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B" w:rsidRPr="009C5D5F" w:rsidRDefault="00564F9B" w:rsidP="00564F9B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564F9B" w:rsidRPr="00842469" w:rsidRDefault="00564F9B" w:rsidP="00842469">
      <w:pPr>
        <w:jc w:val="center"/>
        <w:rPr>
          <w:rFonts w:asciiTheme="minorEastAsia" w:hAnsiTheme="minorEastAsia"/>
          <w:b/>
          <w:bCs/>
          <w:kern w:val="0"/>
          <w:sz w:val="44"/>
          <w:szCs w:val="44"/>
        </w:rPr>
      </w:pPr>
      <w:r w:rsidRPr="00842469">
        <w:rPr>
          <w:rFonts w:asciiTheme="minorEastAsia" w:hAnsiTheme="minorEastAsia" w:hint="eastAsia"/>
          <w:b/>
          <w:sz w:val="44"/>
          <w:szCs w:val="44"/>
        </w:rPr>
        <w:t>益阳市城镇职工医疗保险基金管理处</w:t>
      </w:r>
      <w:r w:rsidRPr="00842469">
        <w:rPr>
          <w:rFonts w:asciiTheme="minorEastAsia" w:hAnsiTheme="minorEastAsia"/>
          <w:b/>
          <w:bCs/>
          <w:kern w:val="0"/>
          <w:sz w:val="44"/>
          <w:szCs w:val="44"/>
        </w:rPr>
        <w:t>201</w:t>
      </w:r>
      <w:r w:rsidR="00842469" w:rsidRPr="00842469">
        <w:rPr>
          <w:rFonts w:asciiTheme="minorEastAsia" w:hAnsiTheme="minorEastAsia" w:hint="eastAsia"/>
          <w:b/>
          <w:bCs/>
          <w:kern w:val="0"/>
          <w:sz w:val="44"/>
          <w:szCs w:val="44"/>
        </w:rPr>
        <w:t>9</w:t>
      </w:r>
      <w:r w:rsidRPr="00842469">
        <w:rPr>
          <w:rFonts w:asciiTheme="minorEastAsia" w:hAnsiTheme="minorEastAsia"/>
          <w:b/>
          <w:bCs/>
          <w:kern w:val="0"/>
          <w:sz w:val="44"/>
          <w:szCs w:val="44"/>
        </w:rPr>
        <w:t>年</w:t>
      </w:r>
      <w:r w:rsidR="00842469" w:rsidRPr="00842469">
        <w:rPr>
          <w:rFonts w:asciiTheme="minorEastAsia" w:hAnsiTheme="minorEastAsia" w:hint="eastAsia"/>
          <w:b/>
          <w:bCs/>
          <w:kern w:val="0"/>
          <w:sz w:val="44"/>
          <w:szCs w:val="44"/>
        </w:rPr>
        <w:t>基本</w:t>
      </w:r>
      <w:r w:rsidRPr="00842469">
        <w:rPr>
          <w:rFonts w:asciiTheme="minorEastAsia" w:hAnsiTheme="minorEastAsia" w:hint="eastAsia"/>
          <w:b/>
          <w:sz w:val="44"/>
          <w:szCs w:val="44"/>
        </w:rPr>
        <w:t>医疗</w:t>
      </w:r>
      <w:r w:rsidR="002F374E">
        <w:rPr>
          <w:rFonts w:asciiTheme="minorEastAsia" w:hAnsiTheme="minorEastAsia" w:hint="eastAsia"/>
          <w:b/>
          <w:sz w:val="44"/>
          <w:szCs w:val="44"/>
        </w:rPr>
        <w:t>保险</w:t>
      </w:r>
      <w:r w:rsidRPr="00842469">
        <w:rPr>
          <w:rFonts w:asciiTheme="minorEastAsia" w:hAnsiTheme="minorEastAsia" w:hint="eastAsia"/>
          <w:b/>
          <w:sz w:val="44"/>
          <w:szCs w:val="44"/>
        </w:rPr>
        <w:t>基金预算</w:t>
      </w:r>
      <w:r w:rsidRPr="00842469">
        <w:rPr>
          <w:rFonts w:asciiTheme="minorEastAsia" w:hAnsiTheme="minorEastAsia"/>
          <w:b/>
          <w:bCs/>
          <w:kern w:val="0"/>
          <w:sz w:val="44"/>
          <w:szCs w:val="44"/>
        </w:rPr>
        <w:t>说明</w:t>
      </w:r>
    </w:p>
    <w:p w:rsidR="001859E5" w:rsidRPr="005D62DF" w:rsidRDefault="001859E5" w:rsidP="001859E5">
      <w:pPr>
        <w:widowControl/>
        <w:spacing w:line="600" w:lineRule="exact"/>
        <w:ind w:firstLineChars="196" w:firstLine="63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一、</w:t>
      </w:r>
      <w:r>
        <w:rPr>
          <w:rFonts w:ascii="宋体" w:hAnsi="宋体" w:hint="eastAsia"/>
          <w:b/>
          <w:bCs/>
          <w:kern w:val="0"/>
          <w:sz w:val="32"/>
          <w:szCs w:val="32"/>
        </w:rPr>
        <w:t>基金</w:t>
      </w: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基本概况</w:t>
      </w:r>
    </w:p>
    <w:p w:rsidR="001859E5" w:rsidRPr="005D62DF" w:rsidRDefault="001859E5" w:rsidP="00396238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1、职能职责</w:t>
      </w:r>
    </w:p>
    <w:p w:rsidR="001859E5" w:rsidRPr="00832DF4" w:rsidRDefault="001859E5" w:rsidP="00396238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</w:t>
      </w:r>
      <w:r w:rsidRPr="00832DF4">
        <w:rPr>
          <w:rFonts w:ascii="仿宋" w:eastAsia="仿宋" w:hAnsi="仿宋" w:cs="Times New Roman" w:hint="eastAsia"/>
          <w:sz w:val="32"/>
          <w:szCs w:val="32"/>
        </w:rPr>
        <w:t>负责中央、省属驻益和市属行政事业单位以及市区内中央、省属、市属各级企业（含合资、外资、民营）医疗保险基金的收缴、给付、运营和管理；负责市本级基本医疗保险、生育保险参保登记、扩面、停保续保工作；负责市本级医疗保险协议医疗机构的管理；负责各协议医疗机构、协议零售药店、门诊部医疗保险费用的审核、监管及结算工作；负责对“药品、诊疗项目、医疗服务设施”三个目录的维护工作；负责对区县（市）城乡居民医疗保险费的筹集、管理进行指导工作。</w:t>
      </w:r>
    </w:p>
    <w:p w:rsidR="001859E5" w:rsidRPr="005D62DF" w:rsidRDefault="001859E5" w:rsidP="00396238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2、机构设置</w:t>
      </w:r>
    </w:p>
    <w:p w:rsidR="001859E5" w:rsidRPr="00832DF4" w:rsidRDefault="001859E5" w:rsidP="0039623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益阳市城镇职工医疗保险基金管理处核定编制3</w:t>
      </w:r>
      <w:r w:rsidR="00842469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个，其中工勤编制1个，共有在职职工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842469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人。处内设副科级行政科室9个：办公室、财务科、征缴科、审核科、稽查科、老干管理科、异地结算科、生育保险科、居民医保科。</w:t>
      </w:r>
    </w:p>
    <w:p w:rsidR="001859E5" w:rsidRPr="00396238" w:rsidRDefault="001859E5" w:rsidP="00396238">
      <w:pPr>
        <w:spacing w:line="52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396238">
        <w:rPr>
          <w:rFonts w:asciiTheme="minorEastAsia" w:hAnsiTheme="minorEastAsia" w:hint="eastAsia"/>
          <w:b/>
          <w:sz w:val="32"/>
          <w:szCs w:val="32"/>
        </w:rPr>
        <w:t>二、基本医疗保险基金收支总体情况</w:t>
      </w:r>
    </w:p>
    <w:p w:rsidR="001859E5" w:rsidRPr="00396238" w:rsidRDefault="001859E5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（一）本年收入预算，201</w:t>
      </w:r>
      <w:r w:rsidR="00906755">
        <w:rPr>
          <w:rFonts w:ascii="仿宋" w:eastAsia="仿宋" w:hAnsi="仿宋" w:hint="eastAsia"/>
          <w:sz w:val="32"/>
          <w:szCs w:val="32"/>
        </w:rPr>
        <w:t>9</w:t>
      </w:r>
      <w:r w:rsidRPr="00396238">
        <w:rPr>
          <w:rFonts w:ascii="仿宋" w:eastAsia="仿宋" w:hAnsi="仿宋" w:hint="eastAsia"/>
          <w:sz w:val="32"/>
          <w:szCs w:val="32"/>
        </w:rPr>
        <w:t>年年初预算数</w:t>
      </w:r>
      <w:r w:rsidR="00E130CC">
        <w:rPr>
          <w:rFonts w:ascii="仿宋" w:eastAsia="仿宋" w:hAnsi="仿宋" w:hint="eastAsia"/>
          <w:sz w:val="32"/>
          <w:szCs w:val="32"/>
        </w:rPr>
        <w:t>45242</w:t>
      </w:r>
      <w:r w:rsidRPr="00396238">
        <w:rPr>
          <w:rFonts w:ascii="仿宋" w:eastAsia="仿宋" w:hAnsi="仿宋" w:hint="eastAsia"/>
          <w:sz w:val="32"/>
          <w:szCs w:val="32"/>
        </w:rPr>
        <w:t>万元，其中，</w:t>
      </w:r>
      <w:r w:rsidR="005B7626"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hint="eastAsia"/>
          <w:sz w:val="32"/>
          <w:szCs w:val="32"/>
        </w:rPr>
        <w:t>费收入</w:t>
      </w:r>
      <w:r w:rsidR="005B7626" w:rsidRPr="00396238">
        <w:rPr>
          <w:rFonts w:ascii="仿宋" w:eastAsia="仿宋" w:hAnsi="仿宋" w:hint="eastAsia"/>
          <w:sz w:val="32"/>
          <w:szCs w:val="32"/>
        </w:rPr>
        <w:t>3</w:t>
      </w:r>
      <w:r w:rsidR="00E130CC">
        <w:rPr>
          <w:rFonts w:ascii="仿宋" w:eastAsia="仿宋" w:hAnsi="仿宋" w:hint="eastAsia"/>
          <w:sz w:val="32"/>
          <w:szCs w:val="32"/>
        </w:rPr>
        <w:t>7794</w:t>
      </w:r>
      <w:r w:rsidRPr="00396238">
        <w:rPr>
          <w:rFonts w:ascii="仿宋" w:eastAsia="仿宋" w:hAnsi="仿宋" w:hint="eastAsia"/>
          <w:sz w:val="32"/>
          <w:szCs w:val="32"/>
        </w:rPr>
        <w:t>万元。收入较去年预算增加</w:t>
      </w:r>
      <w:r w:rsidR="00E130CC">
        <w:rPr>
          <w:rFonts w:ascii="仿宋" w:eastAsia="仿宋" w:hAnsi="仿宋" w:hint="eastAsia"/>
          <w:sz w:val="32"/>
          <w:szCs w:val="32"/>
        </w:rPr>
        <w:t>8269</w:t>
      </w:r>
      <w:r w:rsidRPr="00396238">
        <w:rPr>
          <w:rFonts w:ascii="仿宋" w:eastAsia="仿宋" w:hAnsi="仿宋" w:hint="eastAsia"/>
          <w:sz w:val="32"/>
          <w:szCs w:val="32"/>
        </w:rPr>
        <w:t>万元，主要是缴费基数增加。</w:t>
      </w:r>
    </w:p>
    <w:p w:rsidR="001859E5" w:rsidRPr="00396238" w:rsidRDefault="001859E5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（二）本年支出预算，201</w:t>
      </w:r>
      <w:r w:rsidR="004F262F">
        <w:rPr>
          <w:rFonts w:ascii="仿宋" w:eastAsia="仿宋" w:hAnsi="仿宋" w:hint="eastAsia"/>
          <w:sz w:val="32"/>
          <w:szCs w:val="32"/>
        </w:rPr>
        <w:t>9</w:t>
      </w:r>
      <w:r w:rsidRPr="00396238">
        <w:rPr>
          <w:rFonts w:ascii="仿宋" w:eastAsia="仿宋" w:hAnsi="仿宋" w:hint="eastAsia"/>
          <w:sz w:val="32"/>
          <w:szCs w:val="32"/>
        </w:rPr>
        <w:t>年年初预算数</w:t>
      </w:r>
      <w:r w:rsidR="004F262F">
        <w:rPr>
          <w:rFonts w:ascii="仿宋" w:eastAsia="仿宋" w:hAnsi="仿宋" w:hint="eastAsia"/>
          <w:sz w:val="32"/>
          <w:szCs w:val="32"/>
        </w:rPr>
        <w:t>42084</w:t>
      </w:r>
      <w:r w:rsidRPr="00396238">
        <w:rPr>
          <w:rFonts w:ascii="仿宋" w:eastAsia="仿宋" w:hAnsi="仿宋" w:hint="eastAsia"/>
          <w:sz w:val="32"/>
          <w:szCs w:val="32"/>
        </w:rPr>
        <w:t>万元，其中，</w:t>
      </w:r>
      <w:r w:rsidR="005B7626"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hint="eastAsia"/>
          <w:sz w:val="32"/>
          <w:szCs w:val="32"/>
        </w:rPr>
        <w:t>保险待遇支出</w:t>
      </w:r>
      <w:r w:rsidR="004F262F">
        <w:rPr>
          <w:rFonts w:ascii="仿宋" w:eastAsia="仿宋" w:hAnsi="仿宋" w:hint="eastAsia"/>
          <w:sz w:val="32"/>
          <w:szCs w:val="32"/>
        </w:rPr>
        <w:t>42084</w:t>
      </w:r>
      <w:r w:rsidRPr="00396238">
        <w:rPr>
          <w:rFonts w:ascii="仿宋" w:eastAsia="仿宋" w:hAnsi="仿宋" w:hint="eastAsia"/>
          <w:sz w:val="32"/>
          <w:szCs w:val="32"/>
        </w:rPr>
        <w:t>万元。支出较去年预算增加</w:t>
      </w:r>
      <w:r w:rsidR="004F262F">
        <w:rPr>
          <w:rFonts w:ascii="仿宋" w:eastAsia="仿宋" w:hAnsi="仿宋" w:hint="eastAsia"/>
          <w:sz w:val="32"/>
          <w:szCs w:val="32"/>
        </w:rPr>
        <w:t>9202</w:t>
      </w:r>
      <w:r w:rsidRPr="00396238">
        <w:rPr>
          <w:rFonts w:ascii="仿宋" w:eastAsia="仿宋" w:hAnsi="仿宋" w:hint="eastAsia"/>
          <w:sz w:val="32"/>
          <w:szCs w:val="32"/>
        </w:rPr>
        <w:t>万元，主要是</w:t>
      </w:r>
      <w:r w:rsidR="005B7626" w:rsidRPr="00396238">
        <w:rPr>
          <w:rFonts w:ascii="仿宋" w:eastAsia="仿宋" w:hAnsi="仿宋" w:hint="eastAsia"/>
          <w:sz w:val="32"/>
          <w:szCs w:val="32"/>
        </w:rPr>
        <w:t>医疗</w:t>
      </w:r>
      <w:r w:rsidRPr="00396238">
        <w:rPr>
          <w:rFonts w:ascii="仿宋" w:eastAsia="仿宋" w:hAnsi="仿宋" w:hint="eastAsia"/>
          <w:sz w:val="32"/>
          <w:szCs w:val="32"/>
        </w:rPr>
        <w:t>待遇</w:t>
      </w:r>
      <w:r w:rsidR="005B7626" w:rsidRPr="00396238">
        <w:rPr>
          <w:rFonts w:ascii="仿宋" w:eastAsia="仿宋" w:hAnsi="仿宋" w:hint="eastAsia"/>
          <w:sz w:val="32"/>
          <w:szCs w:val="32"/>
        </w:rPr>
        <w:t>支出自然增长</w:t>
      </w:r>
      <w:r w:rsidRPr="00396238">
        <w:rPr>
          <w:rFonts w:ascii="仿宋" w:eastAsia="仿宋" w:hAnsi="仿宋" w:hint="eastAsia"/>
          <w:sz w:val="32"/>
          <w:szCs w:val="32"/>
        </w:rPr>
        <w:t>。</w:t>
      </w:r>
    </w:p>
    <w:p w:rsidR="00481673" w:rsidRPr="00F507E4" w:rsidRDefault="00481673" w:rsidP="00396238">
      <w:pPr>
        <w:widowControl/>
        <w:shd w:val="clear" w:color="auto" w:fill="FFFFFF"/>
        <w:spacing w:line="520" w:lineRule="exact"/>
        <w:ind w:firstLine="560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F507E4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lastRenderedPageBreak/>
        <w:t>三、</w:t>
      </w:r>
      <w:r w:rsidRPr="00F507E4">
        <w:rPr>
          <w:rFonts w:asciiTheme="minorEastAsia" w:hAnsiTheme="minorEastAsia" w:hint="eastAsia"/>
          <w:b/>
          <w:sz w:val="32"/>
          <w:szCs w:val="32"/>
        </w:rPr>
        <w:t>基本医疗保险</w:t>
      </w:r>
      <w:r w:rsidRPr="00F507E4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收入预算情况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1、基本医疗保险费收入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37794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21763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万元，个人帐户基金收入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16031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增加7008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，其中基本医疗保险统筹基金收入增加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4152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增加2856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50" w:firstLine="80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2、利息收入17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55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其中基本医疗保险统筹基金收入16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84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C8676A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人帐户基金收入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71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与去年持平。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50" w:firstLine="80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3、其他收入</w:t>
      </w:r>
      <w:r w:rsidR="004F262F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5693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万，系公务员医疗补助划入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</w:t>
      </w:r>
      <w:r w:rsidR="00C8676A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基金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收入。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50" w:firstLine="80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四、</w:t>
      </w:r>
      <w:r w:rsidRPr="004A64F5">
        <w:rPr>
          <w:rFonts w:asciiTheme="minorEastAsia" w:hAnsiTheme="minorEastAsia" w:hint="eastAsia"/>
          <w:b/>
          <w:sz w:val="32"/>
          <w:szCs w:val="32"/>
        </w:rPr>
        <w:t>基本医疗保险</w:t>
      </w:r>
      <w:r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支出预算情况</w:t>
      </w:r>
    </w:p>
    <w:p w:rsidR="00481673" w:rsidRPr="00396238" w:rsidRDefault="00481673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待遇支出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42084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其中基本医疗保险统筹基金支出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23447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个人帐户基金支出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18637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较去年预算增加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9009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，其中基本医疗保险统筹基金支出增加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5725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个人帐户基金支出增加</w:t>
      </w:r>
      <w:r w:rsidR="00352F9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3284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  <w:r w:rsidRPr="00396238">
        <w:rPr>
          <w:rFonts w:ascii="仿宋" w:eastAsia="仿宋" w:hAnsi="仿宋" w:hint="eastAsia"/>
          <w:sz w:val="32"/>
          <w:szCs w:val="32"/>
        </w:rPr>
        <w:t>主要是医疗待遇支出自然增长。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50" w:firstLine="80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五、本年收支结余</w:t>
      </w:r>
      <w:r w:rsidR="00352F9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3158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</w:t>
      </w:r>
      <w:r w:rsid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，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其中基本医疗保险统筹基金</w:t>
      </w:r>
      <w:r w:rsidR="00352F97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当年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结余</w:t>
      </w:r>
      <w:r w:rsidR="00352F97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为0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，</w:t>
      </w:r>
      <w:r w:rsidR="008D0D42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医疗保险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个人帐户基金结余</w:t>
      </w:r>
      <w:r w:rsidR="00352F97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3157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万元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46" w:firstLine="790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六、年末滚存结余</w:t>
      </w:r>
      <w:r w:rsidR="00352F9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84143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其中基本医疗保险统筹基金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累计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结余</w:t>
      </w:r>
      <w:r w:rsidR="00352F97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57470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万元，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医疗保险个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人帐户基金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累计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结余</w:t>
      </w:r>
      <w:r w:rsidR="00352F97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26673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万元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。</w:t>
      </w:r>
    </w:p>
    <w:p w:rsidR="001859E5" w:rsidRPr="00481673" w:rsidRDefault="001859E5" w:rsidP="001859E5">
      <w:pPr>
        <w:ind w:firstLineChars="250" w:firstLine="703"/>
        <w:rPr>
          <w:rFonts w:ascii="宋体" w:hAnsi="宋体"/>
          <w:b/>
          <w:sz w:val="28"/>
          <w:szCs w:val="28"/>
        </w:rPr>
      </w:pPr>
    </w:p>
    <w:sectPr w:rsidR="001859E5" w:rsidRPr="00481673" w:rsidSect="00DD5BD8">
      <w:footerReference w:type="default" r:id="rId6"/>
      <w:pgSz w:w="11906" w:h="16838" w:code="9"/>
      <w:pgMar w:top="1440" w:right="1797" w:bottom="1440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6C" w:rsidRDefault="006C4F6C" w:rsidP="00DD5BD8">
      <w:r>
        <w:separator/>
      </w:r>
    </w:p>
  </w:endnote>
  <w:endnote w:type="continuationSeparator" w:id="0">
    <w:p w:rsidR="006C4F6C" w:rsidRDefault="006C4F6C" w:rsidP="00D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920"/>
      <w:docPartObj>
        <w:docPartGallery w:val="Page Numbers (Bottom of Page)"/>
        <w:docPartUnique/>
      </w:docPartObj>
    </w:sdtPr>
    <w:sdtContent>
      <w:p w:rsidR="00DD5BD8" w:rsidRDefault="001032EC">
        <w:pPr>
          <w:pStyle w:val="a4"/>
          <w:jc w:val="center"/>
        </w:pPr>
        <w:fldSimple w:instr=" PAGE   \* MERGEFORMAT ">
          <w:r w:rsidR="002F374E" w:rsidRPr="002F374E">
            <w:rPr>
              <w:noProof/>
              <w:lang w:val="zh-CN"/>
            </w:rPr>
            <w:t>1</w:t>
          </w:r>
        </w:fldSimple>
      </w:p>
    </w:sdtContent>
  </w:sdt>
  <w:p w:rsidR="00DD5BD8" w:rsidRDefault="00DD5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6C" w:rsidRDefault="006C4F6C" w:rsidP="00DD5BD8">
      <w:r>
        <w:separator/>
      </w:r>
    </w:p>
  </w:footnote>
  <w:footnote w:type="continuationSeparator" w:id="0">
    <w:p w:rsidR="006C4F6C" w:rsidRDefault="006C4F6C" w:rsidP="00DD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CF"/>
    <w:rsid w:val="00035FEC"/>
    <w:rsid w:val="000F267D"/>
    <w:rsid w:val="001032EC"/>
    <w:rsid w:val="001343A7"/>
    <w:rsid w:val="00184A69"/>
    <w:rsid w:val="001859E5"/>
    <w:rsid w:val="00195AC8"/>
    <w:rsid w:val="0020505F"/>
    <w:rsid w:val="002461DD"/>
    <w:rsid w:val="002B634F"/>
    <w:rsid w:val="002F374E"/>
    <w:rsid w:val="00352F97"/>
    <w:rsid w:val="00386803"/>
    <w:rsid w:val="00396238"/>
    <w:rsid w:val="003B01A6"/>
    <w:rsid w:val="00481673"/>
    <w:rsid w:val="004A64F5"/>
    <w:rsid w:val="004F262F"/>
    <w:rsid w:val="005179CF"/>
    <w:rsid w:val="00564F9B"/>
    <w:rsid w:val="005B7626"/>
    <w:rsid w:val="006A3893"/>
    <w:rsid w:val="006C2676"/>
    <w:rsid w:val="006C4F6C"/>
    <w:rsid w:val="00713155"/>
    <w:rsid w:val="00802986"/>
    <w:rsid w:val="00842469"/>
    <w:rsid w:val="008D0D42"/>
    <w:rsid w:val="008D2827"/>
    <w:rsid w:val="00906755"/>
    <w:rsid w:val="009D6DE9"/>
    <w:rsid w:val="00A12236"/>
    <w:rsid w:val="00A269BF"/>
    <w:rsid w:val="00B555D6"/>
    <w:rsid w:val="00B866FB"/>
    <w:rsid w:val="00BE16B4"/>
    <w:rsid w:val="00C8676A"/>
    <w:rsid w:val="00D72042"/>
    <w:rsid w:val="00DB0C8F"/>
    <w:rsid w:val="00DD5BD8"/>
    <w:rsid w:val="00E130CC"/>
    <w:rsid w:val="00E914FD"/>
    <w:rsid w:val="00EB474D"/>
    <w:rsid w:val="00F507E4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8"/>
    <w:rPr>
      <w:sz w:val="18"/>
      <w:szCs w:val="18"/>
    </w:rPr>
  </w:style>
  <w:style w:type="paragraph" w:styleId="a5">
    <w:name w:val="List Paragraph"/>
    <w:basedOn w:val="a"/>
    <w:uiPriority w:val="34"/>
    <w:qFormat/>
    <w:rsid w:val="00185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2018-01-29T02:31:00Z</cp:lastPrinted>
  <dcterms:created xsi:type="dcterms:W3CDTF">2019-01-31T01:02:00Z</dcterms:created>
  <dcterms:modified xsi:type="dcterms:W3CDTF">2019-01-31T02:24:00Z</dcterms:modified>
</cp:coreProperties>
</file>