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8C7" w:rsidRPr="00F018C7" w:rsidRDefault="00F018C7" w:rsidP="00F018C7">
      <w:pPr>
        <w:widowControl/>
        <w:ind w:firstLine="0"/>
        <w:jc w:val="left"/>
        <w:rPr>
          <w:rFonts w:asciiTheme="majorEastAsia" w:eastAsiaTheme="majorEastAsia" w:hAnsiTheme="majorEastAsia" w:cs="宋体" w:hint="eastAsia"/>
          <w:bCs/>
          <w:color w:val="323232"/>
          <w:kern w:val="0"/>
          <w:sz w:val="32"/>
          <w:szCs w:val="32"/>
        </w:rPr>
      </w:pPr>
      <w:r>
        <w:rPr>
          <w:rFonts w:asciiTheme="majorEastAsia" w:eastAsiaTheme="majorEastAsia" w:hAnsiTheme="majorEastAsia" w:cs="宋体" w:hint="eastAsia"/>
          <w:bCs/>
          <w:color w:val="323232"/>
          <w:kern w:val="0"/>
          <w:sz w:val="32"/>
          <w:szCs w:val="32"/>
        </w:rPr>
        <w:t>附件二：</w:t>
      </w:r>
    </w:p>
    <w:p w:rsidR="00345EF4" w:rsidRPr="00345EF4" w:rsidRDefault="00345EF4" w:rsidP="00345EF4">
      <w:pPr>
        <w:widowControl/>
        <w:ind w:firstLine="0"/>
        <w:jc w:val="center"/>
        <w:rPr>
          <w:rFonts w:ascii="微软雅黑" w:eastAsia="微软雅黑" w:hAnsi="微软雅黑" w:cs="宋体"/>
          <w:b/>
          <w:bCs/>
          <w:color w:val="323232"/>
          <w:kern w:val="0"/>
          <w:sz w:val="39"/>
          <w:szCs w:val="39"/>
        </w:rPr>
      </w:pPr>
      <w:r w:rsidRPr="00345EF4">
        <w:rPr>
          <w:rFonts w:ascii="微软雅黑" w:eastAsia="微软雅黑" w:hAnsi="微软雅黑" w:cs="宋体" w:hint="eastAsia"/>
          <w:b/>
          <w:bCs/>
          <w:color w:val="323232"/>
          <w:kern w:val="0"/>
          <w:sz w:val="39"/>
          <w:szCs w:val="39"/>
        </w:rPr>
        <w:t>益阳市民政局职能职责</w:t>
      </w:r>
    </w:p>
    <w:p w:rsidR="00345EF4" w:rsidRPr="00345EF4" w:rsidRDefault="00345EF4" w:rsidP="00345EF4">
      <w:pPr>
        <w:widowControl/>
        <w:ind w:firstLine="0"/>
        <w:jc w:val="center"/>
        <w:rPr>
          <w:rFonts w:ascii="微软雅黑" w:eastAsia="微软雅黑" w:hAnsi="微软雅黑" w:cs="宋体"/>
          <w:color w:val="000000"/>
          <w:kern w:val="0"/>
          <w:sz w:val="27"/>
          <w:szCs w:val="27"/>
        </w:rPr>
      </w:pPr>
      <w:r w:rsidRPr="00345EF4">
        <w:rPr>
          <w:rFonts w:ascii="微软雅黑" w:eastAsia="微软雅黑" w:hAnsi="微软雅黑" w:cs="宋体" w:hint="eastAsia"/>
          <w:color w:val="9A9A9A"/>
          <w:kern w:val="0"/>
          <w:sz w:val="23"/>
          <w:szCs w:val="23"/>
        </w:rPr>
        <w:t>作者：益阳市民政局    发布日期：2019-05-01 15:59:38    文档来源：湖南益阳民政    已浏览：次</w:t>
      </w:r>
    </w:p>
    <w:p w:rsidR="00345EF4" w:rsidRPr="00345EF4" w:rsidRDefault="00345EF4" w:rsidP="00345EF4">
      <w:pPr>
        <w:widowControl/>
        <w:spacing w:line="480" w:lineRule="auto"/>
        <w:ind w:firstLine="480"/>
        <w:jc w:val="left"/>
        <w:rPr>
          <w:rFonts w:ascii="微软雅黑" w:eastAsia="微软雅黑" w:hAnsi="微软雅黑" w:cs="宋体"/>
          <w:color w:val="525252"/>
          <w:kern w:val="0"/>
          <w:sz w:val="24"/>
          <w:szCs w:val="24"/>
        </w:rPr>
      </w:pPr>
      <w:r w:rsidRPr="00345EF4">
        <w:rPr>
          <w:rFonts w:ascii="微软雅黑" w:eastAsia="微软雅黑" w:hAnsi="微软雅黑" w:cs="宋体" w:hint="eastAsia"/>
          <w:color w:val="525252"/>
          <w:kern w:val="0"/>
          <w:sz w:val="24"/>
          <w:szCs w:val="24"/>
        </w:rPr>
        <w:t>（一）贯彻执行关于民政工作的法律法规和方针政策，拟订全市民政事业发展规划和政策并组织实施和监督检查。</w:t>
      </w:r>
    </w:p>
    <w:p w:rsidR="00345EF4" w:rsidRPr="00345EF4" w:rsidRDefault="00345EF4" w:rsidP="00345EF4">
      <w:pPr>
        <w:widowControl/>
        <w:spacing w:line="480" w:lineRule="auto"/>
        <w:ind w:firstLine="480"/>
        <w:jc w:val="left"/>
        <w:rPr>
          <w:rFonts w:ascii="微软雅黑" w:eastAsia="微软雅黑" w:hAnsi="微软雅黑" w:cs="宋体"/>
          <w:color w:val="525252"/>
          <w:kern w:val="0"/>
          <w:sz w:val="24"/>
          <w:szCs w:val="24"/>
        </w:rPr>
      </w:pPr>
      <w:r w:rsidRPr="00345EF4">
        <w:rPr>
          <w:rFonts w:ascii="微软雅黑" w:eastAsia="微软雅黑" w:hAnsi="微软雅黑" w:cs="宋体" w:hint="eastAsia"/>
          <w:color w:val="525252"/>
          <w:kern w:val="0"/>
          <w:sz w:val="24"/>
          <w:szCs w:val="24"/>
        </w:rPr>
        <w:t>（二）依法对全市社会团体、基金会、社会服务机构等社会组织进行登记管理和执法监督。</w:t>
      </w:r>
    </w:p>
    <w:p w:rsidR="00345EF4" w:rsidRPr="00345EF4" w:rsidRDefault="00345EF4" w:rsidP="00345EF4">
      <w:pPr>
        <w:widowControl/>
        <w:spacing w:line="480" w:lineRule="auto"/>
        <w:ind w:firstLine="480"/>
        <w:jc w:val="left"/>
        <w:rPr>
          <w:rFonts w:ascii="微软雅黑" w:eastAsia="微软雅黑" w:hAnsi="微软雅黑" w:cs="宋体"/>
          <w:color w:val="525252"/>
          <w:kern w:val="0"/>
          <w:sz w:val="24"/>
          <w:szCs w:val="24"/>
        </w:rPr>
      </w:pPr>
      <w:r w:rsidRPr="00345EF4">
        <w:rPr>
          <w:rFonts w:ascii="微软雅黑" w:eastAsia="微软雅黑" w:hAnsi="微软雅黑" w:cs="宋体" w:hint="eastAsia"/>
          <w:color w:val="525252"/>
          <w:kern w:val="0"/>
          <w:sz w:val="24"/>
          <w:szCs w:val="24"/>
        </w:rPr>
        <w:t>（三）拟订全市社会救助规划、制度和标准，负责城乡居民低收入家庭认定、最低生活保障、特困人员救助供养、临时救助、生活无着流浪乞讨人员救助工作。</w:t>
      </w:r>
    </w:p>
    <w:p w:rsidR="00345EF4" w:rsidRPr="00345EF4" w:rsidRDefault="00345EF4" w:rsidP="00345EF4">
      <w:pPr>
        <w:widowControl/>
        <w:spacing w:line="480" w:lineRule="auto"/>
        <w:ind w:firstLine="480"/>
        <w:jc w:val="left"/>
        <w:rPr>
          <w:rFonts w:ascii="微软雅黑" w:eastAsia="微软雅黑" w:hAnsi="微软雅黑" w:cs="宋体"/>
          <w:color w:val="525252"/>
          <w:kern w:val="0"/>
          <w:sz w:val="24"/>
          <w:szCs w:val="24"/>
        </w:rPr>
      </w:pPr>
      <w:r w:rsidRPr="00345EF4">
        <w:rPr>
          <w:rFonts w:ascii="微软雅黑" w:eastAsia="微软雅黑" w:hAnsi="微软雅黑" w:cs="宋体" w:hint="eastAsia"/>
          <w:color w:val="525252"/>
          <w:kern w:val="0"/>
          <w:sz w:val="24"/>
          <w:szCs w:val="24"/>
        </w:rPr>
        <w:t>（四）拟订全市城乡基层群众自治建设和社区治理政策，指导城乡社区治理体系和治理能力建设，提出加强和改进城乡基层政权建设的建议，推动基层民主政治建设。</w:t>
      </w:r>
    </w:p>
    <w:p w:rsidR="00345EF4" w:rsidRPr="00345EF4" w:rsidRDefault="00345EF4" w:rsidP="00345EF4">
      <w:pPr>
        <w:widowControl/>
        <w:spacing w:line="480" w:lineRule="auto"/>
        <w:ind w:firstLine="480"/>
        <w:jc w:val="left"/>
        <w:rPr>
          <w:rFonts w:ascii="微软雅黑" w:eastAsia="微软雅黑" w:hAnsi="微软雅黑" w:cs="宋体"/>
          <w:color w:val="525252"/>
          <w:kern w:val="0"/>
          <w:sz w:val="24"/>
          <w:szCs w:val="24"/>
        </w:rPr>
      </w:pPr>
      <w:r w:rsidRPr="00345EF4">
        <w:rPr>
          <w:rFonts w:ascii="微软雅黑" w:eastAsia="微软雅黑" w:hAnsi="微软雅黑" w:cs="宋体" w:hint="eastAsia"/>
          <w:color w:val="525252"/>
          <w:kern w:val="0"/>
          <w:sz w:val="24"/>
          <w:szCs w:val="24"/>
        </w:rPr>
        <w:t>（五）拟订全市行政区划总体规划，负责报国务院、省政府审批的行政区划设立、命名、变更和政府驻地迁移审核工作，组织指导行政区域界线的勘定和管理工作，负责全市法定行政区域界线争议的调查和调处工作，负责地名管理工作。</w:t>
      </w:r>
    </w:p>
    <w:p w:rsidR="00345EF4" w:rsidRPr="00345EF4" w:rsidRDefault="00345EF4" w:rsidP="00345EF4">
      <w:pPr>
        <w:widowControl/>
        <w:spacing w:line="480" w:lineRule="auto"/>
        <w:ind w:firstLine="480"/>
        <w:jc w:val="left"/>
        <w:rPr>
          <w:rFonts w:ascii="微软雅黑" w:eastAsia="微软雅黑" w:hAnsi="微软雅黑" w:cs="宋体"/>
          <w:color w:val="525252"/>
          <w:kern w:val="0"/>
          <w:sz w:val="24"/>
          <w:szCs w:val="24"/>
        </w:rPr>
      </w:pPr>
      <w:r w:rsidRPr="00345EF4">
        <w:rPr>
          <w:rFonts w:ascii="微软雅黑" w:eastAsia="微软雅黑" w:hAnsi="微软雅黑" w:cs="宋体" w:hint="eastAsia"/>
          <w:color w:val="525252"/>
          <w:kern w:val="0"/>
          <w:sz w:val="24"/>
          <w:szCs w:val="24"/>
        </w:rPr>
        <w:t>（六）贯彻实施有关婚姻管理的法规和政策，推进婚俗改革；负责涉香港、澳门婚姻登记管理工作。</w:t>
      </w:r>
    </w:p>
    <w:p w:rsidR="00345EF4" w:rsidRPr="00345EF4" w:rsidRDefault="00345EF4" w:rsidP="00345EF4">
      <w:pPr>
        <w:widowControl/>
        <w:spacing w:line="480" w:lineRule="auto"/>
        <w:ind w:firstLine="480"/>
        <w:jc w:val="left"/>
        <w:rPr>
          <w:rFonts w:ascii="微软雅黑" w:eastAsia="微软雅黑" w:hAnsi="微软雅黑" w:cs="宋体"/>
          <w:color w:val="525252"/>
          <w:kern w:val="0"/>
          <w:sz w:val="24"/>
          <w:szCs w:val="24"/>
        </w:rPr>
      </w:pPr>
      <w:r w:rsidRPr="00345EF4">
        <w:rPr>
          <w:rFonts w:ascii="微软雅黑" w:eastAsia="微软雅黑" w:hAnsi="微软雅黑" w:cs="宋体" w:hint="eastAsia"/>
          <w:color w:val="525252"/>
          <w:kern w:val="0"/>
          <w:sz w:val="24"/>
          <w:szCs w:val="24"/>
        </w:rPr>
        <w:t>（七）拟订全市殡葬管理政策、服务规范并组织实施，推进殡葬改革。</w:t>
      </w:r>
    </w:p>
    <w:p w:rsidR="00345EF4" w:rsidRPr="00345EF4" w:rsidRDefault="00345EF4" w:rsidP="00345EF4">
      <w:pPr>
        <w:widowControl/>
        <w:spacing w:line="480" w:lineRule="auto"/>
        <w:ind w:firstLine="480"/>
        <w:jc w:val="left"/>
        <w:rPr>
          <w:rFonts w:ascii="微软雅黑" w:eastAsia="微软雅黑" w:hAnsi="微软雅黑" w:cs="宋体"/>
          <w:color w:val="525252"/>
          <w:kern w:val="0"/>
          <w:sz w:val="24"/>
          <w:szCs w:val="24"/>
        </w:rPr>
      </w:pPr>
      <w:r w:rsidRPr="00345EF4">
        <w:rPr>
          <w:rFonts w:ascii="微软雅黑" w:eastAsia="微软雅黑" w:hAnsi="微软雅黑" w:cs="宋体" w:hint="eastAsia"/>
          <w:color w:val="525252"/>
          <w:kern w:val="0"/>
          <w:sz w:val="24"/>
          <w:szCs w:val="24"/>
        </w:rPr>
        <w:t>（八）统筹推进、督促指导、监督管理全市养老服务工作，拟订养老服务体系建设规划、政策、标准并组织实施，承担老年人福利和特殊困难老年人救助工作。</w:t>
      </w:r>
    </w:p>
    <w:p w:rsidR="00345EF4" w:rsidRPr="00345EF4" w:rsidRDefault="00345EF4" w:rsidP="00345EF4">
      <w:pPr>
        <w:widowControl/>
        <w:spacing w:line="480" w:lineRule="auto"/>
        <w:ind w:firstLine="480"/>
        <w:jc w:val="left"/>
        <w:rPr>
          <w:rFonts w:ascii="微软雅黑" w:eastAsia="微软雅黑" w:hAnsi="微软雅黑" w:cs="宋体"/>
          <w:color w:val="525252"/>
          <w:kern w:val="0"/>
          <w:sz w:val="24"/>
          <w:szCs w:val="24"/>
        </w:rPr>
      </w:pPr>
      <w:r w:rsidRPr="00345EF4">
        <w:rPr>
          <w:rFonts w:ascii="微软雅黑" w:eastAsia="微软雅黑" w:hAnsi="微软雅黑" w:cs="宋体" w:hint="eastAsia"/>
          <w:color w:val="525252"/>
          <w:kern w:val="0"/>
          <w:sz w:val="24"/>
          <w:szCs w:val="24"/>
        </w:rPr>
        <w:lastRenderedPageBreak/>
        <w:t>（九）贯彻实施有关残疾人权益保护的法律法规和政策，统筹推进残疾人福利制度建设和康复辅助器具产业发展。</w:t>
      </w:r>
    </w:p>
    <w:p w:rsidR="00345EF4" w:rsidRPr="00345EF4" w:rsidRDefault="00345EF4" w:rsidP="00345EF4">
      <w:pPr>
        <w:widowControl/>
        <w:spacing w:line="480" w:lineRule="auto"/>
        <w:ind w:firstLine="480"/>
        <w:jc w:val="left"/>
        <w:rPr>
          <w:rFonts w:ascii="微软雅黑" w:eastAsia="微软雅黑" w:hAnsi="微软雅黑" w:cs="宋体"/>
          <w:color w:val="525252"/>
          <w:kern w:val="0"/>
          <w:sz w:val="24"/>
          <w:szCs w:val="24"/>
        </w:rPr>
      </w:pPr>
      <w:r w:rsidRPr="00345EF4">
        <w:rPr>
          <w:rFonts w:ascii="微软雅黑" w:eastAsia="微软雅黑" w:hAnsi="微软雅黑" w:cs="宋体" w:hint="eastAsia"/>
          <w:color w:val="525252"/>
          <w:kern w:val="0"/>
          <w:sz w:val="24"/>
          <w:szCs w:val="24"/>
        </w:rPr>
        <w:t>（十）贯彻实施有关儿童福利、孤弃儿童保障、儿童收养、儿童救助保护的政策、标准，健全农村留守儿童关爱服务体系和困境儿童保障制度。</w:t>
      </w:r>
    </w:p>
    <w:p w:rsidR="00345EF4" w:rsidRPr="00345EF4" w:rsidRDefault="00345EF4" w:rsidP="00345EF4">
      <w:pPr>
        <w:widowControl/>
        <w:spacing w:line="480" w:lineRule="auto"/>
        <w:ind w:firstLine="480"/>
        <w:jc w:val="left"/>
        <w:rPr>
          <w:rFonts w:ascii="微软雅黑" w:eastAsia="微软雅黑" w:hAnsi="微软雅黑" w:cs="宋体"/>
          <w:color w:val="525252"/>
          <w:kern w:val="0"/>
          <w:sz w:val="24"/>
          <w:szCs w:val="24"/>
        </w:rPr>
      </w:pPr>
      <w:r w:rsidRPr="00345EF4">
        <w:rPr>
          <w:rFonts w:ascii="微软雅黑" w:eastAsia="微软雅黑" w:hAnsi="微软雅黑" w:cs="宋体" w:hint="eastAsia"/>
          <w:color w:val="525252"/>
          <w:kern w:val="0"/>
          <w:sz w:val="24"/>
          <w:szCs w:val="24"/>
        </w:rPr>
        <w:t>（十一）拟订促进全市慈善事业发展的政策并组织实施，组织、指导社会捐助工作，负责全市福利彩票发行管理工作，会同财政部门监督管理福利彩票公益金。</w:t>
      </w:r>
    </w:p>
    <w:p w:rsidR="00345EF4" w:rsidRPr="00345EF4" w:rsidRDefault="00345EF4" w:rsidP="00345EF4">
      <w:pPr>
        <w:widowControl/>
        <w:spacing w:line="480" w:lineRule="auto"/>
        <w:ind w:firstLine="480"/>
        <w:jc w:val="left"/>
        <w:rPr>
          <w:rFonts w:ascii="微软雅黑" w:eastAsia="微软雅黑" w:hAnsi="微软雅黑" w:cs="宋体"/>
          <w:color w:val="525252"/>
          <w:kern w:val="0"/>
          <w:sz w:val="24"/>
          <w:szCs w:val="24"/>
        </w:rPr>
      </w:pPr>
      <w:r w:rsidRPr="00345EF4">
        <w:rPr>
          <w:rFonts w:ascii="微软雅黑" w:eastAsia="微软雅黑" w:hAnsi="微软雅黑" w:cs="宋体" w:hint="eastAsia"/>
          <w:color w:val="525252"/>
          <w:kern w:val="0"/>
          <w:sz w:val="24"/>
          <w:szCs w:val="24"/>
        </w:rPr>
        <w:t>（十二）拟订全市社会工作、志愿服务的政策和标准，会同有关部门推进社会工作人才队伍建设和志愿者队伍建设。</w:t>
      </w:r>
    </w:p>
    <w:p w:rsidR="00345EF4" w:rsidRPr="00345EF4" w:rsidRDefault="00345EF4" w:rsidP="00345EF4">
      <w:pPr>
        <w:widowControl/>
        <w:spacing w:line="480" w:lineRule="auto"/>
        <w:ind w:firstLine="480"/>
        <w:jc w:val="left"/>
        <w:rPr>
          <w:rFonts w:ascii="微软雅黑" w:eastAsia="微软雅黑" w:hAnsi="微软雅黑" w:cs="宋体"/>
          <w:color w:val="525252"/>
          <w:kern w:val="0"/>
          <w:sz w:val="24"/>
          <w:szCs w:val="24"/>
        </w:rPr>
      </w:pPr>
      <w:r w:rsidRPr="00345EF4">
        <w:rPr>
          <w:rFonts w:ascii="微软雅黑" w:eastAsia="微软雅黑" w:hAnsi="微软雅黑" w:cs="宋体" w:hint="eastAsia"/>
          <w:color w:val="525252"/>
          <w:kern w:val="0"/>
          <w:sz w:val="24"/>
          <w:szCs w:val="24"/>
        </w:rPr>
        <w:t>（十三）完成市委、市政府交办的其他任务。</w:t>
      </w:r>
    </w:p>
    <w:p w:rsidR="00345EF4" w:rsidRPr="00345EF4" w:rsidRDefault="00345EF4" w:rsidP="00345EF4">
      <w:pPr>
        <w:widowControl/>
        <w:spacing w:line="480" w:lineRule="auto"/>
        <w:ind w:firstLine="480"/>
        <w:jc w:val="left"/>
        <w:rPr>
          <w:rFonts w:ascii="微软雅黑" w:eastAsia="微软雅黑" w:hAnsi="微软雅黑" w:cs="宋体"/>
          <w:color w:val="525252"/>
          <w:kern w:val="0"/>
          <w:sz w:val="24"/>
          <w:szCs w:val="24"/>
        </w:rPr>
      </w:pPr>
      <w:r w:rsidRPr="00345EF4">
        <w:rPr>
          <w:rFonts w:ascii="微软雅黑" w:eastAsia="微软雅黑" w:hAnsi="微软雅黑" w:cs="宋体" w:hint="eastAsia"/>
          <w:color w:val="525252"/>
          <w:kern w:val="0"/>
          <w:sz w:val="24"/>
          <w:szCs w:val="24"/>
        </w:rPr>
        <w:t>（十四）职能转变。强化基本民生保障职能，为全市困难群众、孤老孤残孤儿等特殊群体提供基本社会服务，促进资源向薄弱地区、领域、环节倾斜。积极培育社会组织、社会工作者等多元参与主体，推动</w:t>
      </w:r>
      <w:proofErr w:type="gramStart"/>
      <w:r w:rsidRPr="00345EF4">
        <w:rPr>
          <w:rFonts w:ascii="微软雅黑" w:eastAsia="微软雅黑" w:hAnsi="微软雅黑" w:cs="宋体" w:hint="eastAsia"/>
          <w:color w:val="525252"/>
          <w:kern w:val="0"/>
          <w:sz w:val="24"/>
          <w:szCs w:val="24"/>
        </w:rPr>
        <w:t>搭建全市</w:t>
      </w:r>
      <w:proofErr w:type="gramEnd"/>
      <w:r w:rsidRPr="00345EF4">
        <w:rPr>
          <w:rFonts w:ascii="微软雅黑" w:eastAsia="微软雅黑" w:hAnsi="微软雅黑" w:cs="宋体" w:hint="eastAsia"/>
          <w:color w:val="525252"/>
          <w:kern w:val="0"/>
          <w:sz w:val="24"/>
          <w:szCs w:val="24"/>
        </w:rPr>
        <w:t>基层社会治理和社区公共服务平台。</w:t>
      </w:r>
    </w:p>
    <w:p w:rsidR="00345EF4" w:rsidRPr="00345EF4" w:rsidRDefault="00345EF4" w:rsidP="00345EF4">
      <w:pPr>
        <w:widowControl/>
        <w:spacing w:line="480" w:lineRule="auto"/>
        <w:ind w:firstLine="480"/>
        <w:jc w:val="left"/>
        <w:rPr>
          <w:rFonts w:ascii="微软雅黑" w:eastAsia="微软雅黑" w:hAnsi="微软雅黑" w:cs="宋体"/>
          <w:color w:val="525252"/>
          <w:kern w:val="0"/>
          <w:sz w:val="24"/>
          <w:szCs w:val="24"/>
        </w:rPr>
      </w:pPr>
      <w:r w:rsidRPr="00345EF4">
        <w:rPr>
          <w:rFonts w:ascii="微软雅黑" w:eastAsia="微软雅黑" w:hAnsi="微软雅黑" w:cs="宋体" w:hint="eastAsia"/>
          <w:color w:val="525252"/>
          <w:kern w:val="0"/>
          <w:sz w:val="24"/>
          <w:szCs w:val="24"/>
        </w:rPr>
        <w:t>（十五）有关职责分工</w:t>
      </w:r>
    </w:p>
    <w:p w:rsidR="00345EF4" w:rsidRPr="00345EF4" w:rsidRDefault="00345EF4" w:rsidP="00345EF4">
      <w:pPr>
        <w:widowControl/>
        <w:spacing w:line="480" w:lineRule="auto"/>
        <w:ind w:firstLine="480"/>
        <w:jc w:val="left"/>
        <w:rPr>
          <w:rFonts w:ascii="微软雅黑" w:eastAsia="微软雅黑" w:hAnsi="微软雅黑" w:cs="宋体"/>
          <w:color w:val="525252"/>
          <w:kern w:val="0"/>
          <w:sz w:val="24"/>
          <w:szCs w:val="24"/>
        </w:rPr>
      </w:pPr>
      <w:r w:rsidRPr="00345EF4">
        <w:rPr>
          <w:rFonts w:ascii="微软雅黑" w:eastAsia="微软雅黑" w:hAnsi="微软雅黑" w:cs="宋体" w:hint="eastAsia"/>
          <w:color w:val="525252"/>
          <w:kern w:val="0"/>
          <w:sz w:val="24"/>
          <w:szCs w:val="24"/>
        </w:rPr>
        <w:t>1.与市卫生健康委的有关职责分工。市民政局负责统筹推进、督促指导、监督管理全市养老服务工作，拟订养老服务体系建设规划、政策、标准并组织实施，承担老年人福利和特殊困难老年人救助工作。市卫生健康委负责拟订应对全市人口老龄化、</w:t>
      </w:r>
      <w:proofErr w:type="gramStart"/>
      <w:r w:rsidRPr="00345EF4">
        <w:rPr>
          <w:rFonts w:ascii="微软雅黑" w:eastAsia="微软雅黑" w:hAnsi="微软雅黑" w:cs="宋体" w:hint="eastAsia"/>
          <w:color w:val="525252"/>
          <w:kern w:val="0"/>
          <w:sz w:val="24"/>
          <w:szCs w:val="24"/>
        </w:rPr>
        <w:t>医</w:t>
      </w:r>
      <w:proofErr w:type="gramEnd"/>
      <w:r w:rsidRPr="00345EF4">
        <w:rPr>
          <w:rFonts w:ascii="微软雅黑" w:eastAsia="微软雅黑" w:hAnsi="微软雅黑" w:cs="宋体" w:hint="eastAsia"/>
          <w:color w:val="525252"/>
          <w:kern w:val="0"/>
          <w:sz w:val="24"/>
          <w:szCs w:val="24"/>
        </w:rPr>
        <w:t>养结合政策措施，综合协调、督促指导、组织推进老龄事业发展，承担老年疾病防治、老年人医疗照护、老年人心理健康与关怀服务等老年健康工作。</w:t>
      </w:r>
    </w:p>
    <w:p w:rsidR="00345EF4" w:rsidRPr="00345EF4" w:rsidRDefault="00345EF4" w:rsidP="00345EF4">
      <w:pPr>
        <w:widowControl/>
        <w:spacing w:line="480" w:lineRule="auto"/>
        <w:ind w:firstLine="480"/>
        <w:jc w:val="left"/>
        <w:rPr>
          <w:rFonts w:ascii="微软雅黑" w:eastAsia="微软雅黑" w:hAnsi="微软雅黑" w:cs="宋体"/>
          <w:color w:val="525252"/>
          <w:kern w:val="0"/>
          <w:sz w:val="24"/>
          <w:szCs w:val="24"/>
        </w:rPr>
      </w:pPr>
      <w:r w:rsidRPr="00345EF4">
        <w:rPr>
          <w:rFonts w:ascii="微软雅黑" w:eastAsia="微软雅黑" w:hAnsi="微软雅黑" w:cs="宋体" w:hint="eastAsia"/>
          <w:color w:val="525252"/>
          <w:kern w:val="0"/>
          <w:sz w:val="24"/>
          <w:szCs w:val="24"/>
        </w:rPr>
        <w:lastRenderedPageBreak/>
        <w:t>2．与市自然资源和规划局的有关职责分工。市民政局会同市自然资源和规划局组织编制公布行政区划信息的市行政区划图。</w:t>
      </w:r>
    </w:p>
    <w:p w:rsidR="001B7D43" w:rsidRPr="00345EF4" w:rsidRDefault="001B7D43"/>
    <w:sectPr w:rsidR="001B7D43" w:rsidRPr="00345EF4" w:rsidSect="001B7D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636" w:rsidRDefault="00F60636" w:rsidP="00F018C7">
      <w:r>
        <w:separator/>
      </w:r>
    </w:p>
  </w:endnote>
  <w:endnote w:type="continuationSeparator" w:id="0">
    <w:p w:rsidR="00F60636" w:rsidRDefault="00F60636" w:rsidP="00F018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636" w:rsidRDefault="00F60636" w:rsidP="00F018C7">
      <w:r>
        <w:separator/>
      </w:r>
    </w:p>
  </w:footnote>
  <w:footnote w:type="continuationSeparator" w:id="0">
    <w:p w:rsidR="00F60636" w:rsidRDefault="00F60636" w:rsidP="00F018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5EF4"/>
    <w:rsid w:val="001B7D43"/>
    <w:rsid w:val="00345EF4"/>
    <w:rsid w:val="00CC5419"/>
    <w:rsid w:val="00F018C7"/>
    <w:rsid w:val="00F0209D"/>
    <w:rsid w:val="00F606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48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D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5EF4"/>
    <w:pPr>
      <w:widowControl/>
      <w:spacing w:before="100" w:beforeAutospacing="1" w:after="100" w:afterAutospacing="1"/>
      <w:ind w:firstLine="0"/>
      <w:jc w:val="left"/>
    </w:pPr>
    <w:rPr>
      <w:rFonts w:ascii="宋体" w:eastAsia="宋体" w:hAnsi="宋体" w:cs="宋体"/>
      <w:kern w:val="0"/>
      <w:sz w:val="24"/>
      <w:szCs w:val="24"/>
    </w:rPr>
  </w:style>
  <w:style w:type="paragraph" w:styleId="a4">
    <w:name w:val="header"/>
    <w:basedOn w:val="a"/>
    <w:link w:val="Char"/>
    <w:uiPriority w:val="99"/>
    <w:semiHidden/>
    <w:unhideWhenUsed/>
    <w:rsid w:val="00F018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018C7"/>
    <w:rPr>
      <w:sz w:val="18"/>
      <w:szCs w:val="18"/>
    </w:rPr>
  </w:style>
  <w:style w:type="paragraph" w:styleId="a5">
    <w:name w:val="footer"/>
    <w:basedOn w:val="a"/>
    <w:link w:val="Char0"/>
    <w:uiPriority w:val="99"/>
    <w:semiHidden/>
    <w:unhideWhenUsed/>
    <w:rsid w:val="00F018C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018C7"/>
    <w:rPr>
      <w:sz w:val="18"/>
      <w:szCs w:val="18"/>
    </w:rPr>
  </w:style>
</w:styles>
</file>

<file path=word/webSettings.xml><?xml version="1.0" encoding="utf-8"?>
<w:webSettings xmlns:r="http://schemas.openxmlformats.org/officeDocument/2006/relationships" xmlns:w="http://schemas.openxmlformats.org/wordprocessingml/2006/main">
  <w:divs>
    <w:div w:id="2140879535">
      <w:bodyDiv w:val="1"/>
      <w:marLeft w:val="0"/>
      <w:marRight w:val="0"/>
      <w:marTop w:val="0"/>
      <w:marBottom w:val="0"/>
      <w:divBdr>
        <w:top w:val="none" w:sz="0" w:space="0" w:color="auto"/>
        <w:left w:val="none" w:sz="0" w:space="0" w:color="auto"/>
        <w:bottom w:val="none" w:sz="0" w:space="0" w:color="auto"/>
        <w:right w:val="none" w:sz="0" w:space="0" w:color="auto"/>
      </w:divBdr>
      <w:divsChild>
        <w:div w:id="1693874786">
          <w:marLeft w:val="0"/>
          <w:marRight w:val="0"/>
          <w:marTop w:val="450"/>
          <w:marBottom w:val="0"/>
          <w:divBdr>
            <w:top w:val="none" w:sz="0" w:space="0" w:color="auto"/>
            <w:left w:val="none" w:sz="0" w:space="0" w:color="auto"/>
            <w:bottom w:val="none" w:sz="0" w:space="0" w:color="auto"/>
            <w:right w:val="none" w:sz="0" w:space="0" w:color="auto"/>
          </w:divBdr>
          <w:divsChild>
            <w:div w:id="1270044907">
              <w:marLeft w:val="0"/>
              <w:marRight w:val="0"/>
              <w:marTop w:val="0"/>
              <w:marBottom w:val="150"/>
              <w:divBdr>
                <w:top w:val="none" w:sz="0" w:space="0" w:color="auto"/>
                <w:left w:val="none" w:sz="0" w:space="0" w:color="auto"/>
                <w:bottom w:val="none" w:sz="0" w:space="0" w:color="auto"/>
                <w:right w:val="none" w:sz="0" w:space="0" w:color="auto"/>
              </w:divBdr>
            </w:div>
          </w:divsChild>
        </w:div>
        <w:div w:id="1048720967">
          <w:marLeft w:val="0"/>
          <w:marRight w:val="0"/>
          <w:marTop w:val="300"/>
          <w:marBottom w:val="0"/>
          <w:divBdr>
            <w:top w:val="none" w:sz="0" w:space="0" w:color="auto"/>
            <w:left w:val="none" w:sz="0" w:space="0" w:color="auto"/>
            <w:bottom w:val="none" w:sz="0" w:space="0" w:color="auto"/>
            <w:right w:val="none" w:sz="0" w:space="0" w:color="auto"/>
          </w:divBdr>
        </w:div>
        <w:div w:id="1391610094">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Words>
  <Characters>1008</Characters>
  <Application>Microsoft Office Word</Application>
  <DocSecurity>0</DocSecurity>
  <Lines>8</Lines>
  <Paragraphs>2</Paragraphs>
  <ScaleCrop>false</ScaleCrop>
  <Company>微软中国</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2020-01-20T08:18:00Z</dcterms:created>
  <dcterms:modified xsi:type="dcterms:W3CDTF">2020-04-28T08:52:00Z</dcterms:modified>
</cp:coreProperties>
</file>