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75"/>
        <w:jc w:val="center"/>
        <w:rPr>
          <w:rFonts w:ascii="微软雅黑" w:hAnsi="微软雅黑" w:eastAsia="微软雅黑" w:cs="微软雅黑"/>
          <w:color w:val="000000"/>
          <w:sz w:val="45"/>
          <w:szCs w:val="45"/>
        </w:rPr>
      </w:pPr>
      <w:r>
        <w:rPr>
          <w:rFonts w:ascii="微软雅黑" w:hAnsi="微软雅黑" w:eastAsia="微软雅黑" w:cs="微软雅黑"/>
          <w:color w:val="000000"/>
          <w:kern w:val="0"/>
          <w:sz w:val="45"/>
          <w:szCs w:val="45"/>
          <w:shd w:val="clear" w:color="auto" w:fill="FFFFFF"/>
        </w:rPr>
        <w:t>202</w:t>
      </w:r>
      <w:r>
        <w:rPr>
          <w:rFonts w:hint="eastAsia" w:ascii="微软雅黑" w:hAnsi="微软雅黑" w:eastAsia="微软雅黑" w:cs="微软雅黑"/>
          <w:color w:val="000000"/>
          <w:kern w:val="0"/>
          <w:sz w:val="45"/>
          <w:szCs w:val="45"/>
          <w:shd w:val="clear" w:color="auto" w:fill="FFFFFF"/>
        </w:rPr>
        <w:t>3</w:t>
      </w:r>
      <w:r>
        <w:rPr>
          <w:rFonts w:ascii="微软雅黑" w:hAnsi="微软雅黑" w:eastAsia="微软雅黑" w:cs="微软雅黑"/>
          <w:color w:val="000000"/>
          <w:kern w:val="0"/>
          <w:sz w:val="45"/>
          <w:szCs w:val="45"/>
          <w:shd w:val="clear" w:color="auto" w:fill="FFFFFF"/>
        </w:rPr>
        <w:t>年度益阳市住房和城乡建设局整体支出绩效自评报告</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为加强财政预算资金管理，进一步规范预算资金使用，提高财政资金使用效益，根据益阳市财政局</w:t>
      </w:r>
      <w:r>
        <w:rPr>
          <w:rFonts w:hint="eastAsia" w:ascii="微软雅黑" w:hAnsi="微软雅黑" w:eastAsia="微软雅黑" w:cs="微软雅黑"/>
          <w:color w:val="000000"/>
          <w:sz w:val="27"/>
          <w:szCs w:val="27"/>
          <w:shd w:val="clear" w:color="auto" w:fill="FFFFFF"/>
        </w:rPr>
        <w:t>《</w:t>
      </w:r>
      <w:r>
        <w:rPr>
          <w:rFonts w:ascii="微软雅黑" w:hAnsi="微软雅黑" w:eastAsia="微软雅黑" w:cs="微软雅黑"/>
          <w:color w:val="000000"/>
          <w:sz w:val="27"/>
          <w:szCs w:val="27"/>
          <w:shd w:val="clear" w:color="auto" w:fill="FFFFFF"/>
        </w:rPr>
        <w:t>关于开展202</w:t>
      </w:r>
      <w:r>
        <w:rPr>
          <w:rFonts w:hint="eastAsia" w:ascii="微软雅黑" w:hAnsi="微软雅黑" w:eastAsia="宋体"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年度</w:t>
      </w:r>
      <w:r>
        <w:rPr>
          <w:rFonts w:hint="eastAsia" w:ascii="微软雅黑" w:hAnsi="微软雅黑" w:eastAsia="宋体" w:cs="微软雅黑"/>
          <w:color w:val="000000"/>
          <w:sz w:val="27"/>
          <w:szCs w:val="27"/>
          <w:shd w:val="clear" w:color="auto" w:fill="FFFFFF"/>
        </w:rPr>
        <w:t>市级</w:t>
      </w:r>
      <w:r>
        <w:rPr>
          <w:rFonts w:ascii="微软雅黑" w:hAnsi="微软雅黑" w:eastAsia="微软雅黑" w:cs="微软雅黑"/>
          <w:color w:val="000000"/>
          <w:sz w:val="27"/>
          <w:szCs w:val="27"/>
          <w:shd w:val="clear" w:color="auto" w:fill="FFFFFF"/>
        </w:rPr>
        <w:t>预算</w:t>
      </w:r>
      <w:r>
        <w:rPr>
          <w:rFonts w:hint="eastAsia" w:ascii="微软雅黑" w:hAnsi="微软雅黑" w:eastAsia="宋体" w:cs="微软雅黑"/>
          <w:color w:val="000000"/>
          <w:sz w:val="27"/>
          <w:szCs w:val="27"/>
          <w:shd w:val="clear" w:color="auto" w:fill="FFFFFF"/>
        </w:rPr>
        <w:t>部门</w:t>
      </w:r>
      <w:r>
        <w:rPr>
          <w:rFonts w:ascii="微软雅黑" w:hAnsi="微软雅黑" w:eastAsia="微软雅黑" w:cs="微软雅黑"/>
          <w:color w:val="000000"/>
          <w:sz w:val="27"/>
          <w:szCs w:val="27"/>
          <w:shd w:val="clear" w:color="auto" w:fill="FFFFFF"/>
        </w:rPr>
        <w:t>绩效自评工作的通知》，我局积极组织，对202</w:t>
      </w:r>
      <w:r>
        <w:rPr>
          <w:rFonts w:hint="eastAsia" w:ascii="微软雅黑" w:hAnsi="微软雅黑" w:eastAsia="宋体"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度本单位整体支出进行了绩效自评，评价采用定量分析和定性分析相结合的方法，从预算配置、履职效益、预算管理、职责履行、预算执行情况、机构编制和内控制度建设以及厉行节约保障措施等方面进行了综合评价。现将绩效自评情况报告如下：</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一、单位基本情况</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（一）职能、机构设置及人员情况</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w:t>
      </w:r>
      <w:r>
        <w:rPr>
          <w:rFonts w:ascii="微软雅黑" w:hAnsi="微软雅黑" w:eastAsia="微软雅黑" w:cs="微软雅黑"/>
          <w:color w:val="000000"/>
          <w:sz w:val="27"/>
          <w:szCs w:val="27"/>
          <w:shd w:val="clear" w:color="auto" w:fill="FFFFFF"/>
        </w:rPr>
        <w:t>益阳市住房和城乡建设局是市政府工作部门。主要职责是：</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贯彻执行住房保障、城乡建设、房地产管理工作的方针政策和法律法规，拟订相关政策措施、发展规划、工作计划并组织实施；参与编制国土空间规划、城镇体系规划、城市总体规划、地下空间规划等；负责指导全市住房保障、城乡建设、房地产管理工作。</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2）负责市城市规划区建设管理工作。负责编制城市基础设施建设年度计划并指导监督实施；负责供水供气、城乡生活污水和生活垃圾处理（以下简称“两供两治”）公用事业管理和相关公用设施建设；负责城市地下空间（含地下管线）建设的监督管理；负责市城市规划区城市建设档案管理。</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（3）负责推进新型城镇化工作。拟订全市推进新型城镇化政策措施和发展规划并指导督促实施；指导全市城乡基础设施与公共服务设施建设管理工作；指导全市农村危房改造工作和农村村民住房建设管理工作。</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（4）负责建筑行业管理。拟订全市建筑行业发展规划；负责建筑市场和建筑业资质资格管理，推动行业信用体系建设。依法监督管理市城市规划区房屋建筑和市政工程招投标活动。</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5）负责监督管理建设项目勘察设计工作。负责全市建设项目初步设计（含消防设计）的评审和报批工作；负责施工图（含消防设计）审查工作；监督指导各类房屋建筑及其附属设施、市政基础设施建设工程的抗震设防工作。</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6）负责建设工程规范、标准、定额的贯彻执行和监督管理。组织贯彻执行工程建设国家规范、标准、定额和相关管理制度，贯彻执行省发布的工程建设标准、工法、定额。指导监督各类工程建设定额的实施和工程造价计价，组织发布建筑材料价格参考信息。</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（7）负责市城市规划区建设工程主题服务窗口建设管理工作。负责市城市规划区建设工程报建、“一站式”收费和施工许可管理工作。负责建设项目审批制度改革的组织协调工作。</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8）负责全市房屋建筑和市政工程质量安全监管。贯彻执行国家、省有关工程质量、安全生产和竣工验收（含消防验收）备案的政策和法律法规。负责市城市规划区房屋建筑和市政工程质量安全监管，负责相关的工程质量检测和联合验收工作。指导区县（市）房屋建筑和市政工程质量安全监管。组织或参与工程重大质量、安全事故的调查处理。</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9）负责全市建筑节能、住房城乡建设工作。贯彻执行建筑节能政策，组织实施重大建筑节能项目。指导建设行业科技项目的开发和新技术、新工艺、新产品、新材料的推广应用。指导管理行业重大技术改进和创新。</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（10）负责全市城乡生活污水、生活垃圾减排工作，组织实施城乡生活污水、生活垃圾处理设施建设和重大减排项目。</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11）负责城市基础设施建设配套费、物业专项维修资金等住房城乡建设及其他专项资金的征收和管理；会同有关部门编制年度城市维护建设项目资金计划，管理城市维护建设资金和预算外资金，指导监督各专项经费的使用。</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（12）负责全市建设职业技能教育培训工作。负责组织相关的职称考试、技能鉴定、岗位培训和考试。负责建筑行业农民工培训工作。</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13）负责全市房地产业管理工作。负责指导规范房地产市场秩序、监督管理房地产市场。会同有关部门组织拟订房地产市场监管政策措施并监督执行。负责拟订适合市情的住房制度改革政策措施和方案并组织实施。负责房地产开发的监督管理，负责开发项目审核、商品房销售管理。负责指导监督管理房地产价格评估、房地产中介服务机构的工作。负责指导监督房地产交易、房产测绘及其成果应用。</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（14）指导协调城镇住房保障工作。组织拟订住房保障相关政策措施、发展规划并指导实施。会同有关部门做好保障性住房资金管理工作。</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（15）指导协调国有土地上房屋征收与补偿工作。</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（16）负责指导监督全市物业管理工作。负责指导监督城市规划区内房屋共用部位共用设施设备维修资金归集、使用和管理。</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（17）完成市委、市政府交办的其它事项。</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2．机构情况</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 xml:space="preserve">    全局内设职能科室22个（含机关党委）；分别为：办公室、人事科、财务科、政策法规科、行政审批协调科（政府服务协调科）、城市建设科、城市节水科、村镇建设科、公用事业科、节水科、环境污染防治科、招投标管理科、建筑管理科、质量安全科、勘察设计科、科技节能科、住房保障科、房产开发科、物业管理科、智能化管理科、离退休人员管理科、局直党委。工会组织按有关规定设置。设派出机构市监委驻市住建局纪检组。</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市住房和城乡建设局所属独立核算的二级预算单位共</w:t>
      </w:r>
      <w:r>
        <w:rPr>
          <w:rFonts w:hint="eastAsia" w:ascii="微软雅黑" w:hAnsi="微软雅黑" w:eastAsia="微软雅黑" w:cs="微软雅黑"/>
          <w:color w:val="000000"/>
          <w:sz w:val="27"/>
          <w:szCs w:val="27"/>
          <w:shd w:val="clear" w:color="auto" w:fill="FFFFFF"/>
        </w:rPr>
        <w:t>12</w:t>
      </w:r>
      <w:r>
        <w:rPr>
          <w:rFonts w:ascii="微软雅黑" w:hAnsi="微软雅黑" w:eastAsia="微软雅黑" w:cs="微软雅黑"/>
          <w:color w:val="000000"/>
          <w:sz w:val="27"/>
          <w:szCs w:val="27"/>
          <w:shd w:val="clear" w:color="auto" w:fill="FFFFFF"/>
        </w:rPr>
        <w:t>个，其中：全额拨款的事业单位有</w:t>
      </w:r>
      <w:r>
        <w:rPr>
          <w:rFonts w:hint="eastAsia" w:ascii="微软雅黑" w:hAnsi="微软雅黑" w:eastAsia="微软雅黑" w:cs="微软雅黑"/>
          <w:color w:val="000000"/>
          <w:sz w:val="27"/>
          <w:szCs w:val="27"/>
          <w:shd w:val="clear" w:color="auto" w:fill="FFFFFF"/>
        </w:rPr>
        <w:t>8</w:t>
      </w:r>
      <w:r>
        <w:rPr>
          <w:rFonts w:ascii="微软雅黑" w:hAnsi="微软雅黑" w:eastAsia="微软雅黑" w:cs="微软雅黑"/>
          <w:color w:val="000000"/>
          <w:sz w:val="27"/>
          <w:szCs w:val="27"/>
          <w:shd w:val="clear" w:color="auto" w:fill="FFFFFF"/>
        </w:rPr>
        <w:t>个，分别是益阳市住房服务保障中心、益阳市市政重点工程事务中心、益阳市建设工程质量安全监督站、益阳市建设工程造价管理站、益阳市城建档案馆、益阳市建筑企业管理站、益阳市物业维修资金管理服务中心</w:t>
      </w:r>
      <w:r>
        <w:rPr>
          <w:rFonts w:hint="eastAsia" w:ascii="微软雅黑" w:hAnsi="微软雅黑" w:eastAsia="微软雅黑" w:cs="微软雅黑"/>
          <w:color w:val="000000"/>
          <w:sz w:val="27"/>
          <w:szCs w:val="27"/>
          <w:shd w:val="clear" w:color="auto" w:fill="FFFFFF"/>
        </w:rPr>
        <w:t>、</w:t>
      </w:r>
      <w:r>
        <w:rPr>
          <w:rFonts w:ascii="微软雅黑" w:hAnsi="微软雅黑" w:eastAsia="微软雅黑" w:cs="微软雅黑"/>
          <w:color w:val="000000"/>
          <w:sz w:val="27"/>
          <w:szCs w:val="27"/>
          <w:shd w:val="clear" w:color="auto" w:fill="FFFFFF"/>
        </w:rPr>
        <w:t>益阳市房屋交易中心；自收自支的事业单位4个，分别是益阳市建设工程质量检测中心、益阳市中等城乡建设职业技术学校、益阳市白蚁防治所、益阳市房屋测绘队。</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市住房和城乡建设局所属改制企业</w:t>
      </w:r>
      <w:r>
        <w:rPr>
          <w:rFonts w:hint="eastAsia" w:ascii="微软雅黑" w:hAnsi="微软雅黑" w:eastAsia="微软雅黑"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个，分别是益阳市工程公司留守处、益阳市建筑工程公司破产清算组</w:t>
      </w:r>
      <w:r>
        <w:rPr>
          <w:rFonts w:hint="eastAsia" w:ascii="微软雅黑" w:hAnsi="微软雅黑" w:eastAsia="微软雅黑" w:cs="微软雅黑"/>
          <w:color w:val="000000"/>
          <w:sz w:val="27"/>
          <w:szCs w:val="27"/>
          <w:shd w:val="clear" w:color="auto" w:fill="FFFFFF"/>
        </w:rPr>
        <w:t>、</w:t>
      </w:r>
      <w:r>
        <w:rPr>
          <w:rFonts w:ascii="微软雅黑" w:hAnsi="微软雅黑" w:eastAsia="微软雅黑" w:cs="微软雅黑"/>
          <w:color w:val="000000"/>
          <w:sz w:val="27"/>
          <w:szCs w:val="27"/>
          <w:shd w:val="clear" w:color="auto" w:fill="FFFFFF"/>
        </w:rPr>
        <w:t>益阳市城建开发公司破产清算组。</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宋体" w:cs="微软雅黑"/>
          <w:color w:val="000000"/>
          <w:sz w:val="27"/>
          <w:szCs w:val="27"/>
          <w:shd w:val="clear" w:color="auto" w:fill="FFFFFF"/>
        </w:rPr>
        <w:t>3.</w:t>
      </w:r>
      <w:r>
        <w:rPr>
          <w:rFonts w:hint="eastAsia" w:ascii="微软雅黑" w:hAnsi="微软雅黑" w:eastAsia="微软雅黑" w:cs="微软雅黑"/>
          <w:color w:val="000000"/>
          <w:sz w:val="27"/>
          <w:szCs w:val="27"/>
          <w:shd w:val="clear" w:color="auto" w:fill="FFFFFF"/>
        </w:rPr>
        <w:t>人员情况</w:t>
      </w:r>
    </w:p>
    <w:p>
      <w:pPr>
        <w:pStyle w:val="7"/>
        <w:widowControl/>
        <w:spacing w:before="0" w:beforeAutospacing="0" w:after="0" w:afterAutospacing="0" w:line="33" w:lineRule="atLeast"/>
        <w:ind w:firstLine="420"/>
        <w:jc w:val="both"/>
        <w:rPr>
          <w:rFonts w:ascii="微软雅黑" w:hAnsi="微软雅黑" w:eastAsia="宋体"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市住房和城乡建设局及二级预算事业单位编制共</w:t>
      </w:r>
      <w:r>
        <w:rPr>
          <w:rFonts w:hint="eastAsia" w:ascii="微软雅黑" w:hAnsi="微软雅黑" w:eastAsia="宋体" w:cs="微软雅黑"/>
          <w:color w:val="000000"/>
          <w:sz w:val="27"/>
          <w:szCs w:val="27"/>
          <w:shd w:val="clear" w:color="auto" w:fill="FFFFFF"/>
        </w:rPr>
        <w:t>308</w:t>
      </w:r>
      <w:r>
        <w:rPr>
          <w:rFonts w:ascii="微软雅黑" w:hAnsi="微软雅黑" w:eastAsia="微软雅黑" w:cs="微软雅黑"/>
          <w:color w:val="000000"/>
          <w:sz w:val="27"/>
          <w:szCs w:val="27"/>
          <w:shd w:val="clear" w:color="auto" w:fill="FFFFFF"/>
        </w:rPr>
        <w:t>人，其中：行政编制</w:t>
      </w:r>
      <w:r>
        <w:rPr>
          <w:rFonts w:hint="eastAsia" w:ascii="微软雅黑" w:hAnsi="微软雅黑" w:eastAsia="宋体" w:cs="微软雅黑"/>
          <w:color w:val="000000"/>
          <w:sz w:val="27"/>
          <w:szCs w:val="27"/>
          <w:shd w:val="clear" w:color="auto" w:fill="FFFFFF"/>
        </w:rPr>
        <w:t>52</w:t>
      </w:r>
      <w:r>
        <w:rPr>
          <w:rFonts w:ascii="微软雅黑" w:hAnsi="微软雅黑" w:eastAsia="微软雅黑" w:cs="微软雅黑"/>
          <w:color w:val="000000"/>
          <w:sz w:val="27"/>
          <w:szCs w:val="27"/>
          <w:shd w:val="clear" w:color="auto" w:fill="FFFFFF"/>
        </w:rPr>
        <w:t>名，工勤编制2人，参照公务员管理编制</w:t>
      </w:r>
      <w:r>
        <w:rPr>
          <w:rFonts w:hint="eastAsia" w:ascii="微软雅黑" w:hAnsi="微软雅黑" w:eastAsia="宋体" w:cs="微软雅黑"/>
          <w:color w:val="000000"/>
          <w:sz w:val="27"/>
          <w:szCs w:val="27"/>
          <w:shd w:val="clear" w:color="auto" w:fill="FFFFFF"/>
        </w:rPr>
        <w:t>15</w:t>
      </w:r>
      <w:r>
        <w:rPr>
          <w:rFonts w:ascii="微软雅黑" w:hAnsi="微软雅黑" w:eastAsia="微软雅黑" w:cs="微软雅黑"/>
          <w:color w:val="000000"/>
          <w:sz w:val="27"/>
          <w:szCs w:val="27"/>
          <w:shd w:val="clear" w:color="auto" w:fill="FFFFFF"/>
        </w:rPr>
        <w:t>人，全额拨款事业编制</w:t>
      </w:r>
      <w:r>
        <w:rPr>
          <w:rFonts w:hint="eastAsia" w:ascii="微软雅黑" w:hAnsi="微软雅黑" w:eastAsia="宋体" w:cs="微软雅黑"/>
          <w:color w:val="000000"/>
          <w:sz w:val="27"/>
          <w:szCs w:val="27"/>
          <w:shd w:val="clear" w:color="auto" w:fill="FFFFFF"/>
        </w:rPr>
        <w:t>150</w:t>
      </w:r>
      <w:r>
        <w:rPr>
          <w:rFonts w:ascii="微软雅黑" w:hAnsi="微软雅黑" w:eastAsia="微软雅黑" w:cs="微软雅黑"/>
          <w:color w:val="000000"/>
          <w:sz w:val="27"/>
          <w:szCs w:val="27"/>
          <w:shd w:val="clear" w:color="auto" w:fill="FFFFFF"/>
        </w:rPr>
        <w:t>人，自收自支事业编制</w:t>
      </w:r>
      <w:r>
        <w:rPr>
          <w:rFonts w:hint="eastAsia" w:ascii="微软雅黑" w:hAnsi="微软雅黑" w:eastAsia="宋体" w:cs="微软雅黑"/>
          <w:color w:val="000000"/>
          <w:sz w:val="27"/>
          <w:szCs w:val="27"/>
          <w:shd w:val="clear" w:color="auto" w:fill="FFFFFF"/>
        </w:rPr>
        <w:t>89</w:t>
      </w:r>
      <w:r>
        <w:rPr>
          <w:rFonts w:ascii="微软雅黑" w:hAnsi="微软雅黑" w:eastAsia="微软雅黑" w:cs="微软雅黑"/>
          <w:color w:val="000000"/>
          <w:sz w:val="27"/>
          <w:szCs w:val="27"/>
          <w:shd w:val="clear" w:color="auto" w:fill="FFFFFF"/>
        </w:rPr>
        <w:t>人；年末实有在职人员</w:t>
      </w:r>
      <w:r>
        <w:rPr>
          <w:rFonts w:hint="eastAsia" w:ascii="微软雅黑" w:hAnsi="微软雅黑" w:eastAsia="宋体" w:cs="微软雅黑"/>
          <w:color w:val="000000"/>
          <w:sz w:val="27"/>
          <w:szCs w:val="27"/>
          <w:shd w:val="clear" w:color="auto" w:fill="FFFFFF"/>
        </w:rPr>
        <w:t>292</w:t>
      </w:r>
      <w:r>
        <w:rPr>
          <w:rFonts w:ascii="微软雅黑" w:hAnsi="微软雅黑" w:eastAsia="微软雅黑" w:cs="微软雅黑"/>
          <w:color w:val="000000"/>
          <w:sz w:val="27"/>
          <w:szCs w:val="27"/>
          <w:shd w:val="clear" w:color="auto" w:fill="FFFFFF"/>
        </w:rPr>
        <w:t>人，退休</w:t>
      </w:r>
      <w:r>
        <w:rPr>
          <w:rFonts w:hint="eastAsia" w:ascii="微软雅黑" w:hAnsi="微软雅黑" w:eastAsia="宋体" w:cs="微软雅黑"/>
          <w:color w:val="000000"/>
          <w:sz w:val="27"/>
          <w:szCs w:val="27"/>
          <w:shd w:val="clear" w:color="auto" w:fill="FFFFFF"/>
        </w:rPr>
        <w:t>205</w:t>
      </w:r>
      <w:r>
        <w:rPr>
          <w:rFonts w:ascii="微软雅黑" w:hAnsi="微软雅黑" w:eastAsia="微软雅黑" w:cs="微软雅黑"/>
          <w:color w:val="000000"/>
          <w:sz w:val="27"/>
          <w:szCs w:val="27"/>
          <w:shd w:val="clear" w:color="auto" w:fill="FFFFFF"/>
        </w:rPr>
        <w:t>人</w:t>
      </w:r>
      <w:r>
        <w:rPr>
          <w:rFonts w:hint="eastAsia" w:ascii="微软雅黑" w:hAnsi="微软雅黑" w:eastAsia="宋体" w:cs="微软雅黑"/>
          <w:color w:val="000000"/>
          <w:sz w:val="27"/>
          <w:szCs w:val="27"/>
          <w:shd w:val="clear" w:color="auto" w:fill="FFFFFF"/>
        </w:rPr>
        <w:t>。</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（二）部门整体收支情况</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1、收入情况   </w:t>
      </w:r>
    </w:p>
    <w:p>
      <w:pPr>
        <w:pStyle w:val="7"/>
        <w:widowControl/>
        <w:spacing w:before="0" w:beforeAutospacing="0" w:after="0" w:afterAutospacing="0" w:line="33" w:lineRule="atLeast"/>
        <w:ind w:firstLine="420"/>
        <w:jc w:val="both"/>
        <w:rPr>
          <w:rFonts w:hint="eastAsia"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2023年益阳市住房和城乡建设局系统全年总收入为18078.62万元，比上年增加1669.4万元（主要原因为人员经费经费和项目经费等增加），为年初预算的129.57%，其中：一般公共预算财政拨款收入9489.36万元，为年初预算的177.63%；政府基金财政拨款收入1612.19万元；事业收入3699.03万元，为年初预算的83.5%；其他收入3173.04万元；为年初预算的75.89%。</w:t>
      </w:r>
    </w:p>
    <w:p>
      <w:pPr>
        <w:pStyle w:val="7"/>
        <w:widowControl/>
        <w:spacing w:before="0" w:beforeAutospacing="0" w:after="0" w:afterAutospacing="0" w:line="33" w:lineRule="atLeast"/>
        <w:ind w:firstLine="420"/>
        <w:jc w:val="both"/>
        <w:rPr>
          <w:rFonts w:hint="eastAsia"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2023年益阳市住房和城乡建设局机关全年总收入为6453.85万元，比上年增加89.5万元（主要原因为项目经费的增加），为年初预算的128.74%，其中：一般公共预算财政拨款收入4363.37万元，为年初预算的160.83%；政府基金财政拨款收入632.73万元，国有资本经营财政拨款收入105万元，其他资金收入1352.75万元；为年初预算的58.82%。</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2、支出情况</w:t>
      </w:r>
    </w:p>
    <w:p>
      <w:pPr>
        <w:pStyle w:val="7"/>
        <w:widowControl/>
        <w:spacing w:before="0" w:beforeAutospacing="0" w:after="0" w:afterAutospacing="0" w:line="33" w:lineRule="atLeast"/>
        <w:ind w:firstLine="420"/>
        <w:jc w:val="both"/>
        <w:rPr>
          <w:rFonts w:hint="eastAsia"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2023年益阳市住房和城乡建设局系统总支出18078.62万元，比上年增加1668.43万元，为年初预算的129.57%。其中：工资福利支出5694.94万元；商品和服务支出5638.57万元；对个人和家庭的补助969.85万元，资本性支出2882.37万元，对企业补助2892.89万元（主要为商品房购房补贴）。</w:t>
      </w:r>
    </w:p>
    <w:p>
      <w:pPr>
        <w:pStyle w:val="7"/>
        <w:widowControl/>
        <w:spacing w:before="0" w:beforeAutospacing="0" w:after="0" w:afterAutospacing="0" w:line="33" w:lineRule="atLeast"/>
        <w:ind w:firstLine="420"/>
        <w:jc w:val="both"/>
        <w:rPr>
          <w:rFonts w:hint="eastAsia"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2023年益阳市住房和城乡建设局机关支出6453.85万元，比上年增加89.5万元，为年初预算的128.74%；其中：工资福利支出1061.47万元；商品和服务支出1975.07万元；对个人和家庭的补助309.95万元；资本性支出214.47万元；对企业补助2892.89万元（主要为商品房购房补贴）。</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二、一般公共预算支出情况</w:t>
      </w:r>
    </w:p>
    <w:p>
      <w:pPr>
        <w:pStyle w:val="7"/>
        <w:widowControl/>
        <w:spacing w:before="0" w:beforeAutospacing="0" w:after="0" w:afterAutospacing="0" w:line="33" w:lineRule="atLeast"/>
        <w:ind w:firstLine="420"/>
        <w:jc w:val="both"/>
        <w:rPr>
          <w:rFonts w:hint="eastAsia"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（一）基本支出情况</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基本支出是保障我局（办）机构正常运转、完成日常工作任务而发生的各项支出，包括用于在职和离退休人员基本工资、津贴补贴等人员经费以及办公费、印刷费、水电费、办公设备购置等日常公用经费。</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202</w:t>
      </w:r>
      <w:r>
        <w:rPr>
          <w:rFonts w:hint="eastAsia" w:ascii="微软雅黑" w:hAnsi="微软雅黑" w:eastAsia="微软雅黑" w:cs="微软雅黑"/>
          <w:color w:val="000000"/>
          <w:sz w:val="27"/>
          <w:szCs w:val="27"/>
          <w:shd w:val="clear" w:color="auto" w:fill="FFFFFF"/>
        </w:rPr>
        <w:t xml:space="preserve">3 </w:t>
      </w:r>
      <w:r>
        <w:rPr>
          <w:rFonts w:ascii="微软雅黑" w:hAnsi="微软雅黑" w:eastAsia="微软雅黑" w:cs="微软雅黑"/>
          <w:color w:val="000000"/>
          <w:sz w:val="27"/>
          <w:szCs w:val="27"/>
          <w:shd w:val="clear" w:color="auto" w:fill="FFFFFF"/>
        </w:rPr>
        <w:t>年</w:t>
      </w:r>
      <w:r>
        <w:rPr>
          <w:rFonts w:hint="eastAsia" w:ascii="微软雅黑" w:hAnsi="微软雅黑" w:eastAsia="微软雅黑" w:cs="微软雅黑"/>
          <w:color w:val="000000"/>
          <w:sz w:val="27"/>
          <w:szCs w:val="27"/>
          <w:shd w:val="clear" w:color="auto" w:fill="FFFFFF"/>
        </w:rPr>
        <w:t>益阳市住房和城乡建设局系统</w:t>
      </w:r>
      <w:r>
        <w:rPr>
          <w:rFonts w:ascii="微软雅黑" w:hAnsi="微软雅黑" w:eastAsia="微软雅黑" w:cs="微软雅黑"/>
          <w:color w:val="000000"/>
          <w:sz w:val="27"/>
          <w:szCs w:val="27"/>
          <w:shd w:val="clear" w:color="auto" w:fill="FFFFFF"/>
        </w:rPr>
        <w:t>基本支出决数为</w:t>
      </w:r>
      <w:r>
        <w:rPr>
          <w:rFonts w:hint="eastAsia" w:ascii="微软雅黑" w:hAnsi="微软雅黑" w:eastAsia="微软雅黑" w:cs="微软雅黑"/>
          <w:color w:val="000000"/>
          <w:sz w:val="27"/>
          <w:szCs w:val="27"/>
          <w:shd w:val="clear" w:color="auto" w:fill="FFFFFF"/>
        </w:rPr>
        <w:t>10093.82</w:t>
      </w:r>
      <w:r>
        <w:rPr>
          <w:rFonts w:ascii="微软雅黑" w:hAnsi="微软雅黑" w:eastAsia="微软雅黑" w:cs="微软雅黑"/>
          <w:color w:val="000000"/>
          <w:sz w:val="27"/>
          <w:szCs w:val="27"/>
          <w:shd w:val="clear" w:color="auto" w:fill="FFFFFF"/>
        </w:rPr>
        <w:t>万元，为年初预算的1</w:t>
      </w:r>
      <w:r>
        <w:rPr>
          <w:rFonts w:hint="eastAsia" w:ascii="微软雅黑" w:hAnsi="微软雅黑" w:eastAsia="微软雅黑" w:cs="微软雅黑"/>
          <w:color w:val="000000"/>
          <w:sz w:val="27"/>
          <w:szCs w:val="27"/>
          <w:shd w:val="clear" w:color="auto" w:fill="FFFFFF"/>
        </w:rPr>
        <w:t>09.43</w:t>
      </w:r>
      <w:r>
        <w:rPr>
          <w:rFonts w:ascii="微软雅黑" w:hAnsi="微软雅黑" w:eastAsia="微软雅黑" w:cs="微软雅黑"/>
          <w:color w:val="000000"/>
          <w:sz w:val="27"/>
          <w:szCs w:val="27"/>
          <w:shd w:val="clear" w:color="auto" w:fill="FFFFFF"/>
        </w:rPr>
        <w:t>%；较上年决算增加</w:t>
      </w:r>
      <w:r>
        <w:rPr>
          <w:rFonts w:hint="eastAsia" w:ascii="微软雅黑" w:hAnsi="微软雅黑" w:eastAsia="微软雅黑" w:cs="微软雅黑"/>
          <w:color w:val="000000"/>
          <w:sz w:val="27"/>
          <w:szCs w:val="27"/>
          <w:shd w:val="clear" w:color="auto" w:fill="FFFFFF"/>
        </w:rPr>
        <w:t>362.24</w:t>
      </w:r>
      <w:r>
        <w:rPr>
          <w:rFonts w:ascii="微软雅黑" w:hAnsi="微软雅黑" w:eastAsia="微软雅黑" w:cs="微软雅黑"/>
          <w:color w:val="000000"/>
          <w:sz w:val="27"/>
          <w:szCs w:val="27"/>
          <w:shd w:val="clear" w:color="auto" w:fill="FFFFFF"/>
        </w:rPr>
        <w:t>万元，增加</w:t>
      </w:r>
      <w:r>
        <w:rPr>
          <w:rFonts w:hint="eastAsia" w:ascii="微软雅黑" w:hAnsi="微软雅黑" w:eastAsia="微软雅黑" w:cs="微软雅黑"/>
          <w:color w:val="000000"/>
          <w:sz w:val="27"/>
          <w:szCs w:val="27"/>
          <w:shd w:val="clear" w:color="auto" w:fill="FFFFFF"/>
        </w:rPr>
        <w:t>3.72</w:t>
      </w:r>
      <w:r>
        <w:rPr>
          <w:rFonts w:ascii="微软雅黑" w:hAnsi="微软雅黑" w:eastAsia="微软雅黑" w:cs="微软雅黑"/>
          <w:color w:val="000000"/>
          <w:sz w:val="27"/>
          <w:szCs w:val="27"/>
          <w:shd w:val="clear" w:color="auto" w:fill="FFFFFF"/>
        </w:rPr>
        <w:t>%，主要原因是人员经费和公用经费增加。其中：工资福利性支出</w:t>
      </w:r>
      <w:r>
        <w:rPr>
          <w:rFonts w:hint="eastAsia" w:ascii="微软雅黑" w:hAnsi="微软雅黑" w:eastAsia="微软雅黑" w:cs="微软雅黑"/>
          <w:color w:val="000000"/>
          <w:sz w:val="27"/>
          <w:szCs w:val="27"/>
          <w:shd w:val="clear" w:color="auto" w:fill="FFFFFF"/>
        </w:rPr>
        <w:t>5694.94</w:t>
      </w:r>
      <w:r>
        <w:rPr>
          <w:rFonts w:ascii="微软雅黑" w:hAnsi="微软雅黑" w:eastAsia="微软雅黑" w:cs="微软雅黑"/>
          <w:color w:val="000000"/>
          <w:sz w:val="27"/>
          <w:szCs w:val="27"/>
          <w:shd w:val="clear" w:color="auto" w:fill="FFFFFF"/>
        </w:rPr>
        <w:t>万元；商品和服务支出</w:t>
      </w:r>
      <w:r>
        <w:rPr>
          <w:rFonts w:hint="eastAsia" w:ascii="微软雅黑" w:hAnsi="微软雅黑" w:eastAsia="微软雅黑" w:cs="微软雅黑"/>
          <w:color w:val="000000"/>
          <w:sz w:val="27"/>
          <w:szCs w:val="27"/>
          <w:shd w:val="clear" w:color="auto" w:fill="FFFFFF"/>
        </w:rPr>
        <w:t>5638.57</w:t>
      </w:r>
      <w:r>
        <w:rPr>
          <w:rFonts w:ascii="微软雅黑" w:hAnsi="微软雅黑" w:eastAsia="微软雅黑" w:cs="微软雅黑"/>
          <w:color w:val="000000"/>
          <w:sz w:val="27"/>
          <w:szCs w:val="27"/>
          <w:shd w:val="clear" w:color="auto" w:fill="FFFFFF"/>
        </w:rPr>
        <w:t>万元；对个人和家庭的补助</w:t>
      </w:r>
      <w:r>
        <w:rPr>
          <w:rFonts w:hint="eastAsia" w:ascii="微软雅黑" w:hAnsi="微软雅黑" w:eastAsia="微软雅黑" w:cs="微软雅黑"/>
          <w:color w:val="000000"/>
          <w:sz w:val="27"/>
          <w:szCs w:val="27"/>
          <w:shd w:val="clear" w:color="auto" w:fill="FFFFFF"/>
        </w:rPr>
        <w:t>969.85</w:t>
      </w:r>
      <w:r>
        <w:rPr>
          <w:rFonts w:ascii="微软雅黑" w:hAnsi="微软雅黑" w:eastAsia="微软雅黑" w:cs="微软雅黑"/>
          <w:color w:val="000000"/>
          <w:sz w:val="27"/>
          <w:szCs w:val="27"/>
          <w:shd w:val="clear" w:color="auto" w:fill="FFFFFF"/>
        </w:rPr>
        <w:t>万元</w:t>
      </w:r>
      <w:r>
        <w:rPr>
          <w:rFonts w:hint="eastAsia" w:ascii="微软雅黑" w:hAnsi="微软雅黑" w:eastAsia="微软雅黑" w:cs="微软雅黑"/>
          <w:color w:val="000000"/>
          <w:sz w:val="27"/>
          <w:szCs w:val="27"/>
          <w:shd w:val="clear" w:color="auto" w:fill="FFFFFF"/>
        </w:rPr>
        <w:t>；资本性支出2882.37万元；对企业补助2892.89万元（主要为商品房购房补贴）。</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202</w:t>
      </w:r>
      <w:r>
        <w:rPr>
          <w:rFonts w:hint="eastAsia" w:ascii="微软雅黑" w:hAnsi="微软雅黑" w:eastAsia="微软雅黑"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年市住房和城乡建设局机关全年基本支出</w:t>
      </w:r>
      <w:r>
        <w:rPr>
          <w:rFonts w:hint="eastAsia" w:ascii="微软雅黑" w:hAnsi="微软雅黑" w:eastAsia="微软雅黑" w:cs="微软雅黑"/>
          <w:color w:val="000000"/>
          <w:sz w:val="27"/>
          <w:szCs w:val="27"/>
          <w:shd w:val="clear" w:color="auto" w:fill="FFFFFF"/>
        </w:rPr>
        <w:t>1619.65</w:t>
      </w:r>
      <w:r>
        <w:rPr>
          <w:rFonts w:ascii="微软雅黑" w:hAnsi="微软雅黑" w:eastAsia="微软雅黑" w:cs="微软雅黑"/>
          <w:color w:val="000000"/>
          <w:sz w:val="27"/>
          <w:szCs w:val="27"/>
          <w:shd w:val="clear" w:color="auto" w:fill="FFFFFF"/>
        </w:rPr>
        <w:t>万元，为年初预算的</w:t>
      </w:r>
      <w:r>
        <w:rPr>
          <w:rFonts w:hint="eastAsia" w:ascii="微软雅黑" w:hAnsi="微软雅黑" w:eastAsia="微软雅黑" w:cs="微软雅黑"/>
          <w:color w:val="000000"/>
          <w:sz w:val="27"/>
          <w:szCs w:val="27"/>
          <w:shd w:val="clear" w:color="auto" w:fill="FFFFFF"/>
        </w:rPr>
        <w:t>99.62</w:t>
      </w:r>
      <w:r>
        <w:rPr>
          <w:rFonts w:ascii="微软雅黑" w:hAnsi="微软雅黑" w:eastAsia="微软雅黑" w:cs="微软雅黑"/>
          <w:color w:val="000000"/>
          <w:sz w:val="27"/>
          <w:szCs w:val="27"/>
          <w:shd w:val="clear" w:color="auto" w:fill="FFFFFF"/>
        </w:rPr>
        <w:t>%；其中：工资福利性支出</w:t>
      </w:r>
      <w:r>
        <w:rPr>
          <w:rFonts w:hint="eastAsia" w:ascii="微软雅黑" w:hAnsi="微软雅黑" w:eastAsia="微软雅黑" w:cs="微软雅黑"/>
          <w:color w:val="000000"/>
          <w:sz w:val="27"/>
          <w:szCs w:val="27"/>
          <w:shd w:val="clear" w:color="auto" w:fill="FFFFFF"/>
        </w:rPr>
        <w:t>1061.47</w:t>
      </w:r>
      <w:r>
        <w:rPr>
          <w:rFonts w:ascii="微软雅黑" w:hAnsi="微软雅黑" w:eastAsia="微软雅黑" w:cs="微软雅黑"/>
          <w:color w:val="000000"/>
          <w:sz w:val="27"/>
          <w:szCs w:val="27"/>
          <w:shd w:val="clear" w:color="auto" w:fill="FFFFFF"/>
        </w:rPr>
        <w:t>万元；商品和服务支出</w:t>
      </w:r>
      <w:r>
        <w:rPr>
          <w:rFonts w:hint="eastAsia" w:ascii="微软雅黑" w:hAnsi="微软雅黑" w:eastAsia="微软雅黑" w:cs="微软雅黑"/>
          <w:color w:val="000000"/>
          <w:sz w:val="27"/>
          <w:szCs w:val="27"/>
          <w:shd w:val="clear" w:color="auto" w:fill="FFFFFF"/>
        </w:rPr>
        <w:t>1975.07</w:t>
      </w:r>
      <w:r>
        <w:rPr>
          <w:rFonts w:ascii="微软雅黑" w:hAnsi="微软雅黑" w:eastAsia="微软雅黑" w:cs="微软雅黑"/>
          <w:color w:val="000000"/>
          <w:sz w:val="27"/>
          <w:szCs w:val="27"/>
          <w:shd w:val="clear" w:color="auto" w:fill="FFFFFF"/>
        </w:rPr>
        <w:t>万元；对个人和家庭的补助</w:t>
      </w:r>
      <w:r>
        <w:rPr>
          <w:rFonts w:hint="eastAsia" w:ascii="微软雅黑" w:hAnsi="微软雅黑" w:eastAsia="微软雅黑" w:cs="微软雅黑"/>
          <w:color w:val="000000"/>
          <w:sz w:val="27"/>
          <w:szCs w:val="27"/>
          <w:shd w:val="clear" w:color="auto" w:fill="FFFFFF"/>
        </w:rPr>
        <w:t>309.95</w:t>
      </w:r>
      <w:r>
        <w:rPr>
          <w:rFonts w:ascii="微软雅黑" w:hAnsi="微软雅黑" w:eastAsia="微软雅黑" w:cs="微软雅黑"/>
          <w:color w:val="000000"/>
          <w:sz w:val="27"/>
          <w:szCs w:val="27"/>
          <w:shd w:val="clear" w:color="auto" w:fill="FFFFFF"/>
        </w:rPr>
        <w:t>万元</w:t>
      </w:r>
      <w:r>
        <w:rPr>
          <w:rFonts w:hint="eastAsia" w:ascii="微软雅黑" w:hAnsi="微软雅黑" w:eastAsia="微软雅黑" w:cs="微软雅黑"/>
          <w:color w:val="000000"/>
          <w:sz w:val="27"/>
          <w:szCs w:val="27"/>
          <w:shd w:val="clear" w:color="auto" w:fill="FFFFFF"/>
        </w:rPr>
        <w:t>，资本性支出214.47万元，对企业补助2892.89万元（主要为商品房购房补贴）。</w:t>
      </w:r>
    </w:p>
    <w:p>
      <w:pPr>
        <w:pStyle w:val="7"/>
        <w:widowControl/>
        <w:numPr>
          <w:ilvl w:val="0"/>
          <w:numId w:val="1"/>
        </w:numPr>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项目支出情况</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项目支出是在基本支出之外为完成其特定的行政工作任务而发生的支出，主要用于</w:t>
      </w:r>
      <w:r>
        <w:rPr>
          <w:rFonts w:hint="eastAsia" w:ascii="微软雅黑" w:hAnsi="微软雅黑" w:eastAsia="微软雅黑" w:cs="微软雅黑"/>
          <w:color w:val="000000"/>
          <w:sz w:val="27"/>
          <w:szCs w:val="27"/>
          <w:shd w:val="clear" w:color="auto" w:fill="FFFFFF"/>
        </w:rPr>
        <w:t>商品房购房补贴、历史文化名城保护规划编制设计费、自建房专班专项整治工作经费、创建节水型城市工作经费、中心城区排水</w:t>
      </w:r>
      <w:r>
        <w:rPr>
          <w:rFonts w:hint="eastAsia" w:ascii="微软雅黑" w:hAnsi="微软雅黑" w:eastAsia="微软雅黑" w:cs="微软雅黑"/>
          <w:color w:val="000000"/>
          <w:sz w:val="27"/>
          <w:szCs w:val="27"/>
          <w:shd w:val="clear" w:color="auto" w:fill="FFFFFF"/>
          <w:lang w:eastAsia="zh-CN"/>
        </w:rPr>
        <w:t>管</w:t>
      </w:r>
      <w:r>
        <w:rPr>
          <w:rFonts w:hint="eastAsia" w:ascii="微软雅黑" w:hAnsi="微软雅黑" w:eastAsia="微软雅黑" w:cs="微软雅黑"/>
          <w:color w:val="000000"/>
          <w:sz w:val="27"/>
          <w:szCs w:val="27"/>
          <w:shd w:val="clear" w:color="auto" w:fill="FFFFFF"/>
        </w:rPr>
        <w:t>网排查项目经费、</w:t>
      </w:r>
      <w:r>
        <w:rPr>
          <w:rFonts w:ascii="微软雅黑" w:hAnsi="微软雅黑" w:eastAsia="微软雅黑" w:cs="微软雅黑"/>
          <w:color w:val="000000"/>
          <w:sz w:val="27"/>
          <w:szCs w:val="27"/>
          <w:shd w:val="clear" w:color="auto" w:fill="FFFFFF"/>
        </w:rPr>
        <w:t>驻</w:t>
      </w:r>
      <w:r>
        <w:rPr>
          <w:rFonts w:hint="eastAsia" w:ascii="微软雅黑" w:hAnsi="微软雅黑" w:eastAsia="微软雅黑" w:cs="微软雅黑"/>
          <w:color w:val="000000"/>
          <w:sz w:val="27"/>
          <w:szCs w:val="27"/>
          <w:shd w:val="clear" w:color="auto" w:fill="FFFFFF"/>
        </w:rPr>
        <w:t>益阳</w:t>
      </w:r>
      <w:r>
        <w:rPr>
          <w:rFonts w:ascii="微软雅黑" w:hAnsi="微软雅黑" w:eastAsia="微软雅黑" w:cs="微软雅黑"/>
          <w:color w:val="000000"/>
          <w:sz w:val="27"/>
          <w:szCs w:val="27"/>
          <w:shd w:val="clear" w:color="auto" w:fill="FFFFFF"/>
        </w:rPr>
        <w:t>市住房和城乡建设局纪检组工作</w:t>
      </w:r>
      <w:r>
        <w:rPr>
          <w:rFonts w:hint="eastAsia" w:ascii="微软雅黑" w:hAnsi="微软雅黑" w:eastAsia="微软雅黑" w:cs="微软雅黑"/>
          <w:color w:val="000000"/>
          <w:sz w:val="27"/>
          <w:szCs w:val="27"/>
          <w:shd w:val="clear" w:color="auto" w:fill="FFFFFF"/>
        </w:rPr>
        <w:t>经费</w:t>
      </w:r>
      <w:r>
        <w:rPr>
          <w:rFonts w:ascii="微软雅黑" w:hAnsi="微软雅黑" w:eastAsia="微软雅黑" w:cs="微软雅黑"/>
          <w:color w:val="000000"/>
          <w:sz w:val="27"/>
          <w:szCs w:val="27"/>
          <w:shd w:val="clear" w:color="auto" w:fill="FFFFFF"/>
        </w:rPr>
        <w:t>、</w:t>
      </w:r>
      <w:r>
        <w:rPr>
          <w:rFonts w:hint="eastAsia" w:ascii="微软雅黑" w:hAnsi="微软雅黑" w:eastAsia="微软雅黑" w:cs="微软雅黑"/>
          <w:color w:val="000000"/>
          <w:sz w:val="27"/>
          <w:szCs w:val="27"/>
          <w:shd w:val="clear" w:color="auto" w:fill="FFFFFF"/>
        </w:rPr>
        <w:t>房交会工作经费、施工图审查费、益阳大道东片区棚改项目经费、市级公租房维修维护项目经费、保障性租赁住房经费、住房租赁补贴、益阳市绿道建设改造项目（一期）工程、2022年度“三微”项目建设、城市基础设施项目管理工作经费、中心城区白蚁防治工作经费等</w:t>
      </w:r>
      <w:r>
        <w:rPr>
          <w:rFonts w:ascii="微软雅黑" w:hAnsi="微软雅黑" w:eastAsia="微软雅黑" w:cs="微软雅黑"/>
          <w:color w:val="000000"/>
          <w:sz w:val="27"/>
          <w:szCs w:val="27"/>
          <w:shd w:val="clear" w:color="auto" w:fill="FFFFFF"/>
        </w:rPr>
        <w:t>。</w:t>
      </w:r>
    </w:p>
    <w:p>
      <w:pPr>
        <w:ind w:firstLine="270" w:firstLineChars="100"/>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20</w:t>
      </w:r>
      <w:r>
        <w:rPr>
          <w:rFonts w:hint="eastAsia" w:ascii="微软雅黑" w:hAnsi="微软雅黑" w:eastAsia="微软雅黑" w:cs="微软雅黑"/>
          <w:color w:val="000000"/>
          <w:sz w:val="27"/>
          <w:szCs w:val="27"/>
          <w:shd w:val="clear" w:color="auto" w:fill="FFFFFF"/>
        </w:rPr>
        <w:t>23</w:t>
      </w:r>
      <w:r>
        <w:rPr>
          <w:rFonts w:ascii="微软雅黑" w:hAnsi="微软雅黑" w:eastAsia="微软雅黑" w:cs="微软雅黑"/>
          <w:color w:val="000000"/>
          <w:sz w:val="27"/>
          <w:szCs w:val="27"/>
          <w:shd w:val="clear" w:color="auto" w:fill="FFFFFF"/>
        </w:rPr>
        <w:t>年局系统项目支出决算数为</w:t>
      </w:r>
      <w:r>
        <w:rPr>
          <w:rFonts w:hint="eastAsia" w:ascii="微软雅黑" w:hAnsi="微软雅黑" w:eastAsia="微软雅黑" w:cs="微软雅黑"/>
          <w:color w:val="000000"/>
          <w:sz w:val="27"/>
          <w:szCs w:val="27"/>
          <w:shd w:val="clear" w:color="auto" w:fill="FFFFFF"/>
        </w:rPr>
        <w:t>7984.8</w:t>
      </w:r>
      <w:r>
        <w:rPr>
          <w:rFonts w:ascii="微软雅黑" w:hAnsi="微软雅黑" w:eastAsia="微软雅黑" w:cs="微软雅黑"/>
          <w:color w:val="000000"/>
          <w:sz w:val="27"/>
          <w:szCs w:val="27"/>
          <w:shd w:val="clear" w:color="auto" w:fill="FFFFFF"/>
        </w:rPr>
        <w:t>万元，为年初预算的</w:t>
      </w:r>
      <w:r>
        <w:rPr>
          <w:rFonts w:hint="eastAsia" w:ascii="微软雅黑" w:hAnsi="微软雅黑" w:eastAsia="微软雅黑" w:cs="微软雅黑"/>
          <w:color w:val="000000"/>
          <w:sz w:val="27"/>
          <w:szCs w:val="27"/>
          <w:shd w:val="clear" w:color="auto" w:fill="FFFFFF"/>
        </w:rPr>
        <w:t>168.84</w:t>
      </w:r>
      <w:r>
        <w:rPr>
          <w:rFonts w:ascii="微软雅黑" w:hAnsi="微软雅黑" w:eastAsia="微软雅黑" w:cs="微软雅黑"/>
          <w:color w:val="000000"/>
          <w:sz w:val="27"/>
          <w:szCs w:val="27"/>
          <w:shd w:val="clear" w:color="auto" w:fill="FFFFFF"/>
        </w:rPr>
        <w:t>%；较上年决算</w:t>
      </w:r>
      <w:r>
        <w:rPr>
          <w:rFonts w:hint="eastAsia" w:ascii="微软雅黑" w:hAnsi="微软雅黑" w:eastAsia="微软雅黑" w:cs="微软雅黑"/>
          <w:color w:val="000000"/>
          <w:sz w:val="27"/>
          <w:szCs w:val="27"/>
          <w:shd w:val="clear" w:color="auto" w:fill="FFFFFF"/>
        </w:rPr>
        <w:t>增加1306.2</w:t>
      </w:r>
      <w:r>
        <w:rPr>
          <w:rFonts w:ascii="微软雅黑" w:hAnsi="微软雅黑" w:eastAsia="微软雅黑" w:cs="微软雅黑"/>
          <w:color w:val="000000"/>
          <w:sz w:val="27"/>
          <w:szCs w:val="27"/>
          <w:shd w:val="clear" w:color="auto" w:fill="FFFFFF"/>
        </w:rPr>
        <w:t>万元，</w:t>
      </w:r>
      <w:r>
        <w:rPr>
          <w:rFonts w:hint="eastAsia" w:ascii="微软雅黑" w:hAnsi="微软雅黑" w:eastAsia="微软雅黑" w:cs="微软雅黑"/>
          <w:color w:val="000000"/>
          <w:sz w:val="27"/>
          <w:szCs w:val="27"/>
          <w:shd w:val="clear" w:color="auto" w:fill="FFFFFF"/>
        </w:rPr>
        <w:t>增加19.56</w:t>
      </w:r>
      <w:r>
        <w:rPr>
          <w:rFonts w:ascii="微软雅黑" w:hAnsi="微软雅黑" w:eastAsia="微软雅黑" w:cs="微软雅黑"/>
          <w:color w:val="000000"/>
          <w:sz w:val="27"/>
          <w:szCs w:val="27"/>
          <w:shd w:val="clear" w:color="auto" w:fill="FFFFFF"/>
        </w:rPr>
        <w:t>%，</w:t>
      </w:r>
      <w:r>
        <w:rPr>
          <w:rFonts w:hint="eastAsia" w:ascii="微软雅黑" w:hAnsi="微软雅黑" w:eastAsia="微软雅黑" w:cs="微软雅黑"/>
          <w:color w:val="000000"/>
          <w:sz w:val="27"/>
          <w:szCs w:val="27"/>
          <w:shd w:val="clear" w:color="auto" w:fill="FFFFFF"/>
        </w:rPr>
        <w:t>增加</w:t>
      </w:r>
      <w:r>
        <w:rPr>
          <w:rFonts w:ascii="微软雅黑" w:hAnsi="微软雅黑" w:eastAsia="微软雅黑" w:cs="微软雅黑"/>
          <w:color w:val="000000"/>
          <w:sz w:val="27"/>
          <w:szCs w:val="27"/>
          <w:shd w:val="clear" w:color="auto" w:fill="FFFFFF"/>
        </w:rPr>
        <w:t>的主要原因是</w:t>
      </w:r>
      <w:r>
        <w:rPr>
          <w:rFonts w:hint="eastAsia" w:ascii="微软雅黑" w:hAnsi="微软雅黑" w:eastAsia="微软雅黑" w:cs="微软雅黑"/>
          <w:color w:val="000000"/>
          <w:sz w:val="27"/>
          <w:szCs w:val="27"/>
          <w:shd w:val="clear" w:color="auto" w:fill="FFFFFF"/>
        </w:rPr>
        <w:t>项目支出的增加</w:t>
      </w:r>
      <w:r>
        <w:rPr>
          <w:rFonts w:ascii="微软雅黑" w:hAnsi="微软雅黑" w:eastAsia="微软雅黑" w:cs="微软雅黑"/>
          <w:color w:val="000000"/>
          <w:sz w:val="27"/>
          <w:szCs w:val="27"/>
          <w:shd w:val="clear" w:color="auto" w:fill="FFFFFF"/>
        </w:rPr>
        <w:t>。其中：</w:t>
      </w:r>
      <w:r>
        <w:rPr>
          <w:rFonts w:hint="eastAsia" w:ascii="微软雅黑" w:hAnsi="微软雅黑" w:eastAsia="微软雅黑" w:cs="微软雅黑"/>
          <w:color w:val="000000"/>
          <w:sz w:val="27"/>
          <w:szCs w:val="27"/>
          <w:shd w:val="clear" w:color="auto" w:fill="FFFFFF"/>
        </w:rPr>
        <w:t>商品房购房补贴2381.36万元，历史文化名城保护规划编制设计费52.2万元、</w:t>
      </w:r>
      <w:r>
        <w:rPr>
          <w:rFonts w:hint="eastAsia" w:ascii="微软雅黑" w:hAnsi="微软雅黑" w:eastAsia="微软雅黑" w:cs="微软雅黑"/>
          <w:color w:val="000000" w:themeColor="text1"/>
          <w:sz w:val="27"/>
          <w:szCs w:val="27"/>
          <w:shd w:val="clear" w:color="auto" w:fill="FFFFFF"/>
          <w14:textFill>
            <w14:solidFill>
              <w14:schemeClr w14:val="tx1"/>
            </w14:solidFill>
          </w14:textFill>
        </w:rPr>
        <w:t>自建房专班专项整治工作经费</w:t>
      </w:r>
      <w:r>
        <w:rPr>
          <w:rFonts w:hint="eastAsia" w:ascii="微软雅黑" w:hAnsi="微软雅黑" w:eastAsia="微软雅黑" w:cs="微软雅黑"/>
          <w:color w:val="000000" w:themeColor="text1"/>
          <w:sz w:val="27"/>
          <w:szCs w:val="27"/>
          <w:shd w:val="clear" w:color="auto" w:fill="FFFFFF"/>
          <w:lang w:val="en-US" w:eastAsia="zh-CN"/>
          <w14:textFill>
            <w14:solidFill>
              <w14:schemeClr w14:val="tx1"/>
            </w14:solidFill>
          </w14:textFill>
        </w:rPr>
        <w:t>1</w:t>
      </w:r>
      <w:r>
        <w:rPr>
          <w:rFonts w:hint="eastAsia" w:ascii="微软雅黑" w:hAnsi="微软雅黑" w:eastAsia="微软雅黑" w:cs="微软雅黑"/>
          <w:color w:val="000000" w:themeColor="text1"/>
          <w:sz w:val="27"/>
          <w:szCs w:val="27"/>
          <w:shd w:val="clear" w:color="auto" w:fill="FFFFFF"/>
          <w14:textFill>
            <w14:solidFill>
              <w14:schemeClr w14:val="tx1"/>
            </w14:solidFill>
          </w14:textFill>
        </w:rPr>
        <w:t>40万元、</w:t>
      </w:r>
      <w:r>
        <w:rPr>
          <w:rFonts w:hint="eastAsia" w:ascii="微软雅黑" w:hAnsi="微软雅黑" w:eastAsia="微软雅黑" w:cs="微软雅黑"/>
          <w:color w:val="000000"/>
          <w:sz w:val="27"/>
          <w:szCs w:val="27"/>
          <w:shd w:val="clear" w:color="auto" w:fill="FFFFFF"/>
        </w:rPr>
        <w:t>创建节水型城市工作经费79.65万元、海绵城市评估报告编制及排水管网服务费83.77万元、施工图审查费320.14万元，房交会工作经费60万元，纪检监察组工作经费20万元、益阳大道东片区棚改项目135万元、市级公租房维修维护项目99.83万元、保障性租赁住房898万元、住房租赁补贴119.63万元、益阳市绿道建设改造项目（一期）工程200万元、2022年度“三微”项目建设304万元、城市基础设施项目管理工作经费68.95万元、中心城区白蚁防治工作经费49.48万元。</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20</w:t>
      </w:r>
      <w:r>
        <w:rPr>
          <w:rFonts w:hint="eastAsia" w:ascii="微软雅黑" w:hAnsi="微软雅黑" w:eastAsia="微软雅黑" w:cs="微软雅黑"/>
          <w:color w:val="000000"/>
          <w:sz w:val="27"/>
          <w:szCs w:val="27"/>
          <w:shd w:val="clear" w:color="auto" w:fill="FFFFFF"/>
        </w:rPr>
        <w:t>23</w:t>
      </w:r>
      <w:r>
        <w:rPr>
          <w:rFonts w:ascii="微软雅黑" w:hAnsi="微软雅黑" w:eastAsia="微软雅黑" w:cs="微软雅黑"/>
          <w:color w:val="000000"/>
          <w:sz w:val="27"/>
          <w:szCs w:val="27"/>
          <w:shd w:val="clear" w:color="auto" w:fill="FFFFFF"/>
        </w:rPr>
        <w:t>年局机关项目支出</w:t>
      </w:r>
      <w:r>
        <w:rPr>
          <w:rFonts w:hint="eastAsia" w:ascii="微软雅黑" w:hAnsi="微软雅黑" w:eastAsia="微软雅黑" w:cs="微软雅黑"/>
          <w:color w:val="000000"/>
          <w:sz w:val="27"/>
          <w:szCs w:val="27"/>
          <w:shd w:val="clear" w:color="auto" w:fill="FFFFFF"/>
        </w:rPr>
        <w:t>4834.2</w:t>
      </w:r>
      <w:r>
        <w:rPr>
          <w:rFonts w:ascii="微软雅黑" w:hAnsi="微软雅黑" w:eastAsia="微软雅黑" w:cs="微软雅黑"/>
          <w:color w:val="000000"/>
          <w:sz w:val="27"/>
          <w:szCs w:val="27"/>
          <w:shd w:val="clear" w:color="auto" w:fill="FFFFFF"/>
        </w:rPr>
        <w:t>万元，为年初预算的</w:t>
      </w:r>
      <w:r>
        <w:rPr>
          <w:rFonts w:hint="eastAsia" w:ascii="微软雅黑" w:hAnsi="微软雅黑" w:eastAsia="微软雅黑" w:cs="微软雅黑"/>
          <w:color w:val="000000"/>
          <w:sz w:val="27"/>
          <w:szCs w:val="27"/>
          <w:shd w:val="clear" w:color="auto" w:fill="FFFFFF"/>
        </w:rPr>
        <w:t>142.72</w:t>
      </w:r>
      <w:r>
        <w:rPr>
          <w:rFonts w:ascii="微软雅黑" w:hAnsi="微软雅黑" w:eastAsia="微软雅黑" w:cs="微软雅黑"/>
          <w:color w:val="000000"/>
          <w:sz w:val="27"/>
          <w:szCs w:val="27"/>
          <w:shd w:val="clear" w:color="auto" w:fill="FFFFFF"/>
        </w:rPr>
        <w:t>%；超出预算的主要原因是农民工进城购房补贴等项目的实施，其中</w:t>
      </w:r>
      <w:r>
        <w:rPr>
          <w:rFonts w:hint="eastAsia" w:ascii="微软雅黑" w:hAnsi="微软雅黑" w:eastAsia="微软雅黑" w:cs="微软雅黑"/>
          <w:color w:val="000000"/>
          <w:sz w:val="27"/>
          <w:szCs w:val="27"/>
          <w:shd w:val="clear" w:color="auto" w:fill="FFFFFF"/>
        </w:rPr>
        <w:t>：商品房购房补贴2381.36万元，历史文化名城保护规划编制设计费52.2万元、</w:t>
      </w:r>
      <w:r>
        <w:rPr>
          <w:rFonts w:hint="eastAsia" w:ascii="微软雅黑" w:hAnsi="微软雅黑" w:eastAsia="微软雅黑" w:cs="微软雅黑"/>
          <w:color w:val="000000" w:themeColor="text1"/>
          <w:sz w:val="27"/>
          <w:szCs w:val="27"/>
          <w:shd w:val="clear" w:color="auto" w:fill="FFFFFF"/>
          <w14:textFill>
            <w14:solidFill>
              <w14:schemeClr w14:val="tx1"/>
            </w14:solidFill>
          </w14:textFill>
        </w:rPr>
        <w:t>自建房专班专项整治工作经费</w:t>
      </w:r>
      <w:r>
        <w:rPr>
          <w:rFonts w:hint="eastAsia" w:ascii="微软雅黑" w:hAnsi="微软雅黑" w:eastAsia="微软雅黑" w:cs="微软雅黑"/>
          <w:color w:val="000000" w:themeColor="text1"/>
          <w:sz w:val="27"/>
          <w:szCs w:val="27"/>
          <w:shd w:val="clear" w:color="auto" w:fill="FFFFFF"/>
          <w:lang w:val="en-US" w:eastAsia="zh-CN"/>
          <w14:textFill>
            <w14:solidFill>
              <w14:schemeClr w14:val="tx1"/>
            </w14:solidFill>
          </w14:textFill>
        </w:rPr>
        <w:t>140</w:t>
      </w:r>
      <w:r>
        <w:rPr>
          <w:rFonts w:hint="eastAsia" w:ascii="微软雅黑" w:hAnsi="微软雅黑" w:eastAsia="微软雅黑" w:cs="微软雅黑"/>
          <w:color w:val="000000" w:themeColor="text1"/>
          <w:sz w:val="27"/>
          <w:szCs w:val="27"/>
          <w:shd w:val="clear" w:color="auto" w:fill="FFFFFF"/>
          <w14:textFill>
            <w14:solidFill>
              <w14:schemeClr w14:val="tx1"/>
            </w14:solidFill>
          </w14:textFill>
        </w:rPr>
        <w:t>万元</w:t>
      </w:r>
      <w:r>
        <w:rPr>
          <w:rFonts w:hint="eastAsia" w:ascii="微软雅黑" w:hAnsi="微软雅黑" w:eastAsia="微软雅黑" w:cs="微软雅黑"/>
          <w:color w:val="000000"/>
          <w:sz w:val="27"/>
          <w:szCs w:val="27"/>
          <w:shd w:val="clear" w:color="auto" w:fill="FFFFFF"/>
        </w:rPr>
        <w:t>、创建节水型城市工作经费79.65、海绵城市评估报告编制及排水管网服务费83.77万元、施工图审查费320.14万元，房交会工作经费60万元，纪检监察组工作经费20万元。</w:t>
      </w:r>
    </w:p>
    <w:p>
      <w:pPr>
        <w:pStyle w:val="7"/>
        <w:widowControl/>
        <w:spacing w:before="0" w:beforeAutospacing="0" w:after="0" w:afterAutospacing="0" w:line="33" w:lineRule="atLeast"/>
        <w:ind w:left="420"/>
        <w:jc w:val="both"/>
        <w:rPr>
          <w:rFonts w:ascii="微软雅黑" w:hAnsi="微软雅黑" w:eastAsia="微软雅黑" w:cs="微软雅黑"/>
          <w:color w:val="000000"/>
          <w:sz w:val="27"/>
          <w:szCs w:val="27"/>
          <w:shd w:val="clear" w:color="auto" w:fill="FFFFFF"/>
        </w:rPr>
      </w:pP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（三）“三公”经费使用情况</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我局认真贯彻落实中央关于厉行节约的有关规定，严格执行《党政机关厉行节约反对浪费条例》和《益阳市党政机关国内公务接待管理实施细则》。严控“三公经费”的使用，规范“三公经费”开支。</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202</w:t>
      </w:r>
      <w:r>
        <w:rPr>
          <w:rFonts w:hint="eastAsia" w:ascii="微软雅黑" w:hAnsi="微软雅黑" w:eastAsia="微软雅黑"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年“三公”经费预算数为</w:t>
      </w:r>
      <w:r>
        <w:rPr>
          <w:rFonts w:hint="eastAsia" w:ascii="微软雅黑" w:hAnsi="微软雅黑" w:eastAsia="微软雅黑" w:cs="微软雅黑"/>
          <w:color w:val="000000"/>
          <w:sz w:val="27"/>
          <w:szCs w:val="27"/>
          <w:shd w:val="clear" w:color="auto" w:fill="FFFFFF"/>
        </w:rPr>
        <w:t>96</w:t>
      </w:r>
      <w:r>
        <w:rPr>
          <w:rFonts w:ascii="微软雅黑" w:hAnsi="微软雅黑" w:eastAsia="微软雅黑" w:cs="微软雅黑"/>
          <w:color w:val="000000"/>
          <w:sz w:val="27"/>
          <w:szCs w:val="27"/>
          <w:shd w:val="clear" w:color="auto" w:fill="FFFFFF"/>
        </w:rPr>
        <w:t>万元（含</w:t>
      </w:r>
      <w:r>
        <w:rPr>
          <w:rFonts w:hint="eastAsia" w:ascii="微软雅黑" w:hAnsi="微软雅黑" w:eastAsia="微软雅黑" w:cs="微软雅黑"/>
          <w:color w:val="000000"/>
          <w:sz w:val="27"/>
          <w:szCs w:val="27"/>
          <w:shd w:val="clear" w:color="auto" w:fill="FFFFFF"/>
        </w:rPr>
        <w:t>益阳</w:t>
      </w:r>
      <w:r>
        <w:rPr>
          <w:rFonts w:ascii="微软雅黑" w:hAnsi="微软雅黑" w:eastAsia="微软雅黑" w:cs="微软雅黑"/>
          <w:color w:val="000000"/>
          <w:sz w:val="27"/>
          <w:szCs w:val="27"/>
          <w:shd w:val="clear" w:color="auto" w:fill="FFFFFF"/>
        </w:rPr>
        <w:t>市住房和城乡建设局机关、</w:t>
      </w:r>
      <w:r>
        <w:rPr>
          <w:rFonts w:hint="eastAsia" w:ascii="微软雅黑" w:hAnsi="微软雅黑" w:eastAsia="微软雅黑" w:cs="微软雅黑"/>
          <w:color w:val="000000"/>
          <w:sz w:val="27"/>
          <w:szCs w:val="27"/>
          <w:shd w:val="clear" w:color="auto" w:fill="FFFFFF"/>
        </w:rPr>
        <w:t>益阳</w:t>
      </w:r>
      <w:r>
        <w:rPr>
          <w:rFonts w:ascii="微软雅黑" w:hAnsi="微软雅黑" w:eastAsia="微软雅黑" w:cs="微软雅黑"/>
          <w:color w:val="000000"/>
          <w:sz w:val="27"/>
          <w:szCs w:val="27"/>
          <w:shd w:val="clear" w:color="auto" w:fill="FFFFFF"/>
        </w:rPr>
        <w:t>市住房保障服务中心</w:t>
      </w:r>
      <w:r>
        <w:rPr>
          <w:rFonts w:hint="eastAsia" w:ascii="微软雅黑" w:hAnsi="微软雅黑" w:eastAsia="微软雅黑" w:cs="微软雅黑"/>
          <w:color w:val="000000"/>
          <w:sz w:val="27"/>
          <w:szCs w:val="27"/>
          <w:shd w:val="clear" w:color="auto" w:fill="FFFFFF"/>
        </w:rPr>
        <w:t>、益阳市市政重点工程建设事务中心</w:t>
      </w:r>
      <w:r>
        <w:rPr>
          <w:rFonts w:ascii="微软雅黑" w:hAnsi="微软雅黑" w:eastAsia="微软雅黑" w:cs="微软雅黑"/>
          <w:color w:val="000000"/>
          <w:sz w:val="27"/>
          <w:szCs w:val="27"/>
          <w:shd w:val="clear" w:color="auto" w:fill="FFFFFF"/>
        </w:rPr>
        <w:t>），其中，公务接待费</w:t>
      </w:r>
      <w:r>
        <w:rPr>
          <w:rFonts w:hint="eastAsia" w:ascii="微软雅黑" w:hAnsi="微软雅黑" w:eastAsia="微软雅黑" w:cs="微软雅黑"/>
          <w:color w:val="000000"/>
          <w:sz w:val="27"/>
          <w:szCs w:val="27"/>
          <w:shd w:val="clear" w:color="auto" w:fill="FFFFFF"/>
        </w:rPr>
        <w:t>12</w:t>
      </w:r>
      <w:r>
        <w:rPr>
          <w:rFonts w:ascii="微软雅黑" w:hAnsi="微软雅黑" w:eastAsia="微软雅黑" w:cs="微软雅黑"/>
          <w:color w:val="000000"/>
          <w:sz w:val="27"/>
          <w:szCs w:val="27"/>
          <w:shd w:val="clear" w:color="auto" w:fill="FFFFFF"/>
        </w:rPr>
        <w:t>万元，公务用车购置及运行费</w:t>
      </w:r>
      <w:r>
        <w:rPr>
          <w:rFonts w:hint="eastAsia" w:ascii="微软雅黑" w:hAnsi="微软雅黑" w:eastAsia="微软雅黑" w:cs="微软雅黑"/>
          <w:color w:val="000000"/>
          <w:sz w:val="27"/>
          <w:szCs w:val="27"/>
          <w:shd w:val="clear" w:color="auto" w:fill="FFFFFF"/>
        </w:rPr>
        <w:t>84</w:t>
      </w:r>
      <w:r>
        <w:rPr>
          <w:rFonts w:ascii="微软雅黑" w:hAnsi="微软雅黑" w:eastAsia="微软雅黑" w:cs="微软雅黑"/>
          <w:color w:val="000000"/>
          <w:sz w:val="27"/>
          <w:szCs w:val="27"/>
          <w:shd w:val="clear" w:color="auto" w:fill="FFFFFF"/>
        </w:rPr>
        <w:t>万元（其中公务用车购置为0），因公出国（境）费0万元。   </w:t>
      </w:r>
    </w:p>
    <w:p>
      <w:pPr>
        <w:pStyle w:val="7"/>
        <w:widowControl/>
        <w:spacing w:before="0" w:beforeAutospacing="0" w:after="0" w:afterAutospacing="0" w:line="33" w:lineRule="atLeast"/>
        <w:ind w:firstLine="420"/>
        <w:jc w:val="both"/>
        <w:rPr>
          <w:rFonts w:hint="eastAsia" w:ascii="微软雅黑" w:hAnsi="微软雅黑" w:eastAsia="微软雅黑" w:cs="微软雅黑"/>
          <w:color w:val="FF0000"/>
          <w:sz w:val="27"/>
          <w:szCs w:val="27"/>
          <w:shd w:val="clear" w:color="auto" w:fill="FFFFFF"/>
          <w:lang w:eastAsia="zh-CN"/>
        </w:rPr>
      </w:pPr>
      <w:r>
        <w:rPr>
          <w:rFonts w:ascii="微软雅黑" w:hAnsi="微软雅黑" w:eastAsia="微软雅黑" w:cs="微软雅黑"/>
          <w:color w:val="000000"/>
          <w:sz w:val="27"/>
          <w:szCs w:val="27"/>
          <w:shd w:val="clear" w:color="auto" w:fill="FFFFFF"/>
        </w:rPr>
        <w:t>202</w:t>
      </w:r>
      <w:r>
        <w:rPr>
          <w:rFonts w:hint="eastAsia" w:ascii="微软雅黑" w:hAnsi="微软雅黑" w:eastAsia="微软雅黑"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年市住房和城乡建设局（含</w:t>
      </w:r>
      <w:r>
        <w:rPr>
          <w:rFonts w:hint="eastAsia" w:ascii="微软雅黑" w:hAnsi="微软雅黑" w:eastAsia="微软雅黑" w:cs="微软雅黑"/>
          <w:color w:val="000000"/>
          <w:sz w:val="27"/>
          <w:szCs w:val="27"/>
          <w:shd w:val="clear" w:color="auto" w:fill="FFFFFF"/>
        </w:rPr>
        <w:t>益阳</w:t>
      </w:r>
      <w:r>
        <w:rPr>
          <w:rFonts w:ascii="微软雅黑" w:hAnsi="微软雅黑" w:eastAsia="微软雅黑" w:cs="微软雅黑"/>
          <w:color w:val="000000"/>
          <w:sz w:val="27"/>
          <w:szCs w:val="27"/>
          <w:shd w:val="clear" w:color="auto" w:fill="FFFFFF"/>
        </w:rPr>
        <w:t>市住房和城乡建设局机关、</w:t>
      </w:r>
      <w:r>
        <w:rPr>
          <w:rFonts w:hint="eastAsia" w:ascii="微软雅黑" w:hAnsi="微软雅黑" w:eastAsia="微软雅黑" w:cs="微软雅黑"/>
          <w:color w:val="000000"/>
          <w:sz w:val="27"/>
          <w:szCs w:val="27"/>
          <w:shd w:val="clear" w:color="auto" w:fill="FFFFFF"/>
        </w:rPr>
        <w:t>益阳</w:t>
      </w:r>
      <w:r>
        <w:rPr>
          <w:rFonts w:ascii="微软雅黑" w:hAnsi="微软雅黑" w:eastAsia="微软雅黑" w:cs="微软雅黑"/>
          <w:color w:val="000000"/>
          <w:sz w:val="27"/>
          <w:szCs w:val="27"/>
          <w:shd w:val="clear" w:color="auto" w:fill="FFFFFF"/>
        </w:rPr>
        <w:t>市住房保障服务中心</w:t>
      </w:r>
      <w:r>
        <w:rPr>
          <w:rFonts w:hint="eastAsia" w:ascii="微软雅黑" w:hAnsi="微软雅黑" w:eastAsia="微软雅黑" w:cs="微软雅黑"/>
          <w:color w:val="000000"/>
          <w:sz w:val="27"/>
          <w:szCs w:val="27"/>
          <w:shd w:val="clear" w:color="auto" w:fill="FFFFFF"/>
        </w:rPr>
        <w:t>、益阳市市政重点工程建设事务中心</w:t>
      </w:r>
      <w:r>
        <w:rPr>
          <w:rFonts w:ascii="微软雅黑" w:hAnsi="微软雅黑" w:eastAsia="微软雅黑" w:cs="微软雅黑"/>
          <w:color w:val="000000"/>
          <w:sz w:val="27"/>
          <w:szCs w:val="27"/>
          <w:shd w:val="clear" w:color="auto" w:fill="FFFFFF"/>
        </w:rPr>
        <w:t>）全年“三公”经费支出决算为</w:t>
      </w:r>
      <w:r>
        <w:rPr>
          <w:rFonts w:hint="eastAsia" w:ascii="微软雅黑" w:hAnsi="微软雅黑" w:eastAsia="微软雅黑" w:cs="微软雅黑"/>
          <w:color w:val="000000"/>
          <w:sz w:val="27"/>
          <w:szCs w:val="27"/>
          <w:shd w:val="clear" w:color="auto" w:fill="FFFFFF"/>
        </w:rPr>
        <w:t>33.3</w:t>
      </w:r>
      <w:r>
        <w:rPr>
          <w:rFonts w:ascii="微软雅黑" w:hAnsi="微软雅黑" w:eastAsia="微软雅黑" w:cs="微软雅黑"/>
          <w:color w:val="000000"/>
          <w:sz w:val="27"/>
          <w:szCs w:val="27"/>
          <w:shd w:val="clear" w:color="auto" w:fill="FFFFFF"/>
        </w:rPr>
        <w:t>万元，比预算数少</w:t>
      </w:r>
      <w:r>
        <w:rPr>
          <w:rFonts w:hint="eastAsia" w:ascii="微软雅黑" w:hAnsi="微软雅黑" w:eastAsia="微软雅黑" w:cs="微软雅黑"/>
          <w:color w:val="000000"/>
          <w:sz w:val="27"/>
          <w:szCs w:val="27"/>
          <w:shd w:val="clear" w:color="auto" w:fill="FFFFFF"/>
        </w:rPr>
        <w:t>62.7</w:t>
      </w:r>
      <w:r>
        <w:rPr>
          <w:rFonts w:ascii="微软雅黑" w:hAnsi="微软雅黑" w:eastAsia="微软雅黑" w:cs="微软雅黑"/>
          <w:color w:val="000000"/>
          <w:sz w:val="27"/>
          <w:szCs w:val="27"/>
          <w:shd w:val="clear" w:color="auto" w:fill="FFFFFF"/>
        </w:rPr>
        <w:t>万元，其中公务接待费</w:t>
      </w:r>
      <w:r>
        <w:rPr>
          <w:rFonts w:hint="eastAsia" w:ascii="微软雅黑" w:hAnsi="微软雅黑" w:eastAsia="微软雅黑" w:cs="微软雅黑"/>
          <w:color w:val="000000"/>
          <w:sz w:val="27"/>
          <w:szCs w:val="27"/>
          <w:shd w:val="clear" w:color="auto" w:fill="FFFFFF"/>
        </w:rPr>
        <w:t>4.3</w:t>
      </w:r>
      <w:r>
        <w:rPr>
          <w:rFonts w:ascii="微软雅黑" w:hAnsi="微软雅黑" w:eastAsia="微软雅黑" w:cs="微软雅黑"/>
          <w:color w:val="000000"/>
          <w:sz w:val="27"/>
          <w:szCs w:val="27"/>
          <w:shd w:val="clear" w:color="auto" w:fill="FFFFFF"/>
        </w:rPr>
        <w:t>万元、因公出国（境）费用0万元、公务用车运行费</w:t>
      </w:r>
      <w:r>
        <w:rPr>
          <w:rFonts w:hint="eastAsia" w:ascii="微软雅黑" w:hAnsi="微软雅黑" w:eastAsia="微软雅黑" w:cs="微软雅黑"/>
          <w:color w:val="000000"/>
          <w:sz w:val="27"/>
          <w:szCs w:val="27"/>
          <w:shd w:val="clear" w:color="auto" w:fill="FFFFFF"/>
        </w:rPr>
        <w:t>28.99</w:t>
      </w:r>
      <w:r>
        <w:rPr>
          <w:rFonts w:ascii="微软雅黑" w:hAnsi="微软雅黑" w:eastAsia="微软雅黑" w:cs="微软雅黑"/>
          <w:color w:val="000000"/>
          <w:sz w:val="27"/>
          <w:szCs w:val="27"/>
          <w:shd w:val="clear" w:color="auto" w:fill="FFFFFF"/>
        </w:rPr>
        <w:t>万元，较202</w:t>
      </w:r>
      <w:r>
        <w:rPr>
          <w:rFonts w:hint="eastAsia" w:ascii="微软雅黑" w:hAnsi="微软雅黑" w:eastAsia="宋体" w:cs="微软雅黑"/>
          <w:color w:val="000000"/>
          <w:sz w:val="27"/>
          <w:szCs w:val="27"/>
          <w:shd w:val="clear" w:color="auto" w:fill="FFFFFF"/>
        </w:rPr>
        <w:t>2</w:t>
      </w:r>
      <w:r>
        <w:rPr>
          <w:rFonts w:ascii="微软雅黑" w:hAnsi="微软雅黑" w:eastAsia="微软雅黑" w:cs="微软雅黑"/>
          <w:color w:val="000000"/>
          <w:sz w:val="27"/>
          <w:szCs w:val="27"/>
          <w:shd w:val="clear" w:color="auto" w:fill="FFFFFF"/>
        </w:rPr>
        <w:t>年“三公”经费决算支出</w:t>
      </w:r>
      <w:r>
        <w:rPr>
          <w:rFonts w:hint="eastAsia" w:ascii="微软雅黑" w:hAnsi="微软雅黑" w:eastAsia="宋体" w:cs="微软雅黑"/>
          <w:color w:val="000000"/>
          <w:sz w:val="27"/>
          <w:szCs w:val="27"/>
          <w:shd w:val="clear" w:color="auto" w:fill="FFFFFF"/>
        </w:rPr>
        <w:t>45.67</w:t>
      </w:r>
      <w:r>
        <w:rPr>
          <w:rFonts w:ascii="微软雅黑" w:hAnsi="微软雅黑" w:eastAsia="微软雅黑" w:cs="微软雅黑"/>
          <w:color w:val="000000"/>
          <w:sz w:val="27"/>
          <w:szCs w:val="27"/>
          <w:shd w:val="clear" w:color="auto" w:fill="FFFFFF"/>
        </w:rPr>
        <w:t>万元，减少</w:t>
      </w:r>
      <w:r>
        <w:rPr>
          <w:rFonts w:hint="eastAsia" w:ascii="微软雅黑" w:hAnsi="微软雅黑" w:eastAsia="宋体" w:cs="微软雅黑"/>
          <w:color w:val="000000"/>
          <w:sz w:val="27"/>
          <w:szCs w:val="27"/>
          <w:shd w:val="clear" w:color="auto" w:fill="FFFFFF"/>
        </w:rPr>
        <w:t>12.37</w:t>
      </w:r>
      <w:r>
        <w:rPr>
          <w:rFonts w:ascii="微软雅黑" w:hAnsi="微软雅黑" w:eastAsia="微软雅黑" w:cs="微软雅黑"/>
          <w:color w:val="000000"/>
          <w:sz w:val="27"/>
          <w:szCs w:val="27"/>
          <w:shd w:val="clear" w:color="auto" w:fill="FFFFFF"/>
        </w:rPr>
        <w:t>万元，主要原</w:t>
      </w:r>
      <w:r>
        <w:rPr>
          <w:rFonts w:hint="eastAsia" w:ascii="微软雅黑" w:hAnsi="微软雅黑" w:eastAsia="微软雅黑" w:cs="微软雅黑"/>
          <w:color w:val="000000"/>
          <w:sz w:val="27"/>
          <w:szCs w:val="27"/>
          <w:shd w:val="clear" w:color="auto" w:fill="FFFFFF"/>
          <w:lang w:eastAsia="zh-CN"/>
        </w:rPr>
        <w:t>因为</w:t>
      </w:r>
      <w:r>
        <w:rPr>
          <w:rFonts w:hint="eastAsia" w:ascii="微软雅黑" w:hAnsi="微软雅黑" w:eastAsia="微软雅黑" w:cs="微软雅黑"/>
          <w:color w:val="000000" w:themeColor="text1"/>
          <w:sz w:val="27"/>
          <w:szCs w:val="27"/>
          <w:shd w:val="clear" w:color="auto" w:fill="FFFFFF"/>
          <w:lang w:eastAsia="zh-CN"/>
          <w14:textFill>
            <w14:solidFill>
              <w14:schemeClr w14:val="tx1"/>
            </w14:solidFill>
          </w14:textFill>
        </w:rPr>
        <w:t>公务用车运行维护费减少。</w:t>
      </w:r>
    </w:p>
    <w:p>
      <w:pPr>
        <w:pStyle w:val="7"/>
        <w:widowControl/>
        <w:spacing w:before="0" w:beforeAutospacing="0" w:after="0" w:afterAutospacing="0" w:line="33" w:lineRule="atLeast"/>
        <w:ind w:firstLine="420"/>
        <w:jc w:val="both"/>
      </w:pPr>
      <w:r>
        <w:rPr>
          <w:rFonts w:hint="eastAsia" w:ascii="微软雅黑" w:hAnsi="微软雅黑" w:eastAsia="微软雅黑" w:cs="微软雅黑"/>
          <w:color w:val="000000" w:themeColor="text1"/>
          <w:sz w:val="27"/>
          <w:szCs w:val="27"/>
          <w:shd w:val="clear" w:color="auto" w:fill="FFFFFF"/>
          <w:lang w:eastAsia="zh-CN"/>
          <w14:textFill>
            <w14:solidFill>
              <w14:schemeClr w14:val="tx1"/>
            </w14:solidFill>
          </w14:textFill>
        </w:rPr>
        <w:t>益阳</w:t>
      </w:r>
      <w:r>
        <w:rPr>
          <w:rFonts w:ascii="微软雅黑" w:hAnsi="微软雅黑" w:eastAsia="微软雅黑" w:cs="微软雅黑"/>
          <w:color w:val="000000"/>
          <w:sz w:val="27"/>
          <w:szCs w:val="27"/>
          <w:shd w:val="clear" w:color="auto" w:fill="FFFFFF"/>
        </w:rPr>
        <w:t>市住房和城乡建设局机关202</w:t>
      </w:r>
      <w:r>
        <w:rPr>
          <w:rFonts w:hint="eastAsia" w:ascii="微软雅黑" w:hAnsi="微软雅黑" w:eastAsia="宋体"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年“三公经费”财政拨款支出</w:t>
      </w:r>
      <w:r>
        <w:rPr>
          <w:rFonts w:hint="eastAsia" w:ascii="微软雅黑" w:hAnsi="微软雅黑" w:eastAsia="宋体" w:cs="微软雅黑"/>
          <w:color w:val="000000"/>
          <w:sz w:val="27"/>
          <w:szCs w:val="27"/>
          <w:shd w:val="clear" w:color="auto" w:fill="FFFFFF"/>
        </w:rPr>
        <w:t>24</w:t>
      </w:r>
      <w:r>
        <w:rPr>
          <w:rFonts w:ascii="微软雅黑" w:hAnsi="微软雅黑" w:eastAsia="微软雅黑" w:cs="微软雅黑"/>
          <w:color w:val="000000"/>
          <w:sz w:val="27"/>
          <w:szCs w:val="27"/>
          <w:shd w:val="clear" w:color="auto" w:fill="FFFFFF"/>
        </w:rPr>
        <w:t>万元，其中公务接待费</w:t>
      </w:r>
      <w:r>
        <w:rPr>
          <w:rFonts w:hint="eastAsia" w:ascii="微软雅黑" w:hAnsi="微软雅黑" w:eastAsia="宋体" w:cs="微软雅黑"/>
          <w:color w:val="000000"/>
          <w:sz w:val="27"/>
          <w:szCs w:val="27"/>
          <w:shd w:val="clear" w:color="auto" w:fill="FFFFFF"/>
        </w:rPr>
        <w:t>4.05</w:t>
      </w:r>
      <w:r>
        <w:rPr>
          <w:rFonts w:ascii="微软雅黑" w:hAnsi="微软雅黑" w:eastAsia="微软雅黑" w:cs="微软雅黑"/>
          <w:color w:val="000000"/>
          <w:sz w:val="27"/>
          <w:szCs w:val="27"/>
          <w:shd w:val="clear" w:color="auto" w:fill="FFFFFF"/>
        </w:rPr>
        <w:t>万元，公务用车运行费</w:t>
      </w:r>
      <w:r>
        <w:rPr>
          <w:rFonts w:hint="eastAsia" w:ascii="微软雅黑" w:hAnsi="微软雅黑" w:eastAsia="宋体" w:cs="微软雅黑"/>
          <w:color w:val="000000"/>
          <w:sz w:val="27"/>
          <w:szCs w:val="27"/>
          <w:shd w:val="clear" w:color="auto" w:fill="FFFFFF"/>
        </w:rPr>
        <w:t>19.95</w:t>
      </w:r>
      <w:r>
        <w:rPr>
          <w:rFonts w:ascii="微软雅黑" w:hAnsi="微软雅黑" w:eastAsia="微软雅黑" w:cs="微软雅黑"/>
          <w:color w:val="000000"/>
          <w:sz w:val="27"/>
          <w:szCs w:val="27"/>
          <w:shd w:val="clear" w:color="auto" w:fill="FFFFFF"/>
        </w:rPr>
        <w:t>万元；市住房保障服务中心202</w:t>
      </w:r>
      <w:r>
        <w:rPr>
          <w:rFonts w:hint="eastAsia" w:ascii="微软雅黑" w:hAnsi="微软雅黑" w:eastAsia="宋体"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年“三公经费”财政拨款支出3.</w:t>
      </w:r>
      <w:r>
        <w:rPr>
          <w:rFonts w:hint="eastAsia" w:ascii="微软雅黑" w:hAnsi="微软雅黑" w:eastAsia="宋体" w:cs="微软雅黑"/>
          <w:color w:val="000000"/>
          <w:sz w:val="27"/>
          <w:szCs w:val="27"/>
          <w:shd w:val="clear" w:color="auto" w:fill="FFFFFF"/>
        </w:rPr>
        <w:t>79</w:t>
      </w:r>
      <w:r>
        <w:rPr>
          <w:rFonts w:ascii="微软雅黑" w:hAnsi="微软雅黑" w:eastAsia="微软雅黑" w:cs="微软雅黑"/>
          <w:color w:val="000000"/>
          <w:sz w:val="27"/>
          <w:szCs w:val="27"/>
          <w:shd w:val="clear" w:color="auto" w:fill="FFFFFF"/>
        </w:rPr>
        <w:t>万元，其中公务接待费</w:t>
      </w:r>
      <w:r>
        <w:rPr>
          <w:rFonts w:hint="eastAsia" w:ascii="微软雅黑" w:hAnsi="微软雅黑" w:eastAsia="宋体" w:cs="微软雅黑"/>
          <w:color w:val="000000"/>
          <w:sz w:val="27"/>
          <w:szCs w:val="27"/>
          <w:shd w:val="clear" w:color="auto" w:fill="FFFFFF"/>
        </w:rPr>
        <w:t>0.26</w:t>
      </w:r>
      <w:r>
        <w:rPr>
          <w:rFonts w:ascii="微软雅黑" w:hAnsi="微软雅黑" w:eastAsia="微软雅黑" w:cs="微软雅黑"/>
          <w:color w:val="000000"/>
          <w:sz w:val="27"/>
          <w:szCs w:val="27"/>
          <w:shd w:val="clear" w:color="auto" w:fill="FFFFFF"/>
        </w:rPr>
        <w:t>万元，公务用车运行费</w:t>
      </w:r>
      <w:r>
        <w:rPr>
          <w:rFonts w:hint="eastAsia" w:ascii="微软雅黑" w:hAnsi="微软雅黑" w:eastAsia="宋体" w:cs="微软雅黑"/>
          <w:color w:val="000000"/>
          <w:sz w:val="27"/>
          <w:szCs w:val="27"/>
          <w:shd w:val="clear" w:color="auto" w:fill="FFFFFF"/>
        </w:rPr>
        <w:t>3.53</w:t>
      </w:r>
      <w:r>
        <w:rPr>
          <w:rFonts w:ascii="微软雅黑" w:hAnsi="微软雅黑" w:eastAsia="微软雅黑" w:cs="微软雅黑"/>
          <w:color w:val="000000"/>
          <w:sz w:val="27"/>
          <w:szCs w:val="27"/>
          <w:shd w:val="clear" w:color="auto" w:fill="FFFFFF"/>
        </w:rPr>
        <w:t>万元；市市政重点工程事务中心202</w:t>
      </w:r>
      <w:r>
        <w:rPr>
          <w:rFonts w:hint="eastAsia" w:ascii="微软雅黑" w:hAnsi="微软雅黑" w:eastAsia="宋体"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年“三公经费”财政拨款支出</w:t>
      </w:r>
      <w:r>
        <w:rPr>
          <w:rFonts w:hint="eastAsia" w:ascii="微软雅黑" w:hAnsi="微软雅黑" w:eastAsia="宋体" w:cs="微软雅黑"/>
          <w:color w:val="000000"/>
          <w:sz w:val="27"/>
          <w:szCs w:val="27"/>
          <w:shd w:val="clear" w:color="auto" w:fill="FFFFFF"/>
        </w:rPr>
        <w:t>5.51</w:t>
      </w:r>
      <w:r>
        <w:rPr>
          <w:rFonts w:ascii="微软雅黑" w:hAnsi="微软雅黑" w:eastAsia="微软雅黑" w:cs="微软雅黑"/>
          <w:color w:val="000000"/>
          <w:sz w:val="27"/>
          <w:szCs w:val="27"/>
          <w:shd w:val="clear" w:color="auto" w:fill="FFFFFF"/>
        </w:rPr>
        <w:t>万元，其中公务接待费0万元，公务用车运行费</w:t>
      </w:r>
      <w:r>
        <w:rPr>
          <w:rFonts w:hint="eastAsia" w:ascii="微软雅黑" w:hAnsi="微软雅黑" w:eastAsia="宋体" w:cs="微软雅黑"/>
          <w:color w:val="000000"/>
          <w:sz w:val="27"/>
          <w:szCs w:val="27"/>
          <w:shd w:val="clear" w:color="auto" w:fill="FFFFFF"/>
        </w:rPr>
        <w:t>5.51</w:t>
      </w:r>
      <w:r>
        <w:rPr>
          <w:rFonts w:ascii="微软雅黑" w:hAnsi="微软雅黑" w:eastAsia="微软雅黑" w:cs="微软雅黑"/>
          <w:color w:val="000000"/>
          <w:sz w:val="27"/>
          <w:szCs w:val="27"/>
          <w:shd w:val="clear" w:color="auto" w:fill="FFFFFF"/>
        </w:rPr>
        <w:t>万元；其他预算单位的“三公经费”均为0万元。</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三、政府性基金预算支出情况                                   </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202</w:t>
      </w:r>
      <w:r>
        <w:rPr>
          <w:rFonts w:hint="eastAsia" w:ascii="微软雅黑" w:hAnsi="微软雅黑" w:eastAsia="微软雅黑"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年政府性基金预算支出为</w:t>
      </w:r>
      <w:r>
        <w:rPr>
          <w:rFonts w:hint="eastAsia" w:ascii="微软雅黑" w:hAnsi="微软雅黑" w:eastAsia="微软雅黑" w:cs="微软雅黑"/>
          <w:color w:val="000000"/>
          <w:sz w:val="27"/>
          <w:szCs w:val="27"/>
          <w:shd w:val="clear" w:color="auto" w:fill="FFFFFF"/>
        </w:rPr>
        <w:t>1612.2</w:t>
      </w:r>
      <w:r>
        <w:rPr>
          <w:rFonts w:ascii="微软雅黑" w:hAnsi="微软雅黑" w:eastAsia="微软雅黑" w:cs="微软雅黑"/>
          <w:color w:val="000000"/>
          <w:sz w:val="27"/>
          <w:szCs w:val="27"/>
          <w:shd w:val="clear" w:color="auto" w:fill="FFFFFF"/>
        </w:rPr>
        <w:t>万元，主要用于施工图审查服务费</w:t>
      </w:r>
      <w:r>
        <w:rPr>
          <w:rFonts w:hint="eastAsia" w:ascii="微软雅黑" w:hAnsi="微软雅黑" w:eastAsia="微软雅黑" w:cs="微软雅黑"/>
          <w:color w:val="000000"/>
          <w:sz w:val="27"/>
          <w:szCs w:val="27"/>
          <w:shd w:val="clear" w:color="auto" w:fill="FFFFFF"/>
        </w:rPr>
        <w:t>、2022年度三微项目建设、益阳市绿道建设改造项目（一期）等项目支出。</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四、国有资本经营预算支出情况</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202</w:t>
      </w:r>
      <w:r>
        <w:rPr>
          <w:rFonts w:hint="eastAsia" w:ascii="微软雅黑" w:hAnsi="微软雅黑" w:eastAsia="宋体"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年国有资本经营预算支出为</w:t>
      </w:r>
      <w:r>
        <w:rPr>
          <w:rFonts w:hint="eastAsia" w:ascii="微软雅黑" w:hAnsi="微软雅黑" w:eastAsia="宋体" w:cs="微软雅黑"/>
          <w:color w:val="000000"/>
          <w:sz w:val="27"/>
          <w:szCs w:val="27"/>
          <w:shd w:val="clear" w:color="auto" w:fill="FFFFFF"/>
        </w:rPr>
        <w:t>105</w:t>
      </w:r>
      <w:r>
        <w:rPr>
          <w:rFonts w:ascii="微软雅黑" w:hAnsi="微软雅黑" w:eastAsia="微软雅黑" w:cs="微软雅黑"/>
          <w:color w:val="000000"/>
          <w:sz w:val="27"/>
          <w:szCs w:val="27"/>
          <w:shd w:val="clear" w:color="auto" w:fill="FFFFFF"/>
        </w:rPr>
        <w:t>万元，主要用于业务工作经费的支出。</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五、部门整体支出绩效情况</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我局各部门根据202</w:t>
      </w:r>
      <w:r>
        <w:rPr>
          <w:rFonts w:hint="eastAsia" w:ascii="微软雅黑" w:hAnsi="微软雅黑" w:eastAsia="宋体"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工作计划，认真履行职责，较好地完成了年初确定的各项工作任务，为推进住房及城镇建设事业和全市经济社会发展作出了积极贡献。根据《部门整体支出绩效评价指标》评分，全年绩效评价总评分为100分（详见附表2），部门整体支出绩效为“优”。全年主要工作绩效如下：</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（一）经济性评价</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1、本年预算配置控制较好。编制内在职人员控制率为</w:t>
      </w:r>
      <w:r>
        <w:rPr>
          <w:rFonts w:hint="eastAsia" w:ascii="微软雅黑" w:hAnsi="微软雅黑" w:eastAsia="宋体" w:cs="微软雅黑"/>
          <w:color w:val="000000"/>
          <w:sz w:val="27"/>
          <w:szCs w:val="27"/>
          <w:shd w:val="clear" w:color="auto" w:fill="FFFFFF"/>
        </w:rPr>
        <w:t>94.8</w:t>
      </w:r>
      <w:r>
        <w:rPr>
          <w:rFonts w:ascii="微软雅黑" w:hAnsi="微软雅黑" w:eastAsia="微软雅黑" w:cs="微软雅黑"/>
          <w:color w:val="000000"/>
          <w:sz w:val="27"/>
          <w:szCs w:val="27"/>
          <w:shd w:val="clear" w:color="auto" w:fill="FFFFFF"/>
        </w:rPr>
        <w:t>%，，三公经费总额预算节余率为</w:t>
      </w:r>
      <w:r>
        <w:rPr>
          <w:rFonts w:hint="eastAsia" w:ascii="微软雅黑" w:hAnsi="微软雅黑" w:eastAsia="宋体" w:cs="微软雅黑"/>
          <w:color w:val="000000"/>
          <w:sz w:val="27"/>
          <w:szCs w:val="27"/>
          <w:shd w:val="clear" w:color="auto" w:fill="FFFFFF"/>
        </w:rPr>
        <w:t>65.3</w:t>
      </w:r>
      <w:r>
        <w:rPr>
          <w:rFonts w:ascii="微软雅黑" w:hAnsi="微软雅黑" w:eastAsia="微软雅黑" w:cs="微软雅黑"/>
          <w:color w:val="000000"/>
          <w:sz w:val="27"/>
          <w:szCs w:val="27"/>
          <w:shd w:val="clear" w:color="auto" w:fill="FFFFFF"/>
        </w:rPr>
        <w:t>%。</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2、预算执行方面，202</w:t>
      </w:r>
      <w:r>
        <w:rPr>
          <w:rFonts w:hint="eastAsia" w:ascii="微软雅黑" w:hAnsi="微软雅黑" w:eastAsia="宋体" w:cs="微软雅黑"/>
          <w:color w:val="000000"/>
          <w:sz w:val="27"/>
          <w:szCs w:val="27"/>
          <w:shd w:val="clear" w:color="auto" w:fill="FFFFFF"/>
        </w:rPr>
        <w:t>3</w:t>
      </w:r>
      <w:r>
        <w:rPr>
          <w:rFonts w:ascii="微软雅黑" w:hAnsi="微软雅黑" w:eastAsia="微软雅黑" w:cs="微软雅黑"/>
          <w:color w:val="000000"/>
          <w:sz w:val="27"/>
          <w:szCs w:val="27"/>
          <w:shd w:val="clear" w:color="auto" w:fill="FFFFFF"/>
        </w:rPr>
        <w:t>年预算完成率为</w:t>
      </w:r>
      <w:r>
        <w:rPr>
          <w:rFonts w:hint="eastAsia" w:ascii="微软雅黑" w:hAnsi="微软雅黑" w:eastAsia="宋体" w:cs="微软雅黑"/>
          <w:color w:val="000000"/>
          <w:sz w:val="27"/>
          <w:szCs w:val="27"/>
          <w:shd w:val="clear" w:color="auto" w:fill="FFFFFF"/>
        </w:rPr>
        <w:t>129.57</w:t>
      </w:r>
      <w:r>
        <w:rPr>
          <w:rFonts w:ascii="微软雅黑" w:hAnsi="微软雅黑" w:eastAsia="微软雅黑" w:cs="微软雅黑"/>
          <w:color w:val="000000"/>
          <w:sz w:val="27"/>
          <w:szCs w:val="27"/>
          <w:shd w:val="clear" w:color="auto" w:fill="FFFFFF"/>
        </w:rPr>
        <w:t>%，主要原因是人员经费及</w:t>
      </w:r>
      <w:r>
        <w:rPr>
          <w:rFonts w:hint="eastAsia" w:ascii="微软雅黑" w:hAnsi="微软雅黑" w:eastAsia="宋体" w:cs="微软雅黑"/>
          <w:color w:val="000000"/>
          <w:sz w:val="27"/>
          <w:szCs w:val="27"/>
          <w:shd w:val="clear" w:color="auto" w:fill="FFFFFF"/>
        </w:rPr>
        <w:t>项目</w:t>
      </w:r>
      <w:r>
        <w:rPr>
          <w:rFonts w:ascii="微软雅黑" w:hAnsi="微软雅黑" w:eastAsia="微软雅黑" w:cs="微软雅黑"/>
          <w:color w:val="000000"/>
          <w:sz w:val="27"/>
          <w:szCs w:val="27"/>
          <w:shd w:val="clear" w:color="auto" w:fill="FFFFFF"/>
        </w:rPr>
        <w:t>支出的增加。无结转资金。</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（二）行政效能评价</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1、预算经费管理情况</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我局严格遵守《会计法》《预算法》《行政单位财务规则》等法律和财政部等有关财政财务规章，规范财政资</w:t>
      </w:r>
      <w:bookmarkStart w:id="0" w:name="_GoBack"/>
      <w:bookmarkEnd w:id="0"/>
      <w:r>
        <w:rPr>
          <w:rFonts w:ascii="微软雅黑" w:hAnsi="微软雅黑" w:eastAsia="微软雅黑" w:cs="微软雅黑"/>
          <w:color w:val="000000"/>
          <w:sz w:val="27"/>
          <w:szCs w:val="27"/>
          <w:shd w:val="clear" w:color="auto" w:fill="FFFFFF"/>
        </w:rPr>
        <w:t>金管理，量入为出，统筹兼顾，突出重点，讲究实效，防范风险，合理使用各项建设资金，确保了我局预算管理的成效，全年预算支出整体受控。主要做到“四个强化，一个健全”：一是强化预算约束。推行全面预算理念，在科学合理编制部门预算的基础上，同步编制机关内部预算，对部门预算中各项经费进一步细化，分类施控，严格执行，实现对经济活动全程管控，确保所有工作都在预算范围内有序进行，以此强化预算源头管控和精细化管理。二是强化流程管理。推进全面流程化管理，在专项资金分配、预算编制、财务审批和报销、资产管理、经济合同管理及政府采购等方面，都实施流程化、规范化管理模式，编制了局机关财务管理操作流程，全面提高局机关内部管理水平。三是强化集中采购。树立全面节约意识，严控一般性行政经费支出。办公设备及办公用品的购置，各科室申报，均由局办公室集中采购的模式，按照厉行节约、统筹调剂、合理使用的原则加强审核，严控支出，并逐步取得了一定成效。四是强化绩效管理。制定科学有效的绩效考核制度，除局机关工作人员日常绩效考核外，还下发了对局属二级机构绩效管理办法及考核细则，实现绩效考核全覆盖。保证绩效管理工作能够有效发挥作用。五是健全财务管理体系。机关财务管理体系已初见雏形。设置了2万元至5万元的支出须召开专题会议，5万元及以上项目局党组会审议环节；在签订项目合同环节，提出了由局政策法规科对经济合同实行合同会签审查制度；在资金支付审批环节，对机关运行经费，还设有会议、培训计划控制、办公设备和办公用品集中采购等措施。我局制定了《关于进一步加强财务管理工作的通知》，对财务审批、资产管理等工作，提出规范操作流程。</w:t>
      </w:r>
    </w:p>
    <w:p>
      <w:pPr>
        <w:pStyle w:val="7"/>
        <w:widowControl/>
        <w:spacing w:before="0" w:beforeAutospacing="0" w:after="0" w:afterAutospacing="0" w:line="33" w:lineRule="atLeast"/>
        <w:ind w:firstLine="420"/>
        <w:jc w:val="both"/>
      </w:pPr>
      <w:r>
        <w:rPr>
          <w:rFonts w:ascii="微软雅黑" w:hAnsi="微软雅黑" w:eastAsia="微软雅黑" w:cs="微软雅黑"/>
          <w:color w:val="000000"/>
          <w:sz w:val="27"/>
          <w:szCs w:val="27"/>
          <w:shd w:val="clear" w:color="auto" w:fill="FFFFFF"/>
        </w:rPr>
        <w:t>2、实行重点管控，确保“三公”等经费只减不增。一是与公务无关的接待不予报销，严格按标准接待。二是从严从紧控制因公出国（境）人数和批次。三是在公务用车运行费用在实行定点维修、定点加油，进一步细化内部管理。</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3、建立了公示机制，经费的公开透明性得到提高。按照市财政局要求对部门预算、决算、绩效、三公经费等相关信息进行公示，根据经费支出情况，定期进行经费支出财务统计和分析，定期向分管领导进行汇报，对经费支出的管理状况提出财务建议。</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（三）社会效益评价</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在过去的2023年，我们以深入学习贯彻习近平新时代中国特色社会主义思想主题教育为抓手，锐意进取、担当实干、攻坚克难，全力应对超常挑战，圆满完成了全年各项目标任务。这一年，我市成功创建“国家节水型城市”，我局被评为“湖南省住房和城乡建设系统先进集体”“市级文明单位”，特别是在实施“保交楼”、保障性安居工程、自建房安全整治和农村住房建设等方面成效显著，连续第三年获得省政府真抓实干表扬激励。</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1、不断提升城市建设品质</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把坚持高质量发展作为新时代的硬道理，锚定“三高四新”美好蓝图，强化综合施策，加快城市基础设施建设，着力提升城市综合承载能力。《2023年益沅桃城镇群城市基础设施建设计划》中，市本级计划项目147个，投资83.39亿元，已完成建设项目41个，开工建设项目54个，完成投资约72.5亿元，为年度任务的87%。在政府债务严控和平台公司转型压力大、融资困难的情况下，建设计划落实的成果来之不易，我局作为牵头单位强化统筹协调和行业监管付出了艰辛的努力，重点项目建设成效显著。中心城区的资江风貌带、团洲南路（秀峰路－万海商圈路段）和关山路（金山南路－团圆南路路段）竣工，三周文化广场和一园两中心场馆全部开放，梓山东路全线拉通，益阳大道西延线二期、国道234益阳西环线等项目完成主体工程。编制了《历史文化名城保护规划》，公布了《益阳市历史建筑修订名录》，对历史建筑开展了挂牌保护工作。持续推进“三微”项目建设，完成项目126个，完成投资4030万元，大力支持了城市创建工作。支持3个社区参与绿色完整社区创建，其中虎形山社区成功申报国家完整社区建设示范创建点。加快完善供水供气基础设施，完成供水供气管网建设改造181公里，泉交河天然气门站通气运行，实现了长益线和长常线双线供气，提高了管网输配能力，为益阳高新区、东部新区、衡龙新区、益阳龙岭产业开发区、泉交河工业园等园区的大型工商业用户，提供了充足的气源保障，为产业发展强化了要素支撑。</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2、不断改善城乡人居环境</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坚持深入学习贯彻习近平生态文明思想，推进城乡环境基础设施建设，完成突出生态环境问题整改8项、“夏季攻势”垃圾填埋场整治和洞庭湖总磷污染控制与削减任务11个，办理了生态环境损害赔偿案件4个。全市生活垃圾无害化处理率和生活垃圾焚烧处理率达100%，中心城区生活污水集中收集率达到81.3%，在全省名列前茅。完成县级城市（沅江市）建成区黑臭水体整治任务2个。益阳市生活垃圾焚烧发电厂获评住建部AAA级垃圾焚烧发电厂项目。积极推进第二轮省生态环境保护督察典型案例通报的黑臭水体问题整改，南县大神庙巷一侧渠道水体黑臭问题已得到解决；资阳白马山渠、赫山中干渠、沅江石矶湖和活鱼塘、桃江七星河等黑臭水体深化整治正在加快推进，将从根本上扭转被动局面。全力落实市委部署安排，深入调研建筑工地扬尘治理，成立专班，加强工作统筹，强化系统治理，为提升蓝天保卫战工作成效打下了良好基础。</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我们高频调度、日夜兼程、风雨无阻，及时协调解决各种矛盾和困难问题，千方百计加快中心城区水环境综合治理PPP项目施工进度，取得一系列重大成果：一是完成了中央环保督察反馈“西流湾污水溢流问题”整改的艰巨任务，为持续深入推进污染防治攻坚战，增添了信心。二是打造了秀峰湖雨污分流改造示范片区，通过采取源头治理、过程管控、末端改造的系统治理路径，完成了15条市政道路以及85个小区雨污分流改造，取得了明显的阶段性成效，积累了宝贵经验。三是中心城区饮用水安全保障取水工程和原水输送工程建成运行，大大增强了居民用水的安全保障。四是完善了区域排水管网，提升了内涝治理能力，为彻底解决金山路“城市看海”问题带来了希望。</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3、不断完善住房保障制度体系</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紧盯督导国家审计署审计和财政部绩效评价反馈住房保障问题整改，加速推进公租房信息系统建设，出台《益阳市中心城区公共租赁住房管理实施细则》，保障城镇住房困难群体基本住房需求，为保民生作出积极贡献。全市完成城镇棚户区改造9个项目1415户、保障性租赁住房建设22个项目4673户、公租房建设9个项目379户、农村危房改造2065户、老旧小区改造165个小区18959户，其中纳入省重点民生实事小区76个8496户全部提前完成。完成住房补贴发放8406户、1041万元，完成既有多层住宅加装电梯317台，均超额完成年度目标任务。</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4、推动房地产市场平稳健康发展</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切实扛牢“保交楼、保民生、保稳定”政治责任，高质量、高标准、高效率推进保交楼工作。顺利完成了益阳恒大名都项目“保交楼”工作，共交付1328套，交付率100%，全省排名第一，并且做到了全部完成竣工验收备案后交楼，手续合法齐备，全部按设计标准交楼，做到了品质不降、配套设施不减，全部按购房合同约定提前四个月以上交房，并实现了“交房即交证”，最大限度的维护了购房群众的切身利益，得到了群众广泛好评。</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（2）严格落实预售资金监管制度。全面细化监管措施，始终坚持规范管理、严格把关，对防范房地产市场风险起到了决定性作用，在房地产市场剧烈动荡的大背景下，凸显出优异的管理成效。</w:t>
      </w:r>
      <w:r>
        <w:rPr>
          <w:rFonts w:ascii="微软雅黑" w:hAnsi="微软雅黑" w:eastAsia="微软雅黑" w:cs="微软雅黑"/>
          <w:color w:val="000000"/>
          <w:sz w:val="27"/>
          <w:szCs w:val="27"/>
          <w:shd w:val="clear" w:color="auto" w:fill="FFFFFF"/>
        </w:rPr>
        <w:t>全面实行预售许可风险评估制度</w:t>
      </w:r>
      <w:r>
        <w:rPr>
          <w:rFonts w:hint="eastAsia" w:ascii="微软雅黑" w:hAnsi="微软雅黑" w:eastAsia="微软雅黑" w:cs="微软雅黑"/>
          <w:color w:val="000000"/>
          <w:sz w:val="27"/>
          <w:szCs w:val="27"/>
          <w:shd w:val="clear" w:color="auto" w:fill="FFFFFF"/>
        </w:rPr>
        <w:t>，</w:t>
      </w:r>
      <w:r>
        <w:rPr>
          <w:rFonts w:ascii="微软雅黑" w:hAnsi="微软雅黑" w:eastAsia="微软雅黑" w:cs="微软雅黑"/>
          <w:color w:val="000000"/>
          <w:sz w:val="27"/>
          <w:szCs w:val="27"/>
          <w:shd w:val="clear" w:color="auto" w:fill="FFFFFF"/>
        </w:rPr>
        <w:t>严格按照“无评估不预售、有风险不预售、谁预售谁负责”的原则，对</w:t>
      </w:r>
      <w:r>
        <w:rPr>
          <w:rFonts w:hint="eastAsia" w:ascii="微软雅黑" w:hAnsi="微软雅黑" w:eastAsia="微软雅黑" w:cs="微软雅黑"/>
          <w:color w:val="000000"/>
          <w:sz w:val="27"/>
          <w:szCs w:val="27"/>
          <w:shd w:val="clear" w:color="auto" w:fill="FFFFFF"/>
        </w:rPr>
        <w:t>新申请的</w:t>
      </w:r>
      <w:r>
        <w:rPr>
          <w:rFonts w:ascii="微软雅黑" w:hAnsi="微软雅黑" w:eastAsia="微软雅黑" w:cs="微软雅黑"/>
          <w:color w:val="000000"/>
          <w:sz w:val="27"/>
          <w:szCs w:val="27"/>
          <w:shd w:val="clear" w:color="auto" w:fill="FFFFFF"/>
        </w:rPr>
        <w:t>预售许可全面开展风险评估工作，严控新增风险楼盘，</w:t>
      </w:r>
      <w:r>
        <w:rPr>
          <w:rFonts w:hint="eastAsia" w:ascii="微软雅黑" w:hAnsi="微软雅黑" w:eastAsia="微软雅黑" w:cs="微软雅黑"/>
          <w:color w:val="000000"/>
          <w:sz w:val="27"/>
          <w:szCs w:val="27"/>
          <w:shd w:val="clear" w:color="auto" w:fill="FFFFFF"/>
        </w:rPr>
        <w:t>为</w:t>
      </w:r>
      <w:r>
        <w:rPr>
          <w:rFonts w:ascii="微软雅黑" w:hAnsi="微软雅黑" w:eastAsia="微软雅黑" w:cs="微软雅黑"/>
          <w:color w:val="000000"/>
          <w:sz w:val="27"/>
          <w:szCs w:val="27"/>
          <w:shd w:val="clear" w:color="auto" w:fill="FFFFFF"/>
        </w:rPr>
        <w:t>房地产市场平稳健康</w:t>
      </w:r>
      <w:r>
        <w:rPr>
          <w:rFonts w:hint="eastAsia" w:ascii="微软雅黑" w:hAnsi="微软雅黑" w:eastAsia="微软雅黑" w:cs="微软雅黑"/>
          <w:color w:val="000000"/>
          <w:sz w:val="27"/>
          <w:szCs w:val="27"/>
          <w:shd w:val="clear" w:color="auto" w:fill="FFFFFF"/>
        </w:rPr>
        <w:t>发展创造有利条件</w:t>
      </w:r>
      <w:r>
        <w:rPr>
          <w:rFonts w:ascii="微软雅黑" w:hAnsi="微软雅黑" w:eastAsia="微软雅黑" w:cs="微软雅黑"/>
          <w:color w:val="000000"/>
          <w:sz w:val="27"/>
          <w:szCs w:val="27"/>
          <w:shd w:val="clear" w:color="auto" w:fill="FFFFFF"/>
        </w:rPr>
        <w:t>。</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（3）综合施策作好信访维稳工作。</w:t>
      </w:r>
      <w:r>
        <w:rPr>
          <w:rFonts w:ascii="微软雅黑" w:hAnsi="微软雅黑" w:eastAsia="微软雅黑" w:cs="微软雅黑"/>
          <w:color w:val="000000"/>
          <w:sz w:val="27"/>
          <w:szCs w:val="27"/>
          <w:shd w:val="clear" w:color="auto" w:fill="FFFFFF"/>
        </w:rPr>
        <w:t>组织对全市房地产项目进行了多轮摸底排查，及时梳理任务清单，明确维稳责任人和措施，加强舆情管控。今年共现场接访600余人次，</w:t>
      </w:r>
      <w:r>
        <w:rPr>
          <w:rFonts w:hint="eastAsia" w:ascii="微软雅黑" w:hAnsi="微软雅黑" w:eastAsia="微软雅黑" w:cs="微软雅黑"/>
          <w:color w:val="000000"/>
          <w:sz w:val="27"/>
          <w:szCs w:val="27"/>
          <w:shd w:val="clear" w:color="auto" w:fill="FFFFFF"/>
        </w:rPr>
        <w:t>处理信访投诉171起，</w:t>
      </w:r>
      <w:r>
        <w:rPr>
          <w:rFonts w:ascii="微软雅黑" w:hAnsi="微软雅黑" w:eastAsia="微软雅黑" w:cs="微软雅黑"/>
          <w:color w:val="000000"/>
          <w:sz w:val="27"/>
          <w:szCs w:val="27"/>
          <w:shd w:val="clear" w:color="auto" w:fill="FFFFFF"/>
        </w:rPr>
        <w:t>办理房地产领域网</w:t>
      </w:r>
      <w:r>
        <w:rPr>
          <w:rFonts w:hint="eastAsia" w:ascii="微软雅黑" w:hAnsi="微软雅黑" w:eastAsia="微软雅黑" w:cs="微软雅黑"/>
          <w:color w:val="000000"/>
          <w:sz w:val="27"/>
          <w:szCs w:val="27"/>
          <w:shd w:val="clear" w:color="auto" w:fill="FFFFFF"/>
        </w:rPr>
        <w:t>民</w:t>
      </w:r>
      <w:r>
        <w:rPr>
          <w:rFonts w:ascii="微软雅黑" w:hAnsi="微软雅黑" w:eastAsia="微软雅黑" w:cs="微软雅黑"/>
          <w:color w:val="000000"/>
          <w:sz w:val="27"/>
          <w:szCs w:val="27"/>
          <w:shd w:val="clear" w:color="auto" w:fill="FFFFFF"/>
        </w:rPr>
        <w:t>留言160条、网上信访67件，组织四方见面沟通会132次，通过积极协调和服务，切实维护购房业主权益，确保未发生群体性事件，有效遏制了赴省进京上访，</w:t>
      </w:r>
      <w:r>
        <w:rPr>
          <w:rFonts w:hint="eastAsia" w:ascii="微软雅黑" w:hAnsi="微软雅黑" w:eastAsia="微软雅黑" w:cs="微软雅黑"/>
          <w:color w:val="000000"/>
          <w:sz w:val="27"/>
          <w:szCs w:val="27"/>
          <w:shd w:val="clear" w:color="auto" w:fill="FFFFFF"/>
        </w:rPr>
        <w:t>我市房地产领域信访量全年在全省一直处于低位，为社会大局稳定作出了最大努力和突出贡献。</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（4）迅速组织开展碧桂园风险项目摸排和资产保全。</w:t>
      </w:r>
      <w:r>
        <w:rPr>
          <w:rFonts w:ascii="微软雅黑" w:hAnsi="微软雅黑" w:eastAsia="微软雅黑" w:cs="微软雅黑"/>
          <w:color w:val="000000"/>
          <w:sz w:val="27"/>
          <w:szCs w:val="27"/>
          <w:shd w:val="clear" w:color="auto" w:fill="FFFFFF"/>
        </w:rPr>
        <w:t>全市在建在售碧桂园项目6个，2023年应交付22栋4221套，2024年应交付13栋1017套。接到省专班风险提示后，迅速组织第三方造价事务所介入，核算未完工程量，开设“防控专户”，推进资产保全，集中管控</w:t>
      </w:r>
      <w:r>
        <w:rPr>
          <w:rFonts w:hint="eastAsia" w:ascii="微软雅黑" w:hAnsi="微软雅黑" w:eastAsia="微软雅黑" w:cs="微软雅黑"/>
          <w:color w:val="000000"/>
          <w:sz w:val="27"/>
          <w:szCs w:val="27"/>
          <w:shd w:val="clear" w:color="auto" w:fill="FFFFFF"/>
        </w:rPr>
        <w:t>相关企业</w:t>
      </w:r>
      <w:r>
        <w:rPr>
          <w:rFonts w:ascii="微软雅黑" w:hAnsi="微软雅黑" w:eastAsia="微软雅黑" w:cs="微软雅黑"/>
          <w:color w:val="000000"/>
          <w:sz w:val="27"/>
          <w:szCs w:val="27"/>
          <w:shd w:val="clear" w:color="auto" w:fill="FFFFFF"/>
        </w:rPr>
        <w:t>公章证照</w:t>
      </w:r>
      <w:r>
        <w:rPr>
          <w:rFonts w:hint="eastAsia" w:ascii="微软雅黑" w:hAnsi="微软雅黑" w:eastAsia="微软雅黑" w:cs="微软雅黑"/>
          <w:color w:val="000000"/>
          <w:sz w:val="27"/>
          <w:szCs w:val="27"/>
          <w:shd w:val="clear" w:color="auto" w:fill="FFFFFF"/>
        </w:rPr>
        <w:t>，督促企业履行保交楼主体责任，短时间内稳定了局势，有力促进了停工项目复工复产，有序推进了项目交付，共交房 11栋1208套。</w:t>
      </w:r>
      <w:r>
        <w:rPr>
          <w:rFonts w:ascii="微软雅黑" w:hAnsi="微软雅黑" w:eastAsia="微软雅黑" w:cs="微软雅黑"/>
          <w:color w:val="000000"/>
          <w:sz w:val="27"/>
          <w:szCs w:val="27"/>
          <w:shd w:val="clear" w:color="auto" w:fill="FFFFFF"/>
        </w:rPr>
        <w:t>相关县市区均对所属碧桂园项目采取资产保全等措施防范化解风险。</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（5）</w:t>
      </w:r>
      <w:r>
        <w:rPr>
          <w:rFonts w:ascii="微软雅黑" w:hAnsi="微软雅黑" w:eastAsia="微软雅黑" w:cs="微软雅黑"/>
          <w:color w:val="000000"/>
          <w:sz w:val="27"/>
          <w:szCs w:val="27"/>
          <w:shd w:val="clear" w:color="auto" w:fill="FFFFFF"/>
        </w:rPr>
        <w:t>充分发挥房地产平稳健康和安全运行协调小组作用。作为牵头单位，</w:t>
      </w:r>
      <w:r>
        <w:rPr>
          <w:rFonts w:hint="eastAsia" w:ascii="微软雅黑" w:hAnsi="微软雅黑" w:eastAsia="微软雅黑" w:cs="微软雅黑"/>
          <w:color w:val="000000"/>
          <w:sz w:val="27"/>
          <w:szCs w:val="27"/>
          <w:shd w:val="clear" w:color="auto" w:fill="FFFFFF"/>
        </w:rPr>
        <w:t>我局</w:t>
      </w:r>
      <w:r>
        <w:rPr>
          <w:rFonts w:ascii="微软雅黑" w:hAnsi="微软雅黑" w:eastAsia="微软雅黑" w:cs="微软雅黑"/>
          <w:color w:val="000000"/>
          <w:sz w:val="27"/>
          <w:szCs w:val="27"/>
          <w:shd w:val="clear" w:color="auto" w:fill="FFFFFF"/>
        </w:rPr>
        <w:t>加强统筹协调，对重点问题项目，按要求制定并落实“一楼一策”方案，</w:t>
      </w:r>
      <w:r>
        <w:rPr>
          <w:rFonts w:hint="eastAsia" w:ascii="微软雅黑" w:hAnsi="微软雅黑" w:eastAsia="微软雅黑" w:cs="微软雅黑"/>
          <w:color w:val="000000"/>
          <w:sz w:val="27"/>
          <w:szCs w:val="27"/>
          <w:shd w:val="clear" w:color="auto" w:fill="FFFFFF"/>
        </w:rPr>
        <w:t>有效化解项目风险</w:t>
      </w:r>
      <w:r>
        <w:rPr>
          <w:rFonts w:ascii="微软雅黑" w:hAnsi="微软雅黑" w:eastAsia="微软雅黑" w:cs="微软雅黑"/>
          <w:color w:val="000000"/>
          <w:sz w:val="27"/>
          <w:szCs w:val="27"/>
          <w:shd w:val="clear" w:color="auto" w:fill="FFFFFF"/>
        </w:rPr>
        <w:t>，</w:t>
      </w:r>
      <w:r>
        <w:rPr>
          <w:rFonts w:hint="eastAsia" w:ascii="微软雅黑" w:hAnsi="微软雅黑" w:eastAsia="微软雅黑" w:cs="微软雅黑"/>
          <w:color w:val="000000"/>
          <w:sz w:val="27"/>
          <w:szCs w:val="27"/>
          <w:shd w:val="clear" w:color="auto" w:fill="FFFFFF"/>
        </w:rPr>
        <w:t>千方百计为企业纾困解难，</w:t>
      </w:r>
      <w:r>
        <w:rPr>
          <w:rFonts w:ascii="微软雅黑" w:hAnsi="微软雅黑" w:eastAsia="微软雅黑" w:cs="微软雅黑"/>
          <w:color w:val="000000"/>
          <w:sz w:val="27"/>
          <w:szCs w:val="27"/>
          <w:shd w:val="clear" w:color="auto" w:fill="FFFFFF"/>
        </w:rPr>
        <w:t>积极支持项目获得开发贷融资，保障项目正常</w:t>
      </w:r>
      <w:r>
        <w:rPr>
          <w:rFonts w:hint="eastAsia" w:ascii="微软雅黑" w:hAnsi="微软雅黑" w:eastAsia="微软雅黑" w:cs="微软雅黑"/>
          <w:color w:val="000000"/>
          <w:sz w:val="27"/>
          <w:szCs w:val="27"/>
          <w:shd w:val="clear" w:color="auto" w:fill="FFFFFF"/>
        </w:rPr>
        <w:t>推进</w:t>
      </w:r>
      <w:r>
        <w:rPr>
          <w:rFonts w:ascii="微软雅黑" w:hAnsi="微软雅黑" w:eastAsia="微软雅黑" w:cs="微软雅黑"/>
          <w:color w:val="000000"/>
          <w:sz w:val="27"/>
          <w:szCs w:val="27"/>
          <w:shd w:val="clear" w:color="auto" w:fill="FFFFFF"/>
        </w:rPr>
        <w:t>。</w:t>
      </w:r>
      <w:r>
        <w:rPr>
          <w:rFonts w:hint="eastAsia" w:ascii="微软雅黑" w:hAnsi="微软雅黑" w:eastAsia="微软雅黑" w:cs="微软雅黑"/>
          <w:color w:val="000000"/>
          <w:sz w:val="27"/>
          <w:szCs w:val="27"/>
          <w:shd w:val="clear" w:color="auto" w:fill="FFFFFF"/>
        </w:rPr>
        <w:t>在荣盛中央御府出现交房难问题后，派出专项工作组深入现场蹲点督导协调，支持获得湖南财信资产首批6000万元贷款资金，有力保障和推动了项目建设，一期1206户顺利实现交房。</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（6）加强房地产市场调控和引导。认真贯彻落实</w:t>
      </w:r>
      <w:r>
        <w:rPr>
          <w:rFonts w:ascii="微软雅黑" w:hAnsi="微软雅黑" w:eastAsia="微软雅黑" w:cs="微软雅黑"/>
          <w:color w:val="000000"/>
          <w:sz w:val="27"/>
          <w:szCs w:val="27"/>
          <w:shd w:val="clear" w:color="auto" w:fill="FFFFFF"/>
        </w:rPr>
        <w:t>《关于促进市中心城区房地产市场平稳健康发展的若干政策措施》</w:t>
      </w:r>
      <w:r>
        <w:rPr>
          <w:rFonts w:hint="eastAsia" w:ascii="微软雅黑" w:hAnsi="微软雅黑" w:eastAsia="微软雅黑" w:cs="微软雅黑"/>
          <w:color w:val="000000"/>
          <w:sz w:val="27"/>
          <w:szCs w:val="27"/>
          <w:shd w:val="clear" w:color="auto" w:fill="FFFFFF"/>
        </w:rPr>
        <w:t>，规范市场秩序，促进产业发展。积极协调举办2023年房地产交易展示会，刺激市场消费，提振市场信心。全市完成房地产开发投资102亿元，增幅居全省第7位；全市商品房销售面积143万㎡；其中中心城区完成房地产开发投资51亿元，商品房销售面积70万㎡，完成房地产业税收13亿元，为我市经济高质量发展作出了重要贡献。</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5、促进</w:t>
      </w:r>
      <w:r>
        <w:rPr>
          <w:rFonts w:ascii="微软雅黑" w:hAnsi="微软雅黑" w:eastAsia="微软雅黑" w:cs="微软雅黑"/>
          <w:color w:val="000000"/>
          <w:sz w:val="27"/>
          <w:szCs w:val="27"/>
          <w:shd w:val="clear" w:color="auto" w:fill="FFFFFF"/>
        </w:rPr>
        <w:t>建筑</w:t>
      </w:r>
      <w:r>
        <w:rPr>
          <w:rFonts w:hint="eastAsia" w:ascii="微软雅黑" w:hAnsi="微软雅黑" w:eastAsia="微软雅黑" w:cs="微软雅黑"/>
          <w:color w:val="000000"/>
          <w:sz w:val="27"/>
          <w:szCs w:val="27"/>
          <w:shd w:val="clear" w:color="auto" w:fill="FFFFFF"/>
        </w:rPr>
        <w:t>产</w:t>
      </w:r>
      <w:r>
        <w:rPr>
          <w:rFonts w:ascii="微软雅黑" w:hAnsi="微软雅黑" w:eastAsia="微软雅黑" w:cs="微软雅黑"/>
          <w:color w:val="000000"/>
          <w:sz w:val="27"/>
          <w:szCs w:val="27"/>
          <w:shd w:val="clear" w:color="auto" w:fill="FFFFFF"/>
        </w:rPr>
        <w:t>业转型</w:t>
      </w:r>
      <w:r>
        <w:rPr>
          <w:rFonts w:hint="eastAsia" w:ascii="微软雅黑" w:hAnsi="微软雅黑" w:eastAsia="微软雅黑" w:cs="微软雅黑"/>
          <w:color w:val="000000"/>
          <w:sz w:val="27"/>
          <w:szCs w:val="27"/>
          <w:shd w:val="clear" w:color="auto" w:fill="FFFFFF"/>
        </w:rPr>
        <w:t>升级发展</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制定出台《关于促进益阳市建筑业高质量发展的若干政策措施》，大力推进市场主体倍增工程。我市现有建筑业企业542家，新增39家，其中规模以上建筑企业161家，新增7家，全年完成建筑业总产值445亿元，彰显了支柱产业地位和作用。</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2）加强建筑市场监管，部署开展了违法发包、转包、违法分包及挂靠等“三包一挂”违法行为排查整治专项行动，加大招标文件核查力度，项目进场交易率及全流程电子交易率均达到100%，实现了“应进尽进、应电尽电、应异尽异”，全年共处理招投标领域问题线索7个，完成标后稽查项目115个。</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3）着力推动城乡绿色发展，全市城镇绿色建筑竣工面积占比达76%，其中中心城区占比达92%，超额完成了省定75%的目标任务。加强初步设计审查把关，积极推广装配式建设，全市新建项目装配式建筑占比达32%，完成了省定30%的目标任务。</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（4）持续</w:t>
      </w:r>
      <w:r>
        <w:rPr>
          <w:rFonts w:ascii="微软雅黑" w:hAnsi="微软雅黑" w:eastAsia="微软雅黑" w:cs="微软雅黑"/>
          <w:color w:val="000000"/>
          <w:sz w:val="27"/>
          <w:szCs w:val="27"/>
          <w:shd w:val="clear" w:color="auto" w:fill="FFFFFF"/>
        </w:rPr>
        <w:t>开展建筑质量提升行动。定期组织开展质量形势分析，</w:t>
      </w:r>
      <w:r>
        <w:rPr>
          <w:rFonts w:hint="eastAsia" w:ascii="微软雅黑" w:hAnsi="微软雅黑" w:eastAsia="微软雅黑" w:cs="微软雅黑"/>
          <w:color w:val="000000"/>
          <w:sz w:val="27"/>
          <w:szCs w:val="27"/>
          <w:shd w:val="clear" w:color="auto" w:fill="FFFFFF"/>
        </w:rPr>
        <w:t>严格实行</w:t>
      </w:r>
      <w:r>
        <w:rPr>
          <w:rFonts w:ascii="微软雅黑" w:hAnsi="微软雅黑" w:eastAsia="微软雅黑" w:cs="微软雅黑"/>
          <w:color w:val="000000"/>
          <w:sz w:val="27"/>
          <w:szCs w:val="27"/>
          <w:shd w:val="clear" w:color="auto" w:fill="FFFFFF"/>
        </w:rPr>
        <w:t>质量标准化考评，</w:t>
      </w:r>
      <w:r>
        <w:rPr>
          <w:rFonts w:hint="eastAsia" w:ascii="微软雅黑" w:hAnsi="微软雅黑" w:eastAsia="微软雅黑" w:cs="微软雅黑"/>
          <w:color w:val="000000"/>
          <w:sz w:val="27"/>
          <w:szCs w:val="27"/>
          <w:shd w:val="clear" w:color="auto" w:fill="FFFFFF"/>
        </w:rPr>
        <w:t>通过技术培训和规范监管，指导</w:t>
      </w:r>
      <w:r>
        <w:rPr>
          <w:rFonts w:ascii="微软雅黑" w:hAnsi="微软雅黑" w:eastAsia="微软雅黑" w:cs="微软雅黑"/>
          <w:color w:val="000000"/>
          <w:sz w:val="27"/>
          <w:szCs w:val="27"/>
          <w:shd w:val="clear" w:color="auto" w:fill="FFFFFF"/>
        </w:rPr>
        <w:t>督促建设、施工、监理等单位落实</w:t>
      </w:r>
      <w:r>
        <w:rPr>
          <w:rFonts w:hint="eastAsia" w:ascii="微软雅黑" w:hAnsi="微软雅黑" w:eastAsia="微软雅黑" w:cs="微软雅黑"/>
          <w:color w:val="000000"/>
          <w:sz w:val="27"/>
          <w:szCs w:val="27"/>
          <w:shd w:val="clear" w:color="auto" w:fill="FFFFFF"/>
        </w:rPr>
        <w:t>主体责任，提升工程质量水平。</w:t>
      </w:r>
      <w:r>
        <w:rPr>
          <w:rFonts w:ascii="微软雅黑" w:hAnsi="微软雅黑" w:eastAsia="微软雅黑" w:cs="微软雅黑"/>
          <w:color w:val="000000"/>
          <w:sz w:val="27"/>
          <w:szCs w:val="27"/>
          <w:shd w:val="clear" w:color="auto" w:fill="FFFFFF"/>
        </w:rPr>
        <w:t>积极支持精品建设</w:t>
      </w:r>
      <w:r>
        <w:rPr>
          <w:rFonts w:hint="eastAsia" w:ascii="微软雅黑" w:hAnsi="微软雅黑" w:eastAsia="微软雅黑" w:cs="微软雅黑"/>
          <w:color w:val="000000"/>
          <w:sz w:val="27"/>
          <w:szCs w:val="27"/>
          <w:shd w:val="clear" w:color="auto" w:fill="FFFFFF"/>
        </w:rPr>
        <w:t>，着力培育</w:t>
      </w:r>
      <w:r>
        <w:rPr>
          <w:rFonts w:ascii="微软雅黑" w:hAnsi="微软雅黑" w:eastAsia="微软雅黑" w:cs="微软雅黑"/>
          <w:color w:val="000000"/>
          <w:sz w:val="27"/>
          <w:szCs w:val="27"/>
          <w:shd w:val="clear" w:color="auto" w:fill="FFFFFF"/>
        </w:rPr>
        <w:t>精品工程</w:t>
      </w:r>
      <w:r>
        <w:rPr>
          <w:rFonts w:hint="eastAsia" w:ascii="微软雅黑" w:hAnsi="微软雅黑" w:eastAsia="微软雅黑" w:cs="微软雅黑"/>
          <w:color w:val="000000"/>
          <w:sz w:val="27"/>
          <w:szCs w:val="27"/>
          <w:shd w:val="clear" w:color="auto" w:fill="FFFFFF"/>
        </w:rPr>
        <w:t>。</w:t>
      </w:r>
      <w:r>
        <w:rPr>
          <w:rFonts w:ascii="微软雅黑" w:hAnsi="微软雅黑" w:eastAsia="微软雅黑" w:cs="微软雅黑"/>
          <w:color w:val="000000"/>
          <w:sz w:val="27"/>
          <w:szCs w:val="27"/>
          <w:shd w:val="clear" w:color="auto" w:fill="FFFFFF"/>
        </w:rPr>
        <w:t>益阳市市民服务中心荣获“中国建设工程鲁班奖”，全市有7个项目获评“湖南省优质工程”，4个项目获评“湖南省建设工程芙蓉奖”。</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6、确保安全生产形势总体持续平稳</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（1）深入</w:t>
      </w:r>
      <w:r>
        <w:rPr>
          <w:rFonts w:ascii="微软雅黑" w:hAnsi="微软雅黑" w:eastAsia="微软雅黑" w:cs="微软雅黑"/>
          <w:color w:val="000000"/>
          <w:sz w:val="27"/>
          <w:szCs w:val="27"/>
          <w:shd w:val="clear" w:color="auto" w:fill="FFFFFF"/>
        </w:rPr>
        <w:t>开展居民自建房安全专项排查整治。积极协调落实下沉督导机制，压紧压实属地责任和“四性”整治单位牵头责任，形成工作合力，加强业务指导，促进各项考核任务落实</w:t>
      </w:r>
      <w:r>
        <w:rPr>
          <w:rFonts w:hint="eastAsia" w:ascii="微软雅黑" w:hAnsi="微软雅黑" w:eastAsia="微软雅黑" w:cs="微软雅黑"/>
          <w:color w:val="000000"/>
          <w:sz w:val="27"/>
          <w:szCs w:val="27"/>
          <w:shd w:val="clear" w:color="auto" w:fill="FFFFFF"/>
        </w:rPr>
        <w:t>落细</w:t>
      </w:r>
      <w:r>
        <w:rPr>
          <w:rFonts w:ascii="微软雅黑" w:hAnsi="微软雅黑" w:eastAsia="微软雅黑" w:cs="微软雅黑"/>
          <w:color w:val="000000"/>
          <w:sz w:val="27"/>
          <w:szCs w:val="27"/>
          <w:shd w:val="clear" w:color="auto" w:fill="FFFFFF"/>
        </w:rPr>
        <w:t>。我市鉴定为C、D级的932栋经营性自建房，已全数完成结构安全隐患工程措施销号；583栋C、D级自住非经营性居民自建房，已全部完成工程措施整改销号，排名全省第一。全数完成消防安全隐患整治，全数完成经营性居民自建房建设合法合规性问题整治，全数完成非经营性居民自建房建设合法合规性问题整治核实认定，全数完成经营安全性业态整治计划制定，各项指标单独或并列全省第一</w:t>
      </w:r>
      <w:r>
        <w:rPr>
          <w:rFonts w:hint="eastAsia" w:ascii="微软雅黑" w:hAnsi="微软雅黑" w:eastAsia="微软雅黑" w:cs="微软雅黑"/>
          <w:color w:val="000000"/>
          <w:sz w:val="27"/>
          <w:szCs w:val="27"/>
          <w:shd w:val="clear" w:color="auto" w:fill="FFFFFF"/>
        </w:rPr>
        <w:t>，两次在全省大会上作典型交流发言，顺利通过了第三、四阶段两次省级考评。</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（2）大力推进</w:t>
      </w:r>
      <w:r>
        <w:rPr>
          <w:rFonts w:ascii="微软雅黑" w:hAnsi="微软雅黑" w:eastAsia="微软雅黑" w:cs="微软雅黑"/>
          <w:color w:val="000000"/>
          <w:sz w:val="27"/>
          <w:szCs w:val="27"/>
          <w:shd w:val="clear" w:color="auto" w:fill="FFFFFF"/>
        </w:rPr>
        <w:t>燃气安全专项整治。一是成立城镇燃气安全专项整治工作专班，加强统筹协调，确保</w:t>
      </w:r>
      <w:r>
        <w:rPr>
          <w:rFonts w:hint="eastAsia" w:ascii="微软雅黑" w:hAnsi="微软雅黑" w:eastAsia="微软雅黑" w:cs="微软雅黑"/>
          <w:color w:val="000000"/>
          <w:sz w:val="27"/>
          <w:szCs w:val="27"/>
          <w:shd w:val="clear" w:color="auto" w:fill="FFFFFF"/>
        </w:rPr>
        <w:t>录入平台的</w:t>
      </w:r>
      <w:r>
        <w:rPr>
          <w:rFonts w:ascii="微软雅黑" w:hAnsi="微软雅黑" w:eastAsia="微软雅黑" w:cs="微软雅黑"/>
          <w:color w:val="000000"/>
          <w:sz w:val="27"/>
          <w:szCs w:val="27"/>
          <w:shd w:val="clear" w:color="auto" w:fill="FFFFFF"/>
        </w:rPr>
        <w:t>2324个安全隐患全部按要求整改到位，省燃气安全专项整治平台隐患数据实现清零。二是加强部门联合执法，依法取缔液化气非法网点17个，6起移送公安部门立案查处。其中市本级取缔非法网点5个，扣押问题钢瓶242个、倒灌设备3台套。三是深入推进燃气入户安检，我市餐饮企业9954家、居民用户78万户，入户安检率均达到了100%。四是坚决禁止自提气，推广小黄车，明确要求专用车辆配送液化气，全市液化气经营企业共购置小黄车352台，其中中心城区购置95台，已全部投入使用，基本实现了全覆盖。</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（3）认真</w:t>
      </w:r>
      <w:r>
        <w:rPr>
          <w:rFonts w:ascii="微软雅黑" w:hAnsi="微软雅黑" w:eastAsia="微软雅黑" w:cs="微软雅黑"/>
          <w:color w:val="000000"/>
          <w:sz w:val="27"/>
          <w:szCs w:val="27"/>
          <w:shd w:val="clear" w:color="auto" w:fill="FFFFFF"/>
        </w:rPr>
        <w:t>开展房屋市政工程安全隐患排查整治。着力</w:t>
      </w:r>
      <w:r>
        <w:rPr>
          <w:rFonts w:hint="eastAsia" w:ascii="微软雅黑" w:hAnsi="微软雅黑" w:eastAsia="微软雅黑" w:cs="微软雅黑"/>
          <w:color w:val="000000"/>
          <w:sz w:val="27"/>
          <w:szCs w:val="27"/>
          <w:shd w:val="clear" w:color="auto" w:fill="FFFFFF"/>
        </w:rPr>
        <w:t>深入</w:t>
      </w:r>
      <w:r>
        <w:rPr>
          <w:rFonts w:ascii="微软雅黑" w:hAnsi="微软雅黑" w:eastAsia="微软雅黑" w:cs="微软雅黑"/>
          <w:color w:val="000000"/>
          <w:sz w:val="27"/>
          <w:szCs w:val="27"/>
          <w:shd w:val="clear" w:color="auto" w:fill="FFFFFF"/>
        </w:rPr>
        <w:t>“打非治违”，累计发现非法违法行为287起，实施行政处罚50起、取缔关闭13处、经济处罚180万元、移送司法处理2人。着力加强层级指导监督，下发《关于进一步明确县市区监督机构层级管理权限的通知》，上收高新区质量安全监督权限，全面加强对县市区的监管执法检查，对安化县存在监管盲区的问题进行了专题督查督办，对全市履职不到位的23名监督人员进行了记分处理。着力强化限额以上居民自建房、既有建筑加装电梯、老旧小区改造、公共装饰装修等事前、事中、事后监管，夯实安全基础，提升本质安全水</w:t>
      </w:r>
      <w:r>
        <w:rPr>
          <w:rFonts w:hint="eastAsia" w:ascii="微软雅黑" w:hAnsi="微软雅黑" w:eastAsia="微软雅黑" w:cs="微软雅黑"/>
          <w:color w:val="000000"/>
          <w:sz w:val="27"/>
          <w:szCs w:val="27"/>
          <w:shd w:val="clear" w:color="auto" w:fill="FFFFFF"/>
        </w:rPr>
        <w:t>平。</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（4）全面开展城市危旧房调查摸底。组织</w:t>
      </w:r>
      <w:r>
        <w:rPr>
          <w:rFonts w:ascii="微软雅黑" w:hAnsi="微软雅黑" w:eastAsia="微软雅黑" w:cs="微软雅黑"/>
          <w:color w:val="000000"/>
          <w:sz w:val="27"/>
          <w:szCs w:val="27"/>
          <w:shd w:val="clear" w:color="auto" w:fill="FFFFFF"/>
        </w:rPr>
        <w:t>制定实施方案，</w:t>
      </w:r>
      <w:r>
        <w:rPr>
          <w:rFonts w:hint="eastAsia" w:ascii="微软雅黑" w:hAnsi="微软雅黑" w:eastAsia="微软雅黑" w:cs="微软雅黑"/>
          <w:color w:val="000000"/>
          <w:sz w:val="27"/>
          <w:szCs w:val="27"/>
          <w:shd w:val="clear" w:color="auto" w:fill="FFFFFF"/>
        </w:rPr>
        <w:t>组建</w:t>
      </w:r>
      <w:r>
        <w:rPr>
          <w:rFonts w:ascii="微软雅黑" w:hAnsi="微软雅黑" w:eastAsia="微软雅黑" w:cs="微软雅黑"/>
          <w:color w:val="000000"/>
          <w:sz w:val="27"/>
          <w:szCs w:val="27"/>
          <w:shd w:val="clear" w:color="auto" w:fill="FFFFFF"/>
        </w:rPr>
        <w:t>摸底调查工作专班，</w:t>
      </w:r>
      <w:r>
        <w:rPr>
          <w:rFonts w:hint="eastAsia" w:ascii="微软雅黑" w:hAnsi="微软雅黑" w:eastAsia="微软雅黑" w:cs="微软雅黑"/>
          <w:color w:val="000000"/>
          <w:sz w:val="27"/>
          <w:szCs w:val="27"/>
          <w:shd w:val="clear" w:color="auto" w:fill="FFFFFF"/>
        </w:rPr>
        <w:t>加强统筹协调，加大保障力度，</w:t>
      </w:r>
      <w:r>
        <w:rPr>
          <w:rFonts w:ascii="微软雅黑" w:hAnsi="微软雅黑" w:eastAsia="微软雅黑" w:cs="微软雅黑"/>
          <w:color w:val="000000"/>
          <w:sz w:val="27"/>
          <w:szCs w:val="27"/>
          <w:shd w:val="clear" w:color="auto" w:fill="FFFFFF"/>
        </w:rPr>
        <w:t>聘请第三方</w:t>
      </w:r>
      <w:r>
        <w:rPr>
          <w:rFonts w:hint="eastAsia" w:ascii="微软雅黑" w:hAnsi="微软雅黑" w:eastAsia="微软雅黑" w:cs="微软雅黑"/>
          <w:color w:val="000000"/>
          <w:sz w:val="27"/>
          <w:szCs w:val="27"/>
          <w:shd w:val="clear" w:color="auto" w:fill="FFFFFF"/>
        </w:rPr>
        <w:t>专业机构</w:t>
      </w:r>
      <w:r>
        <w:rPr>
          <w:rFonts w:ascii="微软雅黑" w:hAnsi="微软雅黑" w:eastAsia="微软雅黑" w:cs="微软雅黑"/>
          <w:color w:val="000000"/>
          <w:sz w:val="27"/>
          <w:szCs w:val="27"/>
          <w:shd w:val="clear" w:color="auto" w:fill="FFFFFF"/>
        </w:rPr>
        <w:t>提供技术支持，</w:t>
      </w:r>
      <w:r>
        <w:rPr>
          <w:rFonts w:hint="eastAsia" w:ascii="微软雅黑" w:hAnsi="微软雅黑" w:eastAsia="微软雅黑" w:cs="微软雅黑"/>
          <w:color w:val="000000"/>
          <w:sz w:val="27"/>
          <w:szCs w:val="27"/>
          <w:shd w:val="clear" w:color="auto" w:fill="FFFFFF"/>
        </w:rPr>
        <w:t>确保各项工作顺利推进。按照住建厅统一部署安排，全市提前完成城市危旧房调查摸底52550个图斑，排查进度位居全省第一</w:t>
      </w:r>
      <w:r>
        <w:rPr>
          <w:rFonts w:ascii="微软雅黑" w:hAnsi="微软雅黑" w:eastAsia="微软雅黑" w:cs="微软雅黑"/>
          <w:color w:val="000000"/>
          <w:sz w:val="27"/>
          <w:szCs w:val="27"/>
          <w:shd w:val="clear" w:color="auto" w:fill="FFFFFF"/>
        </w:rPr>
        <w:t>。同时，边调查摸底边整治管理安全风险，确保</w:t>
      </w:r>
      <w:r>
        <w:rPr>
          <w:rFonts w:hint="eastAsia" w:ascii="微软雅黑" w:hAnsi="微软雅黑" w:eastAsia="微软雅黑" w:cs="微软雅黑"/>
          <w:color w:val="000000"/>
          <w:sz w:val="27"/>
          <w:szCs w:val="27"/>
          <w:shd w:val="clear" w:color="auto" w:fill="FFFFFF"/>
        </w:rPr>
        <w:t>了</w:t>
      </w:r>
      <w:r>
        <w:rPr>
          <w:rFonts w:ascii="微软雅黑" w:hAnsi="微软雅黑" w:eastAsia="微软雅黑" w:cs="微软雅黑"/>
          <w:color w:val="000000"/>
          <w:sz w:val="27"/>
          <w:szCs w:val="27"/>
          <w:shd w:val="clear" w:color="auto" w:fill="FFFFFF"/>
        </w:rPr>
        <w:t>人民群众生命财产安全。</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7、加强农村住房建设管理</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扎实推进农村危房改造，今年省厅下达危房改造任务2060户，实际完成2065户，全面完成了竣工验收和资金拨付，工作进度排名全省第一。及时将161783户农村低收入群体纳入农村危房改造监测系统，录入率和审核率均达到100%，工作进度排名全省第三。加快806004栋农村房屋安全隐患排查整治，对初判存在隐患的9417栋房屋全部进行了鉴定，对鉴定为C/D级的7971栋房屋，全部按要求整改完毕。加强新建农村房屋质量安全监管，共培训乡村建设工匠629人，组织对全市新建农村房屋进行地基施工巡查1045个，对住房主体竣工验收巡查647个，新建农村房屋通过竣工验收804个，随机抽查比例24%，集中抽查比例34%，取得显著成效。</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五、存在的问题及原因分析</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通过本次绩效自评，我局在预算支出管理方面还存在以下几方面问题：个别项目实施进度缓慢。项目建设进度不均衡，有个别项目进展缓慢。项目进展缓慢的原因包括：部分项目前期工作不够扎实，导致项目建设内容发生变更，各种审批手续缓慢，影响项目建设工期。</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六、下一步改进措施</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针对存在的问题，我局拟采取以下几方面措施加以改进：</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1．加强预算绩效管理。进一步加强各单位的预算资金管理，减少预算资金使用的随意性，对预算的事前、事中、事后进行全过程控制，加大对预算编制与执行的监督管理力度，提高预算资金使用效率。对预算外经费严格落实“收支两条线”要求，精细测算支出额度，把需求核准核实，充分发挥财政资金的效益。</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2．加强项目实施监控。加强对项目实施进度的实时监控，要求项目承担单位对项目实施过程中的进度异常，实施范围调整等及时报批或备案。</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3、加强财务管理，严格财务审核，提高财务的精细化管理。在费用报账支付时，按照预算规定的费用项目和用途进行资金使用的审核，在预算金额内严格控制费用的支出，控制超支现象的发生；严格按照实际的费用支出内容进行财务核算，确保财务核算的真实、及时、准确、完整。</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4、加强绩效管理，将绩效理念贯穿于预算编制与执行的全过程。将绩效评价工作深入到各个基本环节中，对每个部门以及项目都分别制定相应的绩效指标，合理地对财政支出进行管理。</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七、部门整体支出绩效自评结果拟应用和公开情况</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绩效自评结果将在我局门户网站上进行公开。</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附件：1、部门整体支出绩效评价基础数据表</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      2、部门整体支出绩效自评表</w:t>
      </w:r>
    </w:p>
    <w:p>
      <w:pPr>
        <w:pStyle w:val="7"/>
        <w:widowControl/>
        <w:spacing w:before="0" w:beforeAutospacing="0" w:after="0" w:afterAutospacing="0" w:line="33" w:lineRule="atLeast"/>
        <w:ind w:firstLine="42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fldChar w:fldCharType="begin"/>
      </w:r>
      <w:r>
        <w:instrText xml:space="preserve"> HYPERLINK "http://www.yiyang.gov.cn/jsj/uploadfiles/202303/20230320120231779.doc" \t "/home/kylin/文档\x/_blank" </w:instrText>
      </w:r>
      <w:r>
        <w:fldChar w:fldCharType="separate"/>
      </w:r>
      <w:r>
        <w:rPr>
          <w:rFonts w:ascii="微软雅黑" w:hAnsi="微软雅黑" w:eastAsia="微软雅黑" w:cs="微软雅黑"/>
          <w:color w:val="000000"/>
          <w:sz w:val="27"/>
          <w:szCs w:val="27"/>
          <w:shd w:val="clear" w:color="auto" w:fill="FFFFFF"/>
        </w:rPr>
        <w:t>附件1—附件2.doc</w:t>
      </w:r>
      <w:r>
        <w:rPr>
          <w:rFonts w:ascii="微软雅黑" w:hAnsi="微软雅黑" w:eastAsia="微软雅黑" w:cs="微软雅黑"/>
          <w:color w:val="000000"/>
          <w:sz w:val="27"/>
          <w:szCs w:val="27"/>
          <w:shd w:val="clear" w:color="auto" w:fill="FFFFFF"/>
        </w:rPr>
        <w:fldChar w:fldCharType="end"/>
      </w:r>
    </w:p>
    <w:p>
      <w:pPr>
        <w:pStyle w:val="7"/>
        <w:widowControl/>
        <w:spacing w:before="0" w:beforeAutospacing="0" w:after="0" w:afterAutospacing="0" w:line="33" w:lineRule="atLeast"/>
        <w:ind w:left="4599" w:leftChars="197" w:hanging="4185" w:hangingChars="1550"/>
        <w:jc w:val="both"/>
        <w:rPr>
          <w:rFonts w:ascii="微软雅黑" w:hAnsi="微软雅黑" w:eastAsia="微软雅黑" w:cs="微软雅黑"/>
          <w:color w:val="000000"/>
          <w:sz w:val="27"/>
          <w:szCs w:val="27"/>
          <w:shd w:val="clear" w:color="auto" w:fill="FFFFFF"/>
        </w:rPr>
      </w:pPr>
      <w:r>
        <w:rPr>
          <w:rFonts w:ascii="微软雅黑" w:hAnsi="微软雅黑" w:eastAsia="微软雅黑" w:cs="微软雅黑"/>
          <w:color w:val="000000"/>
          <w:sz w:val="27"/>
          <w:szCs w:val="27"/>
          <w:shd w:val="clear" w:color="auto" w:fill="FFFFFF"/>
        </w:rPr>
        <w:t>                                                           益阳市住房和城乡建设局</w:t>
      </w:r>
    </w:p>
    <w:p>
      <w:pPr>
        <w:rPr>
          <w:sz w:val="34"/>
          <w:szCs w:val="34"/>
        </w:rPr>
      </w:pPr>
      <w:r>
        <w:rPr>
          <w:rFonts w:ascii="微软雅黑" w:hAnsi="微软雅黑" w:eastAsia="微软雅黑" w:cs="微软雅黑"/>
          <w:color w:val="000000"/>
          <w:sz w:val="27"/>
          <w:szCs w:val="27"/>
          <w:shd w:val="clear" w:color="auto" w:fill="FFFFFF"/>
        </w:rPr>
        <w:t>                        </w:t>
      </w:r>
      <w:r>
        <w:rPr>
          <w:rFonts w:hint="eastAsia" w:ascii="微软雅黑" w:hAnsi="微软雅黑" w:eastAsia="微软雅黑" w:cs="微软雅黑"/>
          <w:color w:val="000000"/>
          <w:sz w:val="27"/>
          <w:szCs w:val="27"/>
          <w:shd w:val="clear" w:color="auto" w:fill="FFFFFF"/>
        </w:rPr>
        <w:t xml:space="preserve">              </w:t>
      </w:r>
      <w:r>
        <w:rPr>
          <w:rFonts w:ascii="微软雅黑" w:hAnsi="微软雅黑" w:eastAsia="微软雅黑" w:cs="微软雅黑"/>
          <w:color w:val="000000"/>
          <w:sz w:val="27"/>
          <w:szCs w:val="27"/>
          <w:shd w:val="clear" w:color="auto" w:fill="FFFFFF"/>
        </w:rPr>
        <w:t>202</w:t>
      </w:r>
      <w:r>
        <w:rPr>
          <w:rFonts w:hint="eastAsia" w:ascii="微软雅黑" w:hAnsi="微软雅黑" w:eastAsia="微软雅黑" w:cs="微软雅黑"/>
          <w:color w:val="000000"/>
          <w:sz w:val="27"/>
          <w:szCs w:val="27"/>
          <w:shd w:val="clear" w:color="auto" w:fill="FFFFFF"/>
        </w:rPr>
        <w:t>4</w:t>
      </w:r>
      <w:r>
        <w:rPr>
          <w:rFonts w:ascii="微软雅黑" w:hAnsi="微软雅黑" w:eastAsia="微软雅黑" w:cs="微软雅黑"/>
          <w:color w:val="000000"/>
          <w:sz w:val="27"/>
          <w:szCs w:val="27"/>
          <w:shd w:val="clear" w:color="auto" w:fill="FFFFFF"/>
        </w:rPr>
        <w:t>年</w:t>
      </w:r>
      <w:r>
        <w:rPr>
          <w:rFonts w:hint="eastAsia" w:ascii="微软雅黑" w:hAnsi="微软雅黑" w:eastAsia="微软雅黑" w:cs="微软雅黑"/>
          <w:color w:val="000000"/>
          <w:sz w:val="27"/>
          <w:szCs w:val="27"/>
          <w:shd w:val="clear" w:color="auto" w:fill="FFFFFF"/>
        </w:rPr>
        <w:t>5</w:t>
      </w:r>
      <w:r>
        <w:rPr>
          <w:rFonts w:ascii="微软雅黑" w:hAnsi="微软雅黑" w:eastAsia="微软雅黑" w:cs="微软雅黑"/>
          <w:color w:val="000000"/>
          <w:sz w:val="27"/>
          <w:szCs w:val="27"/>
          <w:shd w:val="clear" w:color="auto" w:fill="FFFFFF"/>
        </w:rPr>
        <w:t>月</w:t>
      </w:r>
      <w:r>
        <w:rPr>
          <w:rFonts w:hint="eastAsia" w:ascii="微软雅黑" w:hAnsi="微软雅黑" w:eastAsia="微软雅黑" w:cs="微软雅黑"/>
          <w:color w:val="000000"/>
          <w:sz w:val="27"/>
          <w:szCs w:val="27"/>
          <w:shd w:val="clear" w:color="auto" w:fill="FFFFFF"/>
        </w:rPr>
        <w:t>15</w:t>
      </w:r>
      <w:r>
        <w:rPr>
          <w:rFonts w:ascii="微软雅黑" w:hAnsi="微软雅黑" w:eastAsia="微软雅黑" w:cs="微软雅黑"/>
          <w:color w:val="000000"/>
          <w:sz w:val="27"/>
          <w:szCs w:val="27"/>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DA2741"/>
    <w:multiLevelType w:val="singleLevel"/>
    <w:tmpl w:val="FEDA27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4C"/>
    <w:rsid w:val="00370F96"/>
    <w:rsid w:val="00B07CF0"/>
    <w:rsid w:val="00BE154C"/>
    <w:rsid w:val="00CE3638"/>
    <w:rsid w:val="00FF67DA"/>
    <w:rsid w:val="31523988"/>
    <w:rsid w:val="384812C7"/>
    <w:rsid w:val="57134DAD"/>
    <w:rsid w:val="67353EE3"/>
    <w:rsid w:val="67EF5E5E"/>
    <w:rsid w:val="D2EB8C95"/>
    <w:rsid w:val="FFFFB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449"/>
      </w:tabs>
      <w:ind w:left="200" w:firstLine="420"/>
    </w:pPr>
    <w:rPr>
      <w:rFonts w:ascii="Times New Roman" w:hAnsi="Times New Roman"/>
    </w:rPr>
  </w:style>
  <w:style w:type="paragraph" w:styleId="3">
    <w:name w:val="Body Text Indent"/>
    <w:basedOn w:val="1"/>
    <w:qFormat/>
    <w:uiPriority w:val="0"/>
    <w:pPr>
      <w:spacing w:after="120"/>
      <w:ind w:left="420" w:leftChars="200"/>
    </w:p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页眉 Char"/>
    <w:basedOn w:val="9"/>
    <w:link w:val="6"/>
    <w:qFormat/>
    <w:uiPriority w:val="0"/>
    <w:rPr>
      <w:rFonts w:ascii="Calibri" w:hAnsi="Calibri"/>
      <w:kern w:val="2"/>
      <w:sz w:val="18"/>
      <w:szCs w:val="18"/>
    </w:rPr>
  </w:style>
  <w:style w:type="character" w:customStyle="1" w:styleId="11">
    <w:name w:val="页脚 Char"/>
    <w:basedOn w:val="9"/>
    <w:link w:val="5"/>
    <w:qFormat/>
    <w:uiPriority w:val="0"/>
    <w:rPr>
      <w:rFonts w:ascii="Calibri" w:hAnsi="Calibri"/>
      <w:kern w:val="2"/>
      <w:sz w:val="18"/>
      <w:szCs w:val="18"/>
    </w:rPr>
  </w:style>
  <w:style w:type="character" w:customStyle="1" w:styleId="12">
    <w:name w:val="批注框文本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1828</Words>
  <Characters>10425</Characters>
  <Lines>86</Lines>
  <Paragraphs>24</Paragraphs>
  <TotalTime>233</TotalTime>
  <ScaleCrop>false</ScaleCrop>
  <LinksUpToDate>false</LinksUpToDate>
  <CharactersWithSpaces>12229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2024-05-24T03:53:00Z</dcterms:created>
  <dc:creator>iPhone</dc:creator>
  <cp:lastModifiedBy>Administrator</cp:lastModifiedBy>
  <cp:lastPrinted>2024-05-27T03:43:36Z</cp:lastPrinted>
  <dcterms:modified xsi:type="dcterms:W3CDTF">2024-05-27T07:34:14Z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FF255525826B63AAAABD4E6613CA07CF_31</vt:lpwstr>
  </property>
</Properties>
</file>