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Cs w:val="32"/>
        </w:rPr>
      </w:pPr>
    </w:p>
    <w:tbl>
      <w:tblPr>
        <w:tblStyle w:val="2"/>
        <w:tblW w:w="10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843"/>
        <w:gridCol w:w="1279"/>
        <w:gridCol w:w="1417"/>
        <w:gridCol w:w="1276"/>
        <w:gridCol w:w="85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5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eastAsia="方正小标宋简体"/>
                <w:szCs w:val="32"/>
              </w:rPr>
            </w:pPr>
            <w:r>
              <w:rPr>
                <w:rFonts w:hint="eastAsia" w:ascii="方正小标宋简体" w:eastAsia="方正小标宋简体"/>
                <w:szCs w:val="32"/>
              </w:rPr>
              <w:t>益阳市住房和城乡建设局（人民防空办公室）                        2020年度公开招聘事业单位工作人员笔试成绩单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0" w:type="dxa"/>
          <w:trHeight w:val="795" w:hRule="atLeast"/>
          <w:jc w:val="center"/>
        </w:trPr>
        <w:tc>
          <w:tcPr>
            <w:tcW w:w="14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单 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岗位名称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考号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笔试成绩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0" w:type="dxa"/>
          <w:trHeight w:val="585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益阳市白蚁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防治所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白蚁防治专员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杨安辉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2020120201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68.2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0" w:type="dxa"/>
          <w:trHeight w:val="570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白蚁防治专员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姜文韬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2020120203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67.7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0" w:type="dxa"/>
          <w:trHeight w:val="308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益阳市房地产测绘队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测绘专员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叶  超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2020120206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66.8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0" w:type="dxa"/>
          <w:trHeight w:val="330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 xml:space="preserve"> 测绘专员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郑学银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202012020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70.7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1</w:t>
            </w:r>
          </w:p>
        </w:tc>
      </w:tr>
    </w:tbl>
    <w:p>
      <w:pPr>
        <w:spacing w:line="320" w:lineRule="exact"/>
        <w:rPr>
          <w:rFonts w:ascii="仿宋_GB2312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134" w:right="1588" w:bottom="1440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16838"/>
    <w:rsid w:val="35D1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楷体_GB2312" w:hAnsi="仿宋" w:eastAsia="楷体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仿宋" w:eastAsia="楷体_GB2312" w:cstheme="minorBidi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2020-12-02T08:30:00Z</dcterms:created>
  <dc:creator>市住建局办公室</dc:creator>
  <cp:lastModifiedBy>市住建局办公室</cp:lastModifiedBy>
  <dcterms:modified xsi:type="dcterms:W3CDTF">2020-12-02T08:31:11Z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