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2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840"/>
        <w:gridCol w:w="4960"/>
        <w:gridCol w:w="1140"/>
        <w:gridCol w:w="1140"/>
        <w:gridCol w:w="2740"/>
        <w:gridCol w:w="1420"/>
        <w:gridCol w:w="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2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7"/>
                <w:szCs w:val="27"/>
                <w:lang w:val="en-US" w:eastAsia="zh-CN"/>
              </w:rPr>
            </w:pPr>
            <w:bookmarkStart w:id="0" w:name="_GoBack"/>
            <w:r>
              <w:rPr>
                <w:rFonts w:ascii="宋体" w:hAnsi="宋体" w:eastAsia="宋体" w:cs="宋体"/>
                <w:sz w:val="24"/>
                <w:szCs w:val="24"/>
              </w:rPr>
              <w:t>关于公布2020年第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批次益阳市房地产开发企业资质评审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汇总表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2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申报房地产开发企业资质等级设立认定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8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原资质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申报资</w:t>
            </w:r>
          </w:p>
        </w:tc>
        <w:tc>
          <w:tcPr>
            <w:tcW w:w="27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信用等级</w:t>
            </w:r>
          </w:p>
        </w:tc>
        <w:tc>
          <w:tcPr>
            <w:tcW w:w="14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初审意见</w:t>
            </w:r>
          </w:p>
        </w:tc>
        <w:tc>
          <w:tcPr>
            <w:tcW w:w="88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市州</w:t>
            </w:r>
          </w:p>
        </w:tc>
        <w:tc>
          <w:tcPr>
            <w:tcW w:w="8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等级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质等级</w:t>
            </w:r>
          </w:p>
        </w:tc>
        <w:tc>
          <w:tcPr>
            <w:tcW w:w="27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益阳市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益阳天业房地产投资开发有限公司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暂定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暂定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省监管平台:96分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益阳市中苑房地产开发有限公司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暂定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暂定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益阳晟丰置业有限公司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暂定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省监管平台:105分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益阳愿景房地产开发有限公司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暂定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四级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益阳中大伟业房地产开发有限公司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省监管平台:105分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1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4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湖南宝基地产集团有限公司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省监管平台:116分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6456A"/>
    <w:rsid w:val="006C542C"/>
    <w:rsid w:val="00E6456A"/>
    <w:rsid w:val="26770EA9"/>
    <w:rsid w:val="5FA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278</Characters>
  <Lines>2</Lines>
  <Paragraphs>1</Paragraphs>
  <TotalTime>3</TotalTime>
  <ScaleCrop>false</ScaleCrop>
  <LinksUpToDate>false</LinksUpToDate>
  <CharactersWithSpaces>325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2020-01-16T08:38:00Z</dcterms:created>
  <dc:creator>xlc</dc:creator>
  <cp:lastModifiedBy>市住建局办公室</cp:lastModifiedBy>
  <dcterms:modified xsi:type="dcterms:W3CDTF">2020-08-10T08:47:35Z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