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20" w:type="dxa"/>
        <w:tblInd w:w="0" w:type="dxa"/>
        <w:tblLayout w:type="fixed"/>
        <w:tblCellMar>
          <w:top w:w="0" w:type="dxa"/>
          <w:left w:w="0" w:type="dxa"/>
          <w:bottom w:w="0" w:type="dxa"/>
          <w:right w:w="0" w:type="dxa"/>
        </w:tblCellMar>
      </w:tblPr>
      <w:tblGrid>
        <w:gridCol w:w="489"/>
        <w:gridCol w:w="4885"/>
        <w:gridCol w:w="1245"/>
        <w:gridCol w:w="1155"/>
        <w:gridCol w:w="1335"/>
        <w:gridCol w:w="1080"/>
        <w:gridCol w:w="540"/>
        <w:gridCol w:w="600"/>
        <w:gridCol w:w="810"/>
        <w:gridCol w:w="1185"/>
        <w:gridCol w:w="930"/>
        <w:gridCol w:w="1166"/>
      </w:tblGrid>
      <w:tr>
        <w:tblPrEx>
          <w:tblCellMar>
            <w:top w:w="0" w:type="dxa"/>
            <w:left w:w="0" w:type="dxa"/>
            <w:bottom w:w="0" w:type="dxa"/>
            <w:right w:w="0" w:type="dxa"/>
          </w:tblCellMar>
        </w:tblPrEx>
        <w:trPr>
          <w:trHeight w:val="540" w:hRule="atLeast"/>
        </w:trPr>
        <w:tc>
          <w:tcPr>
            <w:tcW w:w="15420" w:type="dxa"/>
            <w:gridSpan w:val="12"/>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益阳市</w:t>
            </w:r>
            <w:bookmarkStart w:id="0" w:name="_GoBack"/>
            <w:bookmarkEnd w:id="0"/>
            <w:r>
              <w:rPr>
                <w:rFonts w:hint="eastAsia" w:ascii="宋体" w:hAnsi="宋体" w:cs="宋体"/>
                <w:b/>
                <w:color w:val="000000"/>
                <w:kern w:val="0"/>
                <w:sz w:val="32"/>
                <w:szCs w:val="32"/>
                <w:lang w:bidi="ar"/>
              </w:rPr>
              <w:t>住房和城乡建设局（人民防空办公室）政务服务事项清单</w:t>
            </w:r>
          </w:p>
        </w:tc>
      </w:tr>
      <w:tr>
        <w:tblPrEx>
          <w:tblCellMar>
            <w:top w:w="0" w:type="dxa"/>
            <w:left w:w="0" w:type="dxa"/>
            <w:bottom w:w="0" w:type="dxa"/>
            <w:right w:w="0" w:type="dxa"/>
          </w:tblCellMar>
        </w:tblPrEx>
        <w:trPr>
          <w:trHeight w:val="882"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序号</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事项名称</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事项类型</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办件类型</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业务支撑科室（单位）</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终审意见</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合法性</w:t>
            </w:r>
            <w:r>
              <w:rPr>
                <w:rFonts w:hint="eastAsia"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审查</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审批成果</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承诺办结时限</w:t>
            </w:r>
            <w:r>
              <w:rPr>
                <w:rFonts w:hint="eastAsia"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(工作日)</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使用印章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分级类型</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首席审批员</w:t>
            </w:r>
            <w:r>
              <w:rPr>
                <w:rFonts w:hint="eastAsia"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权限</w:t>
            </w:r>
          </w:p>
        </w:tc>
      </w:tr>
      <w:tr>
        <w:tblPrEx>
          <w:tblCellMar>
            <w:top w:w="0" w:type="dxa"/>
            <w:left w:w="0" w:type="dxa"/>
            <w:bottom w:w="0" w:type="dxa"/>
            <w:right w:w="0" w:type="dxa"/>
          </w:tblCellMar>
        </w:tblPrEx>
        <w:trPr>
          <w:trHeight w:val="480" w:hRule="atLeast"/>
        </w:trPr>
        <w:tc>
          <w:tcPr>
            <w:tcW w:w="1542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依申请六类政务服务事项</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建筑工程施工许可证核发（建筑工程施工许可证的核发）（平台统计为主项与子项2个）</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行政审批科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建筑工程施工许可证变更</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行政审批科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建筑工程施工许可证简易变更</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行政审批科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首席审批员</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商品房预售许可(含变更事项)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燃气经营许可证核发</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90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房屋建筑、市政基础设施工程质量监督管理手续</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通知书</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中标通知书备案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备案专用章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建筑企业、勘察企业、设计企业、工程监理企业资质核准</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权限内建筑企业资质新设立、增项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三级及以下房地产开发企业资质认定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局公章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暂定级房地产开发企业资质认定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局公章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房地产开发企业资质变更</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局公章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建筑起重机械使用登记</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分管站长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建筑起重机械产权备案（建筑起重机械产的权备案）（平台统计为主项与子项2个）</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分管站长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备案表</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建筑起重机械产权备案延期</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分管站长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备案表</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核发燃气燃烧器具安装维修岗位证书</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行政确认</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新建民用建筑防空地下室建设审批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新建民用建筑防空地下室易地建设审批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新建民用建筑防空地下室的竣工验收备案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新建民用建筑防空地下室报建审批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新建民用建筑防空地下室的设计审查</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新建民用建筑防空地下室的施工图备案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行政确认</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人防工程档案备案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66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房地产开发项目资本金及商品房预售款监管</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预售资金使用核拨表</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局公章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房屋交易合同网签备案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交易中心</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直接办结</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告知书</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受理持续办理</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物业维修资金使用划拨</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维资中心</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审批表</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测绘成果提供及审核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测绘队</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房屋租赁登记备案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交易中心</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交易主任</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物业专项维修资金使用审核、备案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维资中心</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审批表</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住宅专项维修资金交存、使用的指导和监督管理</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维资中心</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首席审批员</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联系单</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前期物业服务合同、临时管理规约、承接查验情况备案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前期物业服务合同、临时管理规约备案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前期物业承接查验情况备案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前期物业服务企业招投标备案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政府投资项目初步设计审批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最高投标限价（招标控制价）及其成果文件备案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造价站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绿色建筑标识（一星级）评定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局公章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白蚁预防证明文件核发</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白蚁防治所</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所领导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登记单</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市白蚁所业务专用章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房地产测绘</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测绘队</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队长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测绘报告</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建筑业企业资质延续</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建筑业企业资质证书简单变更（政务中心服务事项）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首席审批员</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建筑业企业资质遗失补办（政务中心服务事项）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首席审批员</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符合简化审批手续情况的重新核定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建筑起重机械设备产权变更</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分管站长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FF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变更表</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站公章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建筑起重机械设备产权变更备案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分管站长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FF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备案表</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站公章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房地产经纪机构备案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网站公示</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拆除、改造、报废人防工程及通信设施审批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人防指通科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拆除人防工程审批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改造人防工程审批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报废人防工程审批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建设工程竣工结算备案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造价站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FF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FF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供水设施建设方案备案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城市供水单位水质突发事件应急预案备案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涉及结构安全的房屋建筑工程保修验收备案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人防施工图变更设计批准</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房屋安全鉴定备案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意见书</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对房屋使用人、行为人和房屋安全鉴定机构的管理</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认定书</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异产毗连危险房屋所有人拒不承担责任的调处</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意见书</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燃气经营者改动市政燃气设施审批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因工程建设需要拆除、改动、迁移供水、排水与污水处理设施审批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由于工程施工、设备维修等原因确需停止供水的审批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停止供水（气）、改（迁、拆）公共供水的审批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防空警报通信设施达到使用期限或因故损坏需要报废认定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行政确认</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人防指通科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防空警报设施安装竣工验收</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人防指通科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对物业承接查验中发生的争议的调解</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对在推广应用新技术工作中作出突出贡献的单位和个人的奖励</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行政奖励</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对提高建设工程质量和安全生产水平作出突出贡献的单位或者个人的奖励</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行政奖励</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质安科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权限内单独修建人防工程的开工报告批准</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对人防先进集体、先进个人的奖励</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行政奖励</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施工单位主要负责人、项目负责人、专职安全生产管理人员安全生产考核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质安科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建筑施工企业三类人员安全生产考核合格证变更</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质安科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建筑施工企业三类人员安全生产考核合格证遗失补办</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质安科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建筑施工企业三类人员安全生产考核合格证延期</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质安科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建筑施工企业三类人员安全生产考核合格证核发</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质安科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二级建造师注册资格认定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二级注册勘察设计工程师、二级注册建筑师执业资格认定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二级注册勘察设计工程师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二级建造师增项注册</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二级建造师初始注册</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二级建造师重新注册</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二级注册建造师执业资格遗失补办</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二级建造师延续注册</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二级注册建造师执业资格变更</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建设工程档案移交</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档案馆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房地产开发电子项目手册管理</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网上管理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每月10日前进行</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建设工程消防验收</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消防验收备案专用章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建设工程消防设计审查</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审图中心</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建设工程竣工验收消防备案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行政确认</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意见书</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消防验收备案专用章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房屋建筑和市政基础设施工程竣工验收备案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质安科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竣工验收备案专用章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建设工程城建档案验收</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档案馆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意见书</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档案馆公章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施工图审查情况备案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房地产开发企业信用信息管理</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建设工程消防设计备案抽查</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房地产开发企业资质核定（二级及以下）</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二级房地产开发企业资质认定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二级资质及二级资质以下房地产开发企业的资质年检</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职业（工种）技能鉴定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行政确认</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建校</w:t>
            </w:r>
          </w:p>
        </w:tc>
        <w:tc>
          <w:tcPr>
            <w:tcW w:w="108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2"/>
                <w:szCs w:val="22"/>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培训考核合格后15个工作日</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权限内建筑业企业资质升级</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上报件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2"/>
                <w:szCs w:val="22"/>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省直管项目施工许可</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2"/>
                <w:szCs w:val="22"/>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房屋交易资金监管</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交易中心</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城市地下空间开发利用人防工程竣工验收</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权限内单独修建人防工程的竣工验收备案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房地产测绘管理及利用（测绘成果审核、备案）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测绘队</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队长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房产测绘成果审核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测绘队</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队长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成果入库</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权限内单独修建人防工程的设计审查</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城市地下空间开发利用中人民防空防护事项的设计审查</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权限内单独修建人防工程的设计审查、开工报告批准、竣工验收备案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拆除、迁移防空警报通信设施审批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人防指通科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城市地下空间开发利用中人民防空防护事项的审批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新建民用建筑立项用地规划许可阶段防空地下室的报建审批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行政许可</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人防工程认定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行政确认</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保障性住房项目商业配套面积核定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住保科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区县权限办理</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对城市轨道交通工程验收进行监督</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燃气经营企业停业、歇业审核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省直管项目质量安全监督管理及竣工验收备案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质安科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市质安监站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省级权限</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省直管项目最高投标限价（招标控制价）及其成果文件备案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造价站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省级权限</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市政公用事业特许经营的实施（城市自来水供应、城市管道燃气供应、城市污水处理、城市垃圾处理等）</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人防工程隶属关系变动备案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对建设单位擅自施工，或者擅自变更施工图设计文件进行施工的，责令停止施工、限期改正</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人防质监站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人防工程建设造价管理</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人防工程建设造价管理（结算审核）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人防工程建设造价管理（预算审核）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人防工程科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经济适用住房上市交易审核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其他行政权力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交易中心</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共125项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80" w:hRule="atLeast"/>
        </w:trPr>
        <w:tc>
          <w:tcPr>
            <w:tcW w:w="1542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公共服务</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商品房预售资金监管</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预售资金使用核拨表</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局公章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房屋建筑和市政基础设施工程施工招标投标信用评价结果发布</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商品房住宅专项维修资金代管（含售后公有住房住宅专项维修资金管理）</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维资中心</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首席审批员</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核定表</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建议即办事项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房屋分层分户平面图出具</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测绘队</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队长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测绘业务专用章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城市建设档案利用</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档案馆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首席审批员</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即办事项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房屋建筑和市政工程招标资格预审文件、招标文件告知性备案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房地产开发资质年检年审</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签署意见</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局公章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房地产开发项目手册备案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建设工程造价信息管理发布</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造价站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建设市场诚信行为信息发布</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房屋建筑和市政基础设施工程监理招标投标信用评价结果发布</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新型墙体材料推广应用</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人防宣传教育</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人防指通科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人防志愿者培训</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人防应急科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指导和协助设立业主大会和选举业主委员会</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白蚁防治监督管理及灭治、防治</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白蚁防治所</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所长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提供公共租赁住房保障服务</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住保科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商品房买卖合同备案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交易中心</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交易中心主任</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建设工程招标控制价备查</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造价站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站长</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建筑企业作业人员技能培训</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省级权限</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培训考核合格后15个工作日</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住房和城乡建设领域专业人员培训考核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省级权限</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全省统一分批办结</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70AD47"/>
                <w:sz w:val="20"/>
                <w:szCs w:val="20"/>
              </w:rPr>
            </w:pPr>
            <w:r>
              <w:rPr>
                <w:rFonts w:hint="eastAsia" w:ascii="宋体" w:hAnsi="宋体" w:cs="宋体"/>
                <w:color w:val="70AD47"/>
                <w:kern w:val="0"/>
                <w:sz w:val="20"/>
                <w:szCs w:val="20"/>
                <w:lang w:bidi="ar"/>
              </w:rPr>
              <w:t>全程网办</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土建工程专业初中级职称考试</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省级权限</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全省统一分批办结</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房屋和市政基础设施工程招标投标活动投诉处理</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标管科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发放防空防灾警报</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人防指通科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市人民政府</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国家住宅产业化（装配式建筑）示范城市和产业基地推荐</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开展建筑节能及绿色建筑等宣传活动</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房地产开发项目转让合同备案</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局公章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重大事项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建设工程计价依据制定与解释</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造价站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科学技术计划项目的发布</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权限内房地产开发项目资本金监管</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开发科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湖南省装配式建筑示范城市、产业基地和示范项目的发布</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建设工程造价纠纷咨询</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造价站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审批权</w:t>
            </w:r>
            <w:r>
              <w:rPr>
                <w:rFonts w:hint="eastAsia" w:ascii="宋体" w:hAnsi="宋体" w:cs="宋体"/>
                <w:color w:val="FF0000"/>
                <w:kern w:val="0"/>
                <w:sz w:val="20"/>
                <w:szCs w:val="20"/>
                <w:lang w:bidi="ar"/>
              </w:rPr>
              <w:br w:type="textWrapping"/>
            </w:r>
            <w:r>
              <w:rPr>
                <w:rFonts w:hint="eastAsia" w:ascii="宋体" w:hAnsi="宋体" w:cs="宋体"/>
                <w:color w:val="FF0000"/>
                <w:kern w:val="0"/>
                <w:sz w:val="20"/>
                <w:szCs w:val="20"/>
                <w:lang w:bidi="ar"/>
              </w:rPr>
              <w:t>（后台支撑）</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管道燃气燃烧器具气源适配性目录公布</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分管领导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住建审批章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一般事项</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初审权</w:t>
            </w: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土建工程专业高级职称评审</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公共服务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承诺件</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省级权限</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FF0000"/>
                <w:sz w:val="20"/>
                <w:szCs w:val="20"/>
              </w:rPr>
            </w:pPr>
          </w:p>
        </w:tc>
      </w:tr>
      <w:tr>
        <w:tblPrEx>
          <w:tblCellMar>
            <w:top w:w="0" w:type="dxa"/>
            <w:left w:w="0" w:type="dxa"/>
            <w:bottom w:w="0" w:type="dxa"/>
            <w:right w:w="0"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4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共34项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80" w:hRule="atLeast"/>
        </w:trPr>
        <w:tc>
          <w:tcPr>
            <w:tcW w:w="489" w:type="dxa"/>
            <w:tcBorders>
              <w:top w:val="nil"/>
              <w:left w:val="nil"/>
              <w:bottom w:val="nil"/>
              <w:right w:val="nil"/>
            </w:tcBorders>
            <w:noWrap w:val="0"/>
            <w:tcMar>
              <w:top w:w="15" w:type="dxa"/>
              <w:left w:w="15" w:type="dxa"/>
              <w:right w:w="15" w:type="dxa"/>
            </w:tcMar>
            <w:vAlign w:val="center"/>
          </w:tcPr>
          <w:p>
            <w:pPr>
              <w:jc w:val="center"/>
              <w:rPr>
                <w:rFonts w:ascii="宋体" w:hAnsi="宋体" w:cs="宋体"/>
                <w:color w:val="000000"/>
                <w:sz w:val="22"/>
                <w:szCs w:val="22"/>
              </w:rPr>
            </w:pPr>
          </w:p>
        </w:tc>
        <w:tc>
          <w:tcPr>
            <w:tcW w:w="14931" w:type="dxa"/>
            <w:gridSpan w:val="11"/>
            <w:tcBorders>
              <w:top w:val="nil"/>
              <w:left w:val="nil"/>
              <w:bottom w:val="nil"/>
              <w:right w:val="nil"/>
            </w:tcBorders>
            <w:noWrap/>
            <w:tcMar>
              <w:top w:w="15" w:type="dxa"/>
              <w:left w:w="15" w:type="dxa"/>
              <w:right w:w="15" w:type="dxa"/>
            </w:tcMar>
            <w:vAlign w:val="center"/>
          </w:tcPr>
          <w:p>
            <w:pPr>
              <w:rPr>
                <w:rFonts w:ascii="宋体" w:hAnsi="宋体" w:cs="宋体"/>
                <w:color w:val="000000"/>
                <w:sz w:val="22"/>
                <w:szCs w:val="22"/>
              </w:rPr>
            </w:pPr>
            <w:r>
              <w:rPr>
                <w:rFonts w:hint="eastAsia" w:ascii="宋体" w:hAnsi="宋体" w:cs="宋体"/>
                <w:color w:val="000000"/>
                <w:kern w:val="0"/>
                <w:sz w:val="22"/>
                <w:szCs w:val="22"/>
                <w:lang w:bidi="ar"/>
              </w:rPr>
              <w:t>本清单根据国家、省、市政务服务一体化平台及权责清单动态更新</w:t>
            </w:r>
          </w:p>
        </w:tc>
      </w:tr>
    </w:tbl>
    <w:p/>
    <w:sectPr>
      <w:pgSz w:w="16838" w:h="11906" w:orient="landscape"/>
      <w:pgMar w:top="1701" w:right="1417" w:bottom="1701"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173BE"/>
    <w:rsid w:val="7C617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2020-07-21T07:29:00Z</dcterms:created>
  <dc:creator>市住建局办公室</dc:creator>
  <cp:lastModifiedBy>市住建局办公室</cp:lastModifiedBy>
  <dcterms:modified xsi:type="dcterms:W3CDTF">2020-07-21T07:31:51Z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