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840"/>
        <w:gridCol w:w="4960"/>
        <w:gridCol w:w="1140"/>
        <w:gridCol w:w="1140"/>
        <w:gridCol w:w="2740"/>
        <w:gridCol w:w="142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益阳市2020年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  <w:szCs w:val="27"/>
              </w:rPr>
              <w:t>月份房地产开发企业资质评审初审汇总表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申报房地产开发企业资质等级设立认定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原资质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申报资</w:t>
            </w:r>
          </w:p>
        </w:tc>
        <w:tc>
          <w:tcPr>
            <w:tcW w:w="2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信用等级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初审意见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市州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质等级</w:t>
            </w:r>
          </w:p>
        </w:tc>
        <w:tc>
          <w:tcPr>
            <w:tcW w:w="2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益阳市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益阳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荣诚房地产开发有限公司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暂定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--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A"/>
    <w:rsid w:val="006C542C"/>
    <w:rsid w:val="00E6456A"/>
    <w:rsid w:val="282A41FA"/>
    <w:rsid w:val="41FE3FF3"/>
    <w:rsid w:val="4AB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3</TotalTime>
  <ScaleCrop>false</ScaleCrop>
  <LinksUpToDate>false</LinksUpToDate>
  <CharactersWithSpaces>325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2020-01-16T08:38:00Z</dcterms:created>
  <dc:creator>xlc</dc:creator>
  <cp:lastModifiedBy>市住建局办公室</cp:lastModifiedBy>
  <dcterms:modified xsi:type="dcterms:W3CDTF">2020-03-16T06:54:35Z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