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12" w:rsidRDefault="00F95782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益阳市住房和城乡建设局关于公布2020年第一批燃气经营许可核发审批结果的通知</w:t>
      </w:r>
    </w:p>
    <w:p w:rsidR="000F0F12" w:rsidRDefault="000F0F12">
      <w:pPr>
        <w:jc w:val="left"/>
        <w:rPr>
          <w:rFonts w:ascii="宋体" w:eastAsia="宋体" w:hAnsi="宋体" w:cs="宋体"/>
          <w:sz w:val="44"/>
          <w:szCs w:val="44"/>
        </w:rPr>
      </w:pPr>
    </w:p>
    <w:p w:rsidR="000F0F12" w:rsidRDefault="00F9578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各区、县（市）住房和城乡建设局，局属各有关单位，有关燃气经营企业：</w:t>
      </w:r>
    </w:p>
    <w:p w:rsidR="000F0F12" w:rsidRDefault="00F9578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根据《城镇燃气管理条例》（2010年11月19日国务院令第583号）、湖南省住房和城乡建设厅关于印发《湖南省燃气经营许可管理办法》的通知（湘建城〔2017〕228号）文件规定，我局组织对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益阳市兴宏燃气有限公司</w:t>
      </w:r>
      <w:r>
        <w:rPr>
          <w:rFonts w:ascii="仿宋" w:eastAsia="仿宋" w:hAnsi="仿宋" w:cs="仿宋" w:hint="eastAsia"/>
          <w:sz w:val="32"/>
          <w:szCs w:val="32"/>
        </w:rPr>
        <w:t>等企业申请燃气经营许可的资料进行了审查，合格的企业有4家，现将审批结果予以公布。</w:t>
      </w: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F9578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附件；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2019年第一批</w:t>
      </w:r>
      <w:r>
        <w:rPr>
          <w:rFonts w:ascii="仿宋" w:eastAsia="仿宋" w:hAnsi="仿宋" w:cs="仿宋" w:hint="eastAsia"/>
          <w:sz w:val="32"/>
          <w:szCs w:val="32"/>
        </w:rPr>
        <w:t>年益阳市燃气经营许可审批结果汇总表（公告）</w:t>
      </w: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0F0F12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:rsidR="000F0F12" w:rsidRDefault="00F95782">
      <w:pPr>
        <w:ind w:firstLineChars="1400" w:firstLine="4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益阳市住房和城乡建设局</w:t>
      </w:r>
    </w:p>
    <w:p w:rsidR="000F0F12" w:rsidRDefault="00F95782">
      <w:pPr>
        <w:ind w:firstLineChars="1500" w:firstLine="4800"/>
        <w:jc w:val="left"/>
        <w:rPr>
          <w:rFonts w:ascii="仿宋" w:eastAsia="仿宋" w:hAnsi="仿宋" w:cs="仿宋"/>
          <w:sz w:val="32"/>
          <w:szCs w:val="32"/>
        </w:rPr>
        <w:sectPr w:rsidR="000F0F1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2020年 2 月 14 日</w:t>
      </w:r>
    </w:p>
    <w:p w:rsidR="000F0F12" w:rsidRDefault="00F95782">
      <w:pPr>
        <w:spacing w:line="5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2020年第一批益阳市燃气经营许可核发汇总表（公告）</w:t>
      </w:r>
    </w:p>
    <w:p w:rsidR="000F0F12" w:rsidRDefault="000F0F12">
      <w:pPr>
        <w:spacing w:line="500" w:lineRule="exact"/>
        <w:ind w:firstLine="640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tbl>
      <w:tblPr>
        <w:tblStyle w:val="a3"/>
        <w:tblpPr w:leftFromText="180" w:rightFromText="180" w:vertAnchor="text" w:tblpXSpec="center" w:tblpY="195"/>
        <w:tblOverlap w:val="never"/>
        <w:tblW w:w="9030" w:type="dxa"/>
        <w:jc w:val="center"/>
        <w:tblLayout w:type="fixed"/>
        <w:tblLook w:val="04A0"/>
      </w:tblPr>
      <w:tblGrid>
        <w:gridCol w:w="697"/>
        <w:gridCol w:w="3540"/>
        <w:gridCol w:w="1920"/>
        <w:gridCol w:w="1575"/>
        <w:gridCol w:w="1298"/>
      </w:tblGrid>
      <w:tr w:rsidR="000F0F12">
        <w:trPr>
          <w:trHeight w:val="893"/>
          <w:jc w:val="center"/>
        </w:trPr>
        <w:tc>
          <w:tcPr>
            <w:tcW w:w="697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540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1920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经营类别</w:t>
            </w:r>
          </w:p>
        </w:tc>
        <w:tc>
          <w:tcPr>
            <w:tcW w:w="1575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经营区域</w:t>
            </w:r>
          </w:p>
        </w:tc>
        <w:tc>
          <w:tcPr>
            <w:tcW w:w="1298" w:type="dxa"/>
            <w:vAlign w:val="center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评审</w:t>
            </w:r>
          </w:p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意见</w:t>
            </w:r>
          </w:p>
        </w:tc>
      </w:tr>
      <w:tr w:rsidR="000F0F12">
        <w:trPr>
          <w:trHeight w:val="321"/>
          <w:jc w:val="center"/>
        </w:trPr>
        <w:tc>
          <w:tcPr>
            <w:tcW w:w="697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540" w:type="dxa"/>
          </w:tcPr>
          <w:p w:rsidR="000F0F12" w:rsidRDefault="00F95782">
            <w:pPr>
              <w:widowControl/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益阳市兴宏燃气有限公司</w:t>
            </w:r>
          </w:p>
        </w:tc>
        <w:tc>
          <w:tcPr>
            <w:tcW w:w="1920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中心城区</w:t>
            </w:r>
          </w:p>
        </w:tc>
        <w:tc>
          <w:tcPr>
            <w:tcW w:w="1298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0F0F12">
        <w:trPr>
          <w:trHeight w:val="321"/>
          <w:jc w:val="center"/>
        </w:trPr>
        <w:tc>
          <w:tcPr>
            <w:tcW w:w="697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540" w:type="dxa"/>
            <w:vAlign w:val="center"/>
          </w:tcPr>
          <w:p w:rsidR="000F0F12" w:rsidRDefault="00F95782">
            <w:pPr>
              <w:widowControl/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益阳市赫山区诚信液化气站</w:t>
            </w:r>
          </w:p>
        </w:tc>
        <w:tc>
          <w:tcPr>
            <w:tcW w:w="1920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赫山区衡龙桥镇</w:t>
            </w:r>
          </w:p>
        </w:tc>
        <w:tc>
          <w:tcPr>
            <w:tcW w:w="1298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0F0F12">
        <w:trPr>
          <w:trHeight w:val="321"/>
          <w:jc w:val="center"/>
        </w:trPr>
        <w:tc>
          <w:tcPr>
            <w:tcW w:w="697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540" w:type="dxa"/>
            <w:vAlign w:val="center"/>
          </w:tcPr>
          <w:p w:rsidR="000F0F12" w:rsidRDefault="00F95782">
            <w:pPr>
              <w:widowControl/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益阳瑞华银富天然气有限公司</w:t>
            </w:r>
          </w:p>
        </w:tc>
        <w:tc>
          <w:tcPr>
            <w:tcW w:w="1920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管道燃气经营</w:t>
            </w:r>
          </w:p>
        </w:tc>
        <w:tc>
          <w:tcPr>
            <w:tcW w:w="1575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赫山区兰溪镇</w:t>
            </w:r>
          </w:p>
        </w:tc>
        <w:tc>
          <w:tcPr>
            <w:tcW w:w="1298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  <w:tr w:rsidR="000F0F12">
        <w:trPr>
          <w:trHeight w:val="321"/>
          <w:jc w:val="center"/>
        </w:trPr>
        <w:tc>
          <w:tcPr>
            <w:tcW w:w="697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540" w:type="dxa"/>
            <w:vAlign w:val="center"/>
          </w:tcPr>
          <w:p w:rsidR="000F0F12" w:rsidRDefault="00F95782">
            <w:pPr>
              <w:widowControl/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益阳东部新区湘衡液化气站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（普通合伙） </w:t>
            </w:r>
          </w:p>
        </w:tc>
        <w:tc>
          <w:tcPr>
            <w:tcW w:w="1920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瓶装燃气经营</w:t>
            </w:r>
          </w:p>
        </w:tc>
        <w:tc>
          <w:tcPr>
            <w:tcW w:w="1575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赫山区衡龙桥镇</w:t>
            </w:r>
          </w:p>
        </w:tc>
        <w:tc>
          <w:tcPr>
            <w:tcW w:w="1298" w:type="dxa"/>
          </w:tcPr>
          <w:p w:rsidR="000F0F12" w:rsidRDefault="00F9578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合格</w:t>
            </w:r>
          </w:p>
        </w:tc>
      </w:tr>
    </w:tbl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p w:rsidR="000F0F12" w:rsidRDefault="000F0F12">
      <w:pPr>
        <w:ind w:firstLine="640"/>
        <w:jc w:val="center"/>
        <w:rPr>
          <w:rFonts w:ascii="仿宋" w:eastAsia="仿宋" w:hAnsi="仿宋" w:cs="仿宋"/>
          <w:b/>
          <w:bCs/>
          <w:sz w:val="44"/>
          <w:szCs w:val="44"/>
          <w:u w:val="single"/>
        </w:rPr>
      </w:pPr>
    </w:p>
    <w:sectPr w:rsidR="000F0F12" w:rsidSect="00A70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7DB52DFE"/>
    <w:rsid w:val="000F0F12"/>
    <w:rsid w:val="007C3056"/>
    <w:rsid w:val="008A3947"/>
    <w:rsid w:val="00A70EBF"/>
    <w:rsid w:val="00F95782"/>
    <w:rsid w:val="0B912F21"/>
    <w:rsid w:val="663344B7"/>
    <w:rsid w:val="7DB5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F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F0F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A3947"/>
    <w:rPr>
      <w:sz w:val="18"/>
      <w:szCs w:val="18"/>
    </w:rPr>
  </w:style>
  <w:style w:type="character" w:customStyle="1" w:styleId="Char">
    <w:name w:val="批注框文本 Char"/>
    <w:basedOn w:val="a0"/>
    <w:link w:val="a4"/>
    <w:rsid w:val="008A39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嘉小眯</dc:creator>
  <cp:lastModifiedBy>熊丽红</cp:lastModifiedBy>
  <cp:revision>3</cp:revision>
  <cp:lastPrinted>2020-02-21T02:52:00Z</cp:lastPrinted>
  <dcterms:created xsi:type="dcterms:W3CDTF">2020-02-21T03:00:00Z</dcterms:created>
  <dcterms:modified xsi:type="dcterms:W3CDTF">2020-02-21T03:01:00Z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