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附件：</w:t>
      </w:r>
    </w:p>
    <w:p>
      <w:pPr>
        <w:pStyle w:val="5"/>
        <w:ind w:firstLine="0"/>
        <w:jc w:val="center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益阳市两型建设投资集团有限公司2023年公开招聘岗位表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补充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 w:bidi="ar"/>
        </w:rPr>
        <w:t>）</w:t>
      </w:r>
    </w:p>
    <w:tbl>
      <w:tblPr>
        <w:tblStyle w:val="3"/>
        <w:tblW w:w="1521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7"/>
        <w:gridCol w:w="1094"/>
        <w:gridCol w:w="1139"/>
        <w:gridCol w:w="437"/>
        <w:gridCol w:w="675"/>
        <w:gridCol w:w="675"/>
        <w:gridCol w:w="675"/>
        <w:gridCol w:w="1103"/>
        <w:gridCol w:w="1006"/>
        <w:gridCol w:w="4947"/>
        <w:gridCol w:w="1418"/>
        <w:gridCol w:w="16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从业资格要求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主要任职条件和要求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薪酬待遇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(万元/年)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融资部副部长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经济学类或会计、审计相关专业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1.在银行、证券、国有企业、上市公司等融资相关岗位工作5年以上；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2.有丰富的融资工作经验，熟悉各种融资品种和融资工具，熟悉金融行业法律法规、政策要求；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3.良好的融资项目策划、包装能力，很强的沟通协调能力、商务谈判能力、团队管理能力，较强的文案写作能力；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4.承压能力强，适应加班和出差。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高级融资专员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经济学类或会计、审计相关专业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1.在银行、证券、国有企业、上市公司等融资相关岗位工作4年以上；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2.有丰富的融资工作经验，熟悉各种融资品种和融资工具，熟悉金融行业法律法规、政策要求，能全过程独立完成融资项目；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3.良好的融资项目策划、包装能力，较强的沟通协调能力、商务谈判能力，较强的文案写作能力；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4.承压能力强，适应加班和出差。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会计学/财务管理/审计学/财务会计与审计及相关专业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级职称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年以上会计或财务管理岗位工作经验；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2.有丰富的财务会计经验，熟悉企业税务管理、财务管理；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3.熟练掌握财务管理软件；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4.思维缜密，原则性强，适应加班；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5.有注册会计师资格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会计中级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职称的，年龄可放宽至40岁。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5"/>
      </w:pPr>
    </w:p>
    <w:p>
      <w:pPr>
        <w:pStyle w:val="5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TY1Y2ZmNGZjMWQ4MTJjOGE1NjRiNDZkODMyZjUifQ=="/>
  </w:docVars>
  <w:rsids>
    <w:rsidRoot w:val="77233CBE"/>
    <w:rsid w:val="07B471FE"/>
    <w:rsid w:val="0E750B73"/>
    <w:rsid w:val="179F361F"/>
    <w:rsid w:val="24701A48"/>
    <w:rsid w:val="2A2F7BA7"/>
    <w:rsid w:val="2E1063E3"/>
    <w:rsid w:val="382C12F4"/>
    <w:rsid w:val="4453331F"/>
    <w:rsid w:val="5A1B6236"/>
    <w:rsid w:val="626369CC"/>
    <w:rsid w:val="7071915E"/>
    <w:rsid w:val="77233CBE"/>
    <w:rsid w:val="786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631</Characters>
  <Lines>0</Lines>
  <Paragraphs>0</Paragraphs>
  <TotalTime>15</TotalTime>
  <ScaleCrop>false</ScaleCrop>
  <LinksUpToDate>false</LinksUpToDate>
  <CharactersWithSpaces>631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2023-07-21T10:33:00Z</dcterms:created>
  <dc:creator>益阳市两型建设投资集团有限公司</dc:creator>
  <cp:lastModifiedBy>kylin</cp:lastModifiedBy>
  <cp:lastPrinted>2023-08-09T12:22:00Z</cp:lastPrinted>
  <dcterms:modified xsi:type="dcterms:W3CDTF">2023-08-10T10:18:17Z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B081883271EB437EBFFCC288BC4247B4_13</vt:lpwstr>
  </property>
</Properties>
</file>