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default" w:ascii="Times New Roman" w:hAnsi="Times New Roman" w:eastAsia="仿宋_GB2312" w:cs="Times New Roman"/>
          <w:sz w:val="32"/>
          <w:szCs w:val="32"/>
        </w:rPr>
      </w:pPr>
    </w:p>
    <w:p>
      <w:pPr>
        <w:spacing w:line="600" w:lineRule="exact"/>
        <w:jc w:val="left"/>
        <w:rPr>
          <w:rFonts w:hint="default" w:ascii="Times New Roman" w:hAnsi="Times New Roman" w:eastAsia="仿宋_GB2312" w:cs="Times New Roman"/>
          <w:sz w:val="32"/>
          <w:szCs w:val="32"/>
        </w:rPr>
      </w:pPr>
    </w:p>
    <w:p>
      <w:pPr>
        <w:spacing w:line="600" w:lineRule="exact"/>
        <w:jc w:val="left"/>
        <w:rPr>
          <w:rFonts w:hint="default" w:ascii="Times New Roman" w:hAnsi="Times New Roman" w:eastAsia="仿宋_GB2312" w:cs="Times New Roman"/>
          <w:sz w:val="32"/>
          <w:szCs w:val="32"/>
        </w:rPr>
      </w:pPr>
    </w:p>
    <w:p>
      <w:pPr>
        <w:spacing w:line="600" w:lineRule="exact"/>
        <w:jc w:val="left"/>
        <w:rPr>
          <w:rFonts w:hint="default" w:ascii="Times New Roman" w:hAnsi="Times New Roman" w:eastAsia="仿宋_GB2312" w:cs="Times New Roman"/>
          <w:sz w:val="32"/>
          <w:szCs w:val="32"/>
        </w:rPr>
      </w:pPr>
    </w:p>
    <w:p>
      <w:pPr>
        <w:pStyle w:val="5"/>
        <w:rPr>
          <w:rFonts w:hint="default"/>
        </w:rPr>
      </w:pPr>
    </w:p>
    <w:p>
      <w:pPr>
        <w:keepNext w:val="0"/>
        <w:keepLines w:val="0"/>
        <w:pageBreakBefore w:val="0"/>
        <w:widowControl w:val="0"/>
        <w:kinsoku/>
        <w:wordWrap/>
        <w:overflowPunct/>
        <w:topLinePunct w:val="0"/>
        <w:autoSpaceDE/>
        <w:autoSpaceDN/>
        <w:bidi w:val="0"/>
        <w:adjustRightInd/>
        <w:snapToGrid/>
        <w:spacing w:line="1100" w:lineRule="exact"/>
        <w:jc w:val="left"/>
        <w:textAlignment w:val="auto"/>
        <w:rPr>
          <w:rFonts w:hint="default" w:ascii="Times New Roman" w:hAnsi="Times New Roman" w:eastAsia="仿宋_GB2312" w:cs="Times New Roman"/>
          <w:sz w:val="32"/>
          <w:szCs w:val="32"/>
        </w:rPr>
      </w:pPr>
    </w:p>
    <w:p>
      <w:pPr>
        <w:jc w:val="center"/>
        <w:rPr>
          <w:rFonts w:hint="default" w:ascii="Times New Roman" w:hAnsi="Times New Roman" w:eastAsia="楷体" w:cs="Times New Roman"/>
          <w:sz w:val="32"/>
          <w:szCs w:val="32"/>
          <w:lang w:eastAsia="zh-CN"/>
        </w:rPr>
      </w:pPr>
      <w:r>
        <w:rPr>
          <w:rFonts w:hint="default" w:ascii="Times New Roman" w:hAnsi="Times New Roman" w:eastAsia="仿宋" w:cs="Times New Roman"/>
          <w:sz w:val="32"/>
          <w:szCs w:val="32"/>
        </w:rPr>
        <w:t>益发改</w:t>
      </w:r>
      <w:r>
        <w:rPr>
          <w:rFonts w:hint="default" w:eastAsia="仿宋" w:cs="Times New Roman"/>
          <w:sz w:val="32"/>
          <w:szCs w:val="32"/>
          <w:lang w:val="en"/>
        </w:rPr>
        <w:t>公管</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default" w:eastAsia="仿宋_GB2312" w:cs="Times New Roman"/>
          <w:sz w:val="32"/>
          <w:szCs w:val="32"/>
          <w:lang w:val="en" w:eastAsia="zh-CN"/>
        </w:rPr>
        <w:t>32</w:t>
      </w:r>
      <w:r>
        <w:rPr>
          <w:rFonts w:hint="default" w:ascii="Times New Roman" w:hAnsi="Times New Roman" w:eastAsia="仿宋" w:cs="Times New Roman"/>
          <w:sz w:val="32"/>
          <w:szCs w:val="32"/>
        </w:rPr>
        <w:t xml:space="preserve">号 </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 xml:space="preserve">  </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 xml:space="preserve"> </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 xml:space="preserve">    </w:t>
      </w:r>
    </w:p>
    <w:p>
      <w:pPr>
        <w:jc w:val="center"/>
        <w:rPr>
          <w:rFonts w:hint="default" w:ascii="Times New Roman" w:hAnsi="Times New Roman" w:eastAsia="楷体" w:cs="Times New Roman"/>
          <w:sz w:val="32"/>
          <w:szCs w:val="32"/>
          <w:lang w:eastAsia="zh-CN"/>
        </w:rPr>
      </w:pPr>
    </w:p>
    <w:p>
      <w:pPr>
        <w:keepNext w:val="0"/>
        <w:keepLines w:val="0"/>
        <w:pageBreakBefore w:val="0"/>
        <w:widowControl w:val="0"/>
        <w:kinsoku/>
        <w:wordWrap/>
        <w:overflowPunct/>
        <w:autoSpaceDE/>
        <w:autoSpaceDN/>
        <w:bidi w:val="0"/>
        <w:adjustRightInd/>
        <w:spacing w:beforeAutospacing="0" w:afterAutospacing="0" w:line="600" w:lineRule="exact"/>
        <w:ind w:left="0" w:leftChars="0"/>
        <w:jc w:val="center"/>
        <w:textAlignment w:val="auto"/>
        <w:rPr>
          <w:rFonts w:hint="default" w:ascii="Times New Roman" w:hAnsi="Times New Roman" w:eastAsia="楷体" w:cs="Times New Roman"/>
          <w:sz w:val="32"/>
          <w:szCs w:val="32"/>
          <w:lang w:eastAsia="zh-CN"/>
        </w:rPr>
      </w:pPr>
    </w:p>
    <w:p>
      <w:pPr>
        <w:keepNext w:val="0"/>
        <w:keepLines w:val="0"/>
        <w:pageBreakBefore w:val="0"/>
        <w:widowControl w:val="0"/>
        <w:kinsoku/>
        <w:wordWrap/>
        <w:overflowPunct/>
        <w:topLinePunct/>
        <w:autoSpaceDE/>
        <w:autoSpaceDN/>
        <w:bidi w:val="0"/>
        <w:adjustRightInd/>
        <w:snapToGrid w:val="0"/>
        <w:spacing w:beforeAutospacing="0" w:afterAutospacing="0" w:line="600" w:lineRule="exact"/>
        <w:ind w:left="0" w:leftChars="0"/>
        <w:jc w:val="center"/>
        <w:textAlignment w:val="auto"/>
        <w:rPr>
          <w:rFonts w:hint="default" w:ascii="Times New Roman" w:hAnsi="Times New Roman" w:eastAsia="方正小标宋简体" w:cs="Times New Roman"/>
          <w:color w:val="auto"/>
          <w:spacing w:val="0"/>
          <w:w w:val="100"/>
          <w:kern w:val="2"/>
          <w:sz w:val="44"/>
          <w:szCs w:val="44"/>
          <w:lang w:val="en-US" w:eastAsia="zh-CN" w:bidi="ar-SA"/>
        </w:rPr>
      </w:pPr>
      <w:r>
        <w:rPr>
          <w:rFonts w:hint="default" w:ascii="Times New Roman" w:hAnsi="Times New Roman" w:eastAsia="方正小标宋简体" w:cs="Times New Roman"/>
          <w:color w:val="auto"/>
          <w:spacing w:val="0"/>
          <w:w w:val="100"/>
          <w:kern w:val="2"/>
          <w:sz w:val="44"/>
          <w:szCs w:val="44"/>
          <w:lang w:val="en-US" w:eastAsia="zh-CN" w:bidi="ar-SA"/>
        </w:rPr>
        <w:t>益阳市发展和改革委员会</w:t>
      </w:r>
    </w:p>
    <w:p>
      <w:pPr>
        <w:keepNext w:val="0"/>
        <w:keepLines w:val="0"/>
        <w:pageBreakBefore w:val="0"/>
        <w:widowControl w:val="0"/>
        <w:kinsoku/>
        <w:wordWrap/>
        <w:overflowPunct/>
        <w:topLinePunct/>
        <w:autoSpaceDE/>
        <w:autoSpaceDN/>
        <w:bidi w:val="0"/>
        <w:adjustRightInd/>
        <w:snapToGrid w:val="0"/>
        <w:spacing w:beforeAutospacing="0" w:afterAutospacing="0" w:line="600" w:lineRule="exact"/>
        <w:ind w:left="0" w:leftChars="0"/>
        <w:jc w:val="center"/>
        <w:textAlignment w:val="auto"/>
        <w:rPr>
          <w:rFonts w:hint="default" w:ascii="Times New Roman" w:hAnsi="Times New Roman" w:eastAsia="方正小标宋简体" w:cs="Times New Roman"/>
          <w:color w:val="auto"/>
          <w:spacing w:val="0"/>
          <w:w w:val="100"/>
          <w:kern w:val="2"/>
          <w:sz w:val="44"/>
          <w:szCs w:val="44"/>
          <w:lang w:val="en-US" w:eastAsia="zh-CN" w:bidi="ar-SA"/>
        </w:rPr>
      </w:pPr>
      <w:r>
        <w:rPr>
          <w:rFonts w:hint="default" w:ascii="Times New Roman" w:hAnsi="Times New Roman" w:eastAsia="方正小标宋简体" w:cs="Times New Roman"/>
          <w:color w:val="auto"/>
          <w:spacing w:val="0"/>
          <w:w w:val="100"/>
          <w:kern w:val="2"/>
          <w:sz w:val="44"/>
          <w:szCs w:val="44"/>
          <w:lang w:val="en-US" w:eastAsia="zh-CN" w:bidi="ar-SA"/>
        </w:rPr>
        <w:t>关于</w:t>
      </w:r>
      <w:r>
        <w:rPr>
          <w:rFonts w:hint="eastAsia" w:eastAsia="方正小标宋简体" w:cs="Times New Roman"/>
          <w:color w:val="auto"/>
          <w:spacing w:val="0"/>
          <w:w w:val="100"/>
          <w:kern w:val="2"/>
          <w:sz w:val="44"/>
          <w:szCs w:val="44"/>
          <w:lang w:val="en-US" w:eastAsia="zh-CN" w:bidi="ar-SA"/>
        </w:rPr>
        <w:t>转发</w:t>
      </w:r>
      <w:r>
        <w:rPr>
          <w:rFonts w:hint="eastAsia" w:eastAsia="方正小标宋_GBK" w:cs="Times New Roman"/>
          <w:sz w:val="44"/>
          <w:szCs w:val="44"/>
        </w:rPr>
        <w:t>《湖南省发展和改革委员会关于印发〈湖南省公共资源交易目录（2026年本）〉的通知》</w:t>
      </w:r>
      <w:r>
        <w:rPr>
          <w:rFonts w:eastAsia="方正小标宋_GBK" w:cs="Times New Roman"/>
          <w:sz w:val="44"/>
          <w:szCs w:val="44"/>
        </w:rPr>
        <w:t>的</w:t>
      </w:r>
      <w:r>
        <w:rPr>
          <w:rFonts w:hint="eastAsia" w:eastAsia="方正小标宋简体" w:cs="Times New Roman"/>
          <w:color w:val="auto"/>
          <w:spacing w:val="0"/>
          <w:w w:val="100"/>
          <w:kern w:val="2"/>
          <w:sz w:val="44"/>
          <w:szCs w:val="44"/>
          <w:lang w:val="en-US" w:eastAsia="zh-CN" w:bidi="ar-SA"/>
        </w:rPr>
        <w:t>通知</w:t>
      </w:r>
    </w:p>
    <w:p>
      <w:pPr>
        <w:spacing w:line="568" w:lineRule="exact"/>
        <w:rPr>
          <w:rFonts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市直</w:t>
      </w:r>
      <w:r>
        <w:rPr>
          <w:rFonts w:hint="default" w:ascii="Times New Roman" w:hAnsi="Times New Roman" w:eastAsia="仿宋_GB2312" w:cs="Times New Roman"/>
          <w:sz w:val="32"/>
          <w:szCs w:val="32"/>
        </w:rPr>
        <w:t>有关单位</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各县市区</w:t>
      </w:r>
      <w:r>
        <w:rPr>
          <w:rFonts w:hint="eastAsia" w:eastAsia="仿宋_GB2312" w:cs="Times New Roman"/>
          <w:sz w:val="32"/>
          <w:szCs w:val="32"/>
          <w:lang w:eastAsia="zh-CN"/>
        </w:rPr>
        <w:t>发展改革部门</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现将湖南省发展和改革委员会《关于印发〈湖南省公共资源交易目录（2026 年本）〉的通知》转发给你们，请严格遵照文件要求，结合我市实际认真抓好贯彻落实，并就有关事项进一步明确如下：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一、严格落实应进必进要求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凡列入《湖南省公共资源交易目录（2026 年本）》</w:t>
      </w:r>
      <w:r>
        <w:rPr>
          <w:rFonts w:hint="default" w:eastAsia="仿宋_GB2312" w:cs="Times New Roman"/>
          <w:sz w:val="32"/>
          <w:szCs w:val="32"/>
          <w:lang w:val="en" w:eastAsia="zh-CN"/>
        </w:rPr>
        <w:t>（以下简称《目录》）</w:t>
      </w:r>
      <w:r>
        <w:rPr>
          <w:rFonts w:hint="default" w:ascii="Times New Roman" w:hAnsi="Times New Roman" w:eastAsia="仿宋_GB2312" w:cs="Times New Roman"/>
          <w:sz w:val="32"/>
          <w:szCs w:val="32"/>
          <w:lang w:val="en-US" w:eastAsia="zh-CN"/>
        </w:rPr>
        <w:t>的公共资源交易项目，严格按照</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分级管理、应进必进</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原则，统一进入市公共资源交易平台规范交易。中央管理企业符合规定的电子招标采购交易系统项目、法律法规另有规定的，从其规定。鼓励目录外适宜市场化配置的公共资源项目自愿进场交易；民间投资不属于依法必须招标的项目，由建设单位自主选择是否进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国标黑体" w:hAnsi="国标黑体" w:eastAsia="国标黑体" w:cs="国标黑体"/>
          <w:sz w:val="32"/>
          <w:szCs w:val="32"/>
        </w:rPr>
      </w:pPr>
      <w:r>
        <w:rPr>
          <w:rFonts w:hint="default" w:ascii="国标黑体" w:hAnsi="国标黑体" w:eastAsia="国标黑体" w:cs="国标黑体"/>
          <w:sz w:val="32"/>
          <w:szCs w:val="32"/>
        </w:rPr>
        <w:t>二、明确我市社会类项目纳入范围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rPr>
        <w:t>结合本市实际，除依法纳入政府采购管理范围的项目外，凡</w:t>
      </w:r>
      <w:r>
        <w:rPr>
          <w:rFonts w:hint="eastAsia" w:eastAsia="仿宋_GB2312" w:cs="Times New Roman"/>
          <w:sz w:val="32"/>
          <w:szCs w:val="32"/>
          <w:lang w:eastAsia="zh-CN"/>
        </w:rPr>
        <w:t>达到</w:t>
      </w:r>
      <w:r>
        <w:rPr>
          <w:rFonts w:hint="eastAsia" w:eastAsia="仿宋_GB2312" w:cs="Times New Roman"/>
          <w:sz w:val="32"/>
          <w:szCs w:val="32"/>
        </w:rPr>
        <w:t>政府采购限额标准以上、非依法必须招标</w:t>
      </w:r>
      <w:r>
        <w:rPr>
          <w:rFonts w:hint="eastAsia" w:eastAsia="仿宋_GB2312" w:cs="Times New Roman"/>
          <w:sz w:val="32"/>
          <w:szCs w:val="32"/>
          <w:lang w:eastAsia="zh-CN"/>
        </w:rPr>
        <w:t>的</w:t>
      </w:r>
      <w:r>
        <w:rPr>
          <w:rFonts w:hint="eastAsia" w:eastAsia="仿宋_GB2312" w:cs="Times New Roman"/>
          <w:sz w:val="32"/>
          <w:szCs w:val="32"/>
        </w:rPr>
        <w:t>，使用政府投资、国有资金（含财政性资金）、公共性资金的工程、货物、服务项目</w:t>
      </w:r>
      <w:r>
        <w:rPr>
          <w:rFonts w:hint="eastAsia" w:eastAsia="仿宋_GB2312" w:cs="Times New Roman"/>
          <w:sz w:val="32"/>
          <w:szCs w:val="32"/>
          <w:lang w:eastAsia="zh-CN"/>
        </w:rPr>
        <w:t>，</w:t>
      </w:r>
      <w:r>
        <w:rPr>
          <w:rFonts w:hint="eastAsia" w:eastAsia="仿宋_GB2312" w:cs="Times New Roman"/>
          <w:sz w:val="32"/>
          <w:szCs w:val="32"/>
        </w:rPr>
        <w:t>以及国有（含国有控股、国有实际控制）企事业单位、社会团体自行实施的同类项目，统一划定为社会类项目，</w:t>
      </w:r>
      <w:r>
        <w:rPr>
          <w:rFonts w:hint="default" w:ascii="Times New Roman" w:hAnsi="Times New Roman" w:eastAsia="仿宋_GB2312" w:cs="Times New Roman"/>
          <w:sz w:val="32"/>
          <w:szCs w:val="32"/>
          <w:lang w:val="en-US" w:eastAsia="zh-CN"/>
        </w:rPr>
        <w:t>全部</w:t>
      </w:r>
      <w:r>
        <w:rPr>
          <w:rFonts w:hint="eastAsia" w:eastAsia="仿宋_GB2312" w:cs="Times New Roman"/>
          <w:sz w:val="32"/>
          <w:szCs w:val="32"/>
        </w:rPr>
        <w:t>纳入本级《目录》管理</w:t>
      </w:r>
      <w:r>
        <w:rPr>
          <w:rFonts w:hint="eastAsia" w:eastAsia="仿宋_GB2312" w:cs="Times New Roman"/>
          <w:sz w:val="32"/>
          <w:szCs w:val="32"/>
          <w:lang w:eastAsia="zh-CN"/>
        </w:rPr>
        <w:t>，</w:t>
      </w:r>
      <w:r>
        <w:rPr>
          <w:rFonts w:hint="default" w:ascii="Times New Roman" w:hAnsi="Times New Roman" w:eastAsia="仿宋_GB2312" w:cs="Times New Roman"/>
          <w:sz w:val="32"/>
          <w:szCs w:val="32"/>
          <w:lang w:val="en-US" w:eastAsia="zh-CN"/>
        </w:rPr>
        <w:t>按规定进场交易</w:t>
      </w:r>
      <w:r>
        <w:rPr>
          <w:rFonts w:hint="eastAsia"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国标黑体" w:hAnsi="国标黑体" w:eastAsia="国标黑体" w:cs="国标黑体"/>
          <w:sz w:val="32"/>
          <w:szCs w:val="32"/>
        </w:rPr>
      </w:pPr>
      <w:r>
        <w:rPr>
          <w:rFonts w:hint="default" w:ascii="国标黑体" w:hAnsi="国标黑体" w:eastAsia="国标黑体" w:cs="国标黑体"/>
          <w:sz w:val="32"/>
          <w:szCs w:val="32"/>
        </w:rPr>
        <w:t>三、压实行业监管与服务责任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各行业主管部门按照归口管理和职责分工，督促本行业、本领域目录内及我市新增社会类项目全部进场交易，依法开展全过程监督管理。市公共资源交易中心及相关交易服务机构，要优化交易流程、提升服务效能，为各类项目进场交易提供见证、保障、信息及监督支撑服务。</w:t>
      </w: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附件：湖南省发展和改革委员会关于印发《湖南省公共资源交易目录（2026年本）》的通知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right="647" w:rightChars="308" w:firstLine="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益阳市发展和改革委员会</w:t>
      </w:r>
    </w:p>
    <w:p>
      <w:pPr>
        <w:keepNext w:val="0"/>
        <w:keepLines w:val="0"/>
        <w:pageBreakBefore w:val="0"/>
        <w:widowControl w:val="0"/>
        <w:kinsoku/>
        <w:wordWrap w:val="0"/>
        <w:overflowPunct/>
        <w:topLinePunct w:val="0"/>
        <w:autoSpaceDE/>
        <w:autoSpaceDN/>
        <w:bidi w:val="0"/>
        <w:adjustRightInd/>
        <w:snapToGrid/>
        <w:spacing w:line="600" w:lineRule="exact"/>
        <w:ind w:left="0" w:right="647" w:rightChars="308" w:firstLine="0"/>
        <w:jc w:val="right"/>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2026年</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月</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日</w:t>
      </w:r>
      <w:r>
        <w:rPr>
          <w:rFonts w:hint="eastAsia"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pacing w:val="-20"/>
          <w:sz w:val="32"/>
          <w:szCs w:val="32"/>
        </w:rPr>
      </w:pPr>
    </w:p>
    <w:p>
      <w:pPr>
        <w:pStyle w:val="2"/>
        <w:rPr>
          <w:rFonts w:hint="default" w:ascii="Times New Roman" w:hAnsi="Times New Roman" w:eastAsia="仿宋_GB2312" w:cs="Times New Roman"/>
          <w:spacing w:val="-20"/>
          <w:sz w:val="32"/>
          <w:szCs w:val="32"/>
        </w:rPr>
      </w:pPr>
    </w:p>
    <w:p>
      <w:pPr>
        <w:pStyle w:val="2"/>
        <w:rPr>
          <w:rFonts w:hint="default" w:ascii="Times New Roman" w:hAnsi="Times New Roman" w:eastAsia="仿宋_GB2312" w:cs="Times New Roman"/>
          <w:spacing w:val="-20"/>
          <w:sz w:val="32"/>
          <w:szCs w:val="32"/>
        </w:rPr>
      </w:pPr>
    </w:p>
    <w:p>
      <w:pPr>
        <w:pStyle w:val="2"/>
        <w:rPr>
          <w:rFonts w:hint="default" w:ascii="Times New Roman" w:hAnsi="Times New Roman" w:eastAsia="仿宋_GB2312" w:cs="Times New Roman"/>
          <w:spacing w:val="-20"/>
          <w:sz w:val="32"/>
          <w:szCs w:val="32"/>
        </w:rPr>
      </w:pPr>
    </w:p>
    <w:p>
      <w:pPr>
        <w:pStyle w:val="2"/>
        <w:rPr>
          <w:rFonts w:hint="default" w:ascii="Times New Roman" w:hAnsi="Times New Roman" w:eastAsia="仿宋_GB2312" w:cs="Times New Roman"/>
          <w:spacing w:val="-20"/>
          <w:sz w:val="32"/>
          <w:szCs w:val="32"/>
        </w:rPr>
      </w:pPr>
    </w:p>
    <w:p>
      <w:pPr>
        <w:pStyle w:val="2"/>
        <w:rPr>
          <w:rFonts w:hint="default" w:ascii="Times New Roman" w:hAnsi="Times New Roman" w:eastAsia="仿宋_GB2312" w:cs="Times New Roman"/>
          <w:spacing w:val="-20"/>
          <w:sz w:val="32"/>
          <w:szCs w:val="32"/>
        </w:rPr>
      </w:pPr>
    </w:p>
    <w:p>
      <w:pPr>
        <w:pStyle w:val="2"/>
        <w:rPr>
          <w:rFonts w:hint="default" w:ascii="Times New Roman" w:hAnsi="Times New Roman" w:eastAsia="仿宋_GB2312" w:cs="Times New Roman"/>
          <w:spacing w:val="-20"/>
          <w:sz w:val="32"/>
          <w:szCs w:val="32"/>
        </w:rPr>
      </w:pPr>
    </w:p>
    <w:p>
      <w:pPr>
        <w:keepNext w:val="0"/>
        <w:keepLines w:val="0"/>
        <w:pageBreakBefore w:val="0"/>
        <w:widowControl w:val="0"/>
        <w:kinsoku/>
        <w:wordWrap/>
        <w:overflowPunct/>
        <w:topLinePunct/>
        <w:autoSpaceDE/>
        <w:autoSpaceDN/>
        <w:bidi w:val="0"/>
        <w:adjustRightInd/>
        <w:snapToGrid w:val="0"/>
        <w:spacing w:beforeAutospacing="0" w:afterAutospacing="0" w:line="600" w:lineRule="exact"/>
        <w:ind w:left="0" w:leftChars="0"/>
        <w:jc w:val="left"/>
        <w:textAlignment w:val="auto"/>
        <w:rPr>
          <w:rFonts w:hint="eastAsia"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br w:type="page"/>
      </w:r>
      <w:r>
        <w:rPr>
          <w:rFonts w:hint="default" w:ascii="Times New Roman" w:hAnsi="Times New Roman" w:eastAsia="方正黑体_GBK" w:cs="Times New Roman"/>
          <w:sz w:val="32"/>
          <w:szCs w:val="32"/>
          <w:lang w:val="en-US" w:eastAsia="zh-CN"/>
        </w:rPr>
        <w:t>附件</w:t>
      </w:r>
    </w:p>
    <w:p>
      <w:pPr>
        <w:pStyle w:val="2"/>
        <w:rPr>
          <w:rFonts w:hint="default"/>
          <w:lang w:val="en-US" w:eastAsia="zh-CN"/>
        </w:rPr>
      </w:pPr>
    </w:p>
    <w:p>
      <w:pPr>
        <w:keepNext w:val="0"/>
        <w:keepLines w:val="0"/>
        <w:pageBreakBefore w:val="0"/>
        <w:widowControl w:val="0"/>
        <w:kinsoku/>
        <w:wordWrap/>
        <w:overflowPunct/>
        <w:topLinePunct/>
        <w:autoSpaceDE/>
        <w:autoSpaceDN/>
        <w:bidi w:val="0"/>
        <w:adjustRightInd/>
        <w:snapToGrid w:val="0"/>
        <w:spacing w:beforeAutospacing="0" w:afterAutospacing="0" w:line="600" w:lineRule="exact"/>
        <w:ind w:left="0" w:leftChars="0"/>
        <w:jc w:val="center"/>
        <w:textAlignment w:val="auto"/>
        <w:rPr>
          <w:rFonts w:hint="default" w:ascii="Times New Roman" w:hAnsi="Times New Roman" w:eastAsia="方正小标宋简体" w:cs="Times New Roman"/>
          <w:color w:val="auto"/>
          <w:spacing w:val="0"/>
          <w:w w:val="100"/>
          <w:kern w:val="2"/>
          <w:sz w:val="44"/>
          <w:szCs w:val="44"/>
          <w:lang w:val="en-US" w:eastAsia="zh-CN" w:bidi="ar-SA"/>
        </w:rPr>
      </w:pPr>
      <w:r>
        <w:rPr>
          <w:rFonts w:hint="default" w:ascii="Times New Roman" w:hAnsi="Times New Roman" w:eastAsia="方正小标宋简体" w:cs="Times New Roman"/>
          <w:color w:val="auto"/>
          <w:spacing w:val="0"/>
          <w:w w:val="100"/>
          <w:kern w:val="2"/>
          <w:sz w:val="44"/>
          <w:szCs w:val="44"/>
          <w:lang w:val="en-US" w:eastAsia="zh-CN" w:bidi="ar-SA"/>
        </w:rPr>
        <w:t>湖南省发展和改革委员会</w:t>
      </w:r>
    </w:p>
    <w:p>
      <w:pPr>
        <w:keepNext w:val="0"/>
        <w:keepLines w:val="0"/>
        <w:pageBreakBefore w:val="0"/>
        <w:widowControl w:val="0"/>
        <w:kinsoku/>
        <w:wordWrap/>
        <w:overflowPunct/>
        <w:topLinePunct/>
        <w:autoSpaceDE/>
        <w:autoSpaceDN/>
        <w:bidi w:val="0"/>
        <w:adjustRightInd/>
        <w:snapToGrid w:val="0"/>
        <w:spacing w:beforeAutospacing="0" w:afterAutospacing="0" w:line="600" w:lineRule="exact"/>
        <w:ind w:left="0" w:leftChars="0"/>
        <w:jc w:val="center"/>
        <w:textAlignment w:val="auto"/>
        <w:rPr>
          <w:rFonts w:hint="default" w:ascii="Times New Roman" w:hAnsi="Times New Roman" w:eastAsia="方正小标宋简体" w:cs="Times New Roman"/>
          <w:color w:val="auto"/>
          <w:spacing w:val="0"/>
          <w:w w:val="100"/>
          <w:kern w:val="2"/>
          <w:sz w:val="44"/>
          <w:szCs w:val="44"/>
          <w:lang w:val="en-US" w:eastAsia="zh-CN" w:bidi="ar-SA"/>
        </w:rPr>
      </w:pPr>
      <w:r>
        <w:rPr>
          <w:rFonts w:hint="eastAsia" w:ascii="Times New Roman" w:hAnsi="Times New Roman" w:eastAsia="方正小标宋简体" w:cs="Times New Roman"/>
          <w:color w:val="auto"/>
          <w:spacing w:val="0"/>
          <w:w w:val="100"/>
          <w:kern w:val="2"/>
          <w:sz w:val="44"/>
          <w:szCs w:val="44"/>
          <w:lang w:val="en-US" w:eastAsia="zh-CN" w:bidi="ar-SA"/>
        </w:rPr>
        <w:t>关于印发《湖南省公共资源交易目录</w:t>
      </w:r>
    </w:p>
    <w:p>
      <w:pPr>
        <w:keepNext w:val="0"/>
        <w:keepLines w:val="0"/>
        <w:pageBreakBefore w:val="0"/>
        <w:widowControl w:val="0"/>
        <w:kinsoku/>
        <w:wordWrap/>
        <w:overflowPunct/>
        <w:topLinePunct/>
        <w:autoSpaceDE/>
        <w:autoSpaceDN/>
        <w:bidi w:val="0"/>
        <w:adjustRightInd/>
        <w:snapToGrid w:val="0"/>
        <w:spacing w:beforeAutospacing="0" w:afterAutospacing="0" w:line="600" w:lineRule="exact"/>
        <w:ind w:left="0" w:leftChars="0"/>
        <w:jc w:val="center"/>
        <w:textAlignment w:val="auto"/>
        <w:rPr>
          <w:rFonts w:hint="eastAsia" w:ascii="Times New Roman" w:hAnsi="Times New Roman" w:eastAsia="方正小标宋简体" w:cs="Times New Roman"/>
          <w:color w:val="auto"/>
          <w:spacing w:val="0"/>
          <w:w w:val="100"/>
          <w:kern w:val="2"/>
          <w:sz w:val="44"/>
          <w:szCs w:val="44"/>
          <w:lang w:val="en-US" w:eastAsia="zh-CN" w:bidi="ar-SA"/>
        </w:rPr>
      </w:pPr>
      <w:r>
        <w:rPr>
          <w:rFonts w:hint="eastAsia" w:ascii="Times New Roman" w:hAnsi="Times New Roman" w:eastAsia="方正小标宋简体" w:cs="Times New Roman"/>
          <w:color w:val="auto"/>
          <w:spacing w:val="0"/>
          <w:w w:val="100"/>
          <w:kern w:val="2"/>
          <w:sz w:val="44"/>
          <w:szCs w:val="44"/>
          <w:lang w:val="en-US" w:eastAsia="zh-CN" w:bidi="ar-SA"/>
        </w:rPr>
        <w:t>（</w:t>
      </w:r>
      <w:r>
        <w:rPr>
          <w:rFonts w:hint="default" w:ascii="Times New Roman" w:hAnsi="Times New Roman" w:eastAsia="方正小标宋简体" w:cs="Times New Roman"/>
          <w:color w:val="auto"/>
          <w:spacing w:val="0"/>
          <w:w w:val="100"/>
          <w:kern w:val="2"/>
          <w:sz w:val="44"/>
          <w:szCs w:val="44"/>
          <w:lang w:val="en-US" w:eastAsia="zh-CN" w:bidi="ar-SA"/>
        </w:rPr>
        <w:t>2026</w:t>
      </w:r>
      <w:r>
        <w:rPr>
          <w:rFonts w:hint="eastAsia" w:ascii="Times New Roman" w:hAnsi="Times New Roman" w:eastAsia="方正小标宋简体" w:cs="Times New Roman"/>
          <w:color w:val="auto"/>
          <w:spacing w:val="0"/>
          <w:w w:val="100"/>
          <w:kern w:val="2"/>
          <w:sz w:val="44"/>
          <w:szCs w:val="44"/>
          <w:lang w:val="en-US" w:eastAsia="zh-CN" w:bidi="ar-SA"/>
        </w:rPr>
        <w:t>年本）》的通知</w:t>
      </w:r>
    </w:p>
    <w:p>
      <w:pPr>
        <w:pStyle w:val="2"/>
        <w:rPr>
          <w:rFonts w:hint="default"/>
          <w:lang w:val="en-US" w:eastAsia="zh-CN"/>
        </w:rPr>
      </w:pPr>
    </w:p>
    <w:p>
      <w:pPr>
        <w:pStyle w:val="11"/>
        <w:keepNext w:val="0"/>
        <w:keepLines w:val="0"/>
        <w:widowControl/>
        <w:suppressLineNumbers w:val="0"/>
      </w:pPr>
      <w:r>
        <w:rPr>
          <w:rFonts w:ascii="仿宋_GB2312" w:eastAsia="仿宋_GB2312" w:cs="仿宋_GB2312"/>
          <w:color w:val="000000"/>
          <w:sz w:val="32"/>
          <w:szCs w:val="32"/>
        </w:rPr>
        <w:t>各市州人民政府，省直有关单位：</w:t>
      </w:r>
    </w:p>
    <w:p>
      <w:pPr>
        <w:keepNext w:val="0"/>
        <w:keepLines w:val="0"/>
        <w:widowControl/>
        <w:suppressLineNumbers w:val="0"/>
        <w:jc w:val="right"/>
      </w:pPr>
      <w:r>
        <w:rPr>
          <w:rFonts w:hint="eastAsia" w:ascii="仿宋_GB2312" w:hAnsi="宋体" w:eastAsia="仿宋_GB2312" w:cs="仿宋_GB2312"/>
          <w:color w:val="000000"/>
          <w:kern w:val="0"/>
          <w:sz w:val="32"/>
          <w:szCs w:val="32"/>
          <w:lang w:val="en-US" w:eastAsia="zh-CN" w:bidi="ar"/>
        </w:rPr>
        <w:t>为落实《国家发展改革委关于修订印发〈全国公共资源交</w:t>
      </w:r>
    </w:p>
    <w:p>
      <w:pPr>
        <w:pStyle w:val="11"/>
        <w:keepNext w:val="0"/>
        <w:keepLines w:val="0"/>
        <w:widowControl/>
        <w:suppressLineNumbers w:val="0"/>
      </w:pPr>
      <w:r>
        <w:rPr>
          <w:rFonts w:hint="eastAsia" w:ascii="仿宋_GB2312" w:eastAsia="仿宋_GB2312" w:cs="仿宋_GB2312"/>
          <w:color w:val="000000"/>
          <w:sz w:val="32"/>
          <w:szCs w:val="32"/>
        </w:rPr>
        <w:t>易目录指引〉 的通知》（发改法规〔</w:t>
      </w:r>
      <w:r>
        <w:rPr>
          <w:rFonts w:hint="default" w:ascii="Times New Roman" w:hAnsi="Times New Roman" w:cs="Times New Roman"/>
          <w:color w:val="000000"/>
          <w:sz w:val="32"/>
          <w:szCs w:val="32"/>
        </w:rPr>
        <w:t>2023</w:t>
      </w:r>
      <w:r>
        <w:rPr>
          <w:rFonts w:hint="eastAsia" w:ascii="仿宋_GB2312" w:eastAsia="仿宋_GB2312" w:cs="仿宋_GB2312"/>
          <w:color w:val="000000"/>
          <w:sz w:val="32"/>
          <w:szCs w:val="32"/>
        </w:rPr>
        <w:t>〕</w:t>
      </w:r>
      <w:r>
        <w:rPr>
          <w:rFonts w:hint="default" w:ascii="Times New Roman" w:hAnsi="Times New Roman" w:cs="Times New Roman"/>
          <w:color w:val="000000"/>
          <w:sz w:val="32"/>
          <w:szCs w:val="32"/>
        </w:rPr>
        <w:t>1551</w:t>
      </w:r>
      <w:r>
        <w:rPr>
          <w:rFonts w:hint="eastAsia" w:ascii="仿宋_GB2312" w:eastAsia="仿宋_GB2312" w:cs="仿宋_GB2312"/>
          <w:color w:val="000000"/>
          <w:sz w:val="32"/>
          <w:szCs w:val="32"/>
        </w:rPr>
        <w:t>号）规定，进</w:t>
      </w:r>
    </w:p>
    <w:p>
      <w:pPr>
        <w:pStyle w:val="11"/>
        <w:keepNext w:val="0"/>
        <w:keepLines w:val="0"/>
        <w:widowControl/>
        <w:suppressLineNumbers w:val="0"/>
      </w:pPr>
      <w:r>
        <w:rPr>
          <w:rFonts w:hint="eastAsia" w:ascii="仿宋_GB2312" w:eastAsia="仿宋_GB2312" w:cs="仿宋_GB2312"/>
          <w:color w:val="000000"/>
          <w:sz w:val="32"/>
          <w:szCs w:val="32"/>
        </w:rPr>
        <w:t>一步提高公共资源配置效率和公平性，经报省人民政府同意，</w:t>
      </w:r>
    </w:p>
    <w:p>
      <w:pPr>
        <w:pStyle w:val="11"/>
        <w:keepNext w:val="0"/>
        <w:keepLines w:val="0"/>
        <w:widowControl/>
        <w:suppressLineNumbers w:val="0"/>
      </w:pPr>
      <w:r>
        <w:rPr>
          <w:rFonts w:hint="eastAsia" w:ascii="仿宋_GB2312" w:eastAsia="仿宋_GB2312" w:cs="仿宋_GB2312"/>
          <w:color w:val="000000"/>
          <w:sz w:val="32"/>
          <w:szCs w:val="32"/>
        </w:rPr>
        <w:t>现将《湖南省公共资源交易目录（</w:t>
      </w:r>
      <w:r>
        <w:rPr>
          <w:rFonts w:hint="default" w:ascii="Times New Roman" w:hAnsi="Times New Roman" w:cs="Times New Roman"/>
          <w:color w:val="000000"/>
          <w:sz w:val="32"/>
          <w:szCs w:val="32"/>
        </w:rPr>
        <w:t>2026</w:t>
      </w:r>
      <w:r>
        <w:rPr>
          <w:rFonts w:hint="eastAsia" w:ascii="仿宋_GB2312" w:eastAsia="仿宋_GB2312" w:cs="仿宋_GB2312"/>
          <w:color w:val="000000"/>
          <w:sz w:val="32"/>
          <w:szCs w:val="32"/>
        </w:rPr>
        <w:t>年本）》（以下简称《目</w:t>
      </w:r>
    </w:p>
    <w:p>
      <w:pPr>
        <w:pStyle w:val="11"/>
        <w:keepNext w:val="0"/>
        <w:keepLines w:val="0"/>
        <w:widowControl/>
        <w:suppressLineNumbers w:val="0"/>
      </w:pPr>
      <w:r>
        <w:rPr>
          <w:rFonts w:hint="eastAsia" w:ascii="仿宋_GB2312" w:eastAsia="仿宋_GB2312" w:cs="仿宋_GB2312"/>
          <w:color w:val="000000"/>
          <w:sz w:val="32"/>
          <w:szCs w:val="32"/>
        </w:rPr>
        <w:t>录》）印发给你们，并就有关事项通知如下：</w:t>
      </w:r>
    </w:p>
    <w:p>
      <w:pPr>
        <w:keepNext w:val="0"/>
        <w:keepLines w:val="0"/>
        <w:widowControl/>
        <w:suppressLineNumbers w:val="0"/>
        <w:jc w:val="right"/>
      </w:pPr>
      <w:r>
        <w:rPr>
          <w:rFonts w:hint="eastAsia" w:ascii="仿宋_GB2312" w:hAnsi="宋体" w:eastAsia="仿宋_GB2312" w:cs="仿宋_GB2312"/>
          <w:color w:val="000000"/>
          <w:kern w:val="0"/>
          <w:sz w:val="32"/>
          <w:szCs w:val="32"/>
          <w:lang w:val="en-US" w:eastAsia="zh-CN" w:bidi="ar"/>
        </w:rPr>
        <w:t>一、凡列入《目录》的公共资源交易项目应当按照分级管</w:t>
      </w:r>
    </w:p>
    <w:p>
      <w:pPr>
        <w:pStyle w:val="11"/>
        <w:keepNext w:val="0"/>
        <w:keepLines w:val="0"/>
        <w:widowControl/>
        <w:suppressLineNumbers w:val="0"/>
      </w:pPr>
      <w:r>
        <w:rPr>
          <w:rFonts w:hint="eastAsia" w:ascii="仿宋_GB2312" w:eastAsia="仿宋_GB2312" w:cs="仿宋_GB2312"/>
          <w:color w:val="000000"/>
          <w:sz w:val="32"/>
          <w:szCs w:val="32"/>
        </w:rPr>
        <w:t>理、</w:t>
      </w:r>
      <w:r>
        <w:rPr>
          <w:rFonts w:hint="default" w:ascii="Times New Roman" w:hAnsi="Times New Roman" w:cs="Times New Roman"/>
          <w:color w:val="000000"/>
          <w:sz w:val="32"/>
          <w:szCs w:val="32"/>
        </w:rPr>
        <w:t>“</w:t>
      </w:r>
      <w:r>
        <w:rPr>
          <w:rFonts w:hint="eastAsia" w:ascii="仿宋_GB2312" w:eastAsia="仿宋_GB2312" w:cs="仿宋_GB2312"/>
          <w:color w:val="000000"/>
          <w:sz w:val="32"/>
          <w:szCs w:val="32"/>
        </w:rPr>
        <w:t>应进必进</w:t>
      </w:r>
      <w:r>
        <w:rPr>
          <w:rFonts w:hint="default" w:ascii="Times New Roman" w:hAnsi="Times New Roman" w:cs="Times New Roman"/>
          <w:color w:val="000000"/>
          <w:sz w:val="32"/>
          <w:szCs w:val="32"/>
        </w:rPr>
        <w:t>”</w:t>
      </w:r>
      <w:r>
        <w:rPr>
          <w:rFonts w:hint="eastAsia" w:ascii="仿宋_GB2312" w:eastAsia="仿宋_GB2312" w:cs="仿宋_GB2312"/>
          <w:color w:val="000000"/>
          <w:sz w:val="32"/>
          <w:szCs w:val="32"/>
        </w:rPr>
        <w:t>的原则进入省、市（州）公共资源交易平台交易。</w:t>
      </w:r>
    </w:p>
    <w:p>
      <w:pPr>
        <w:pStyle w:val="11"/>
        <w:keepNext w:val="0"/>
        <w:keepLines w:val="0"/>
        <w:widowControl/>
        <w:suppressLineNumbers w:val="0"/>
      </w:pPr>
      <w:r>
        <w:rPr>
          <w:rFonts w:hint="eastAsia" w:ascii="仿宋_GB2312" w:eastAsia="仿宋_GB2312" w:cs="仿宋_GB2312"/>
          <w:color w:val="000000"/>
          <w:sz w:val="32"/>
          <w:szCs w:val="32"/>
        </w:rPr>
        <w:t>中央管理企业电子招标采购交易系统已通过国家电子招标投标</w:t>
      </w:r>
    </w:p>
    <w:p>
      <w:pPr>
        <w:keepNext w:val="0"/>
        <w:keepLines w:val="0"/>
        <w:widowControl/>
        <w:suppressLineNumbers w:val="0"/>
        <w:jc w:val="center"/>
      </w:pPr>
      <w:r>
        <w:rPr>
          <w:rFonts w:ascii="仿宋_GB2312" w:hAnsi="宋体" w:eastAsia="仿宋_GB2312" w:cs="仿宋_GB2312"/>
          <w:color w:val="000000"/>
          <w:kern w:val="0"/>
          <w:sz w:val="32"/>
          <w:szCs w:val="32"/>
          <w:lang w:val="en-US" w:eastAsia="zh-CN" w:bidi="ar"/>
        </w:rPr>
        <w:t>公共服务系统纳入公共资源交易平台体系的，本企业《目录》</w:t>
      </w:r>
    </w:p>
    <w:p>
      <w:pPr>
        <w:pStyle w:val="11"/>
        <w:keepNext w:val="0"/>
        <w:keepLines w:val="0"/>
        <w:widowControl/>
        <w:suppressLineNumbers w:val="0"/>
      </w:pPr>
      <w:r>
        <w:rPr>
          <w:rFonts w:hint="eastAsia" w:ascii="仿宋_GB2312" w:eastAsia="仿宋_GB2312" w:cs="仿宋_GB2312"/>
          <w:color w:val="000000"/>
          <w:sz w:val="32"/>
          <w:szCs w:val="32"/>
        </w:rPr>
        <w:t>内项目可以进入该电子招标采购交易系统交易。法律法规和国</w:t>
      </w:r>
    </w:p>
    <w:p>
      <w:pPr>
        <w:pStyle w:val="11"/>
        <w:keepNext w:val="0"/>
        <w:keepLines w:val="0"/>
        <w:widowControl/>
        <w:suppressLineNumbers w:val="0"/>
      </w:pPr>
      <w:r>
        <w:rPr>
          <w:rFonts w:hint="eastAsia" w:ascii="仿宋_GB2312" w:eastAsia="仿宋_GB2312" w:cs="仿宋_GB2312"/>
          <w:color w:val="000000"/>
          <w:sz w:val="32"/>
          <w:szCs w:val="32"/>
        </w:rPr>
        <w:t>家行政主管部门对进场交易另有规定的，从其规定。</w:t>
      </w:r>
    </w:p>
    <w:p>
      <w:pPr>
        <w:pStyle w:val="11"/>
        <w:keepNext w:val="0"/>
        <w:keepLines w:val="0"/>
        <w:widowControl/>
        <w:suppressLineNumbers w:val="0"/>
        <w:ind w:left="0" w:firstLine="640"/>
      </w:pPr>
      <w:r>
        <w:rPr>
          <w:rFonts w:hint="eastAsia" w:ascii="仿宋_GB2312" w:eastAsia="仿宋_GB2312" w:cs="仿宋_GB2312"/>
          <w:color w:val="000000"/>
          <w:sz w:val="32"/>
          <w:szCs w:val="32"/>
        </w:rPr>
        <w:t>鼓励《目录》外适合以市场化方式配置的公共资源交易项目进入公共资源交易平台交易。</w:t>
      </w:r>
    </w:p>
    <w:p>
      <w:pPr>
        <w:keepNext w:val="0"/>
        <w:keepLines w:val="0"/>
        <w:widowControl/>
        <w:suppressLineNumbers w:val="0"/>
        <w:ind w:left="0" w:firstLine="640"/>
        <w:jc w:val="right"/>
      </w:pPr>
      <w:r>
        <w:rPr>
          <w:rFonts w:hint="eastAsia" w:ascii="仿宋_GB2312" w:hAnsi="宋体" w:eastAsia="仿宋_GB2312" w:cs="仿宋_GB2312"/>
          <w:color w:val="000000"/>
          <w:kern w:val="0"/>
          <w:sz w:val="32"/>
          <w:szCs w:val="32"/>
          <w:lang w:val="en-US" w:eastAsia="zh-CN" w:bidi="ar"/>
        </w:rPr>
        <w:t>民间投资的不属于依法必须招标的项目，由建设单位自主</w:t>
      </w:r>
    </w:p>
    <w:p>
      <w:pPr>
        <w:pStyle w:val="11"/>
        <w:keepNext w:val="0"/>
        <w:keepLines w:val="0"/>
        <w:widowControl/>
        <w:suppressLineNumbers w:val="0"/>
      </w:pPr>
      <w:r>
        <w:rPr>
          <w:rFonts w:hint="eastAsia" w:ascii="仿宋_GB2312" w:eastAsia="仿宋_GB2312" w:cs="仿宋_GB2312"/>
          <w:color w:val="000000"/>
          <w:sz w:val="32"/>
          <w:szCs w:val="32"/>
        </w:rPr>
        <w:t>决定是否进入统一平台。</w:t>
      </w:r>
    </w:p>
    <w:p>
      <w:pPr>
        <w:keepNext w:val="0"/>
        <w:keepLines w:val="0"/>
        <w:widowControl/>
        <w:suppressLineNumbers w:val="0"/>
        <w:jc w:val="right"/>
      </w:pPr>
      <w:r>
        <w:rPr>
          <w:rFonts w:hint="eastAsia" w:ascii="仿宋_GB2312" w:hAnsi="宋体" w:eastAsia="仿宋_GB2312" w:cs="仿宋_GB2312"/>
          <w:color w:val="000000"/>
          <w:kern w:val="0"/>
          <w:sz w:val="32"/>
          <w:szCs w:val="32"/>
          <w:lang w:val="en-US" w:eastAsia="zh-CN" w:bidi="ar"/>
        </w:rPr>
        <w:t>二、有关行业主管部门应当按照行业归口原则和职责分工</w:t>
      </w:r>
    </w:p>
    <w:p>
      <w:pPr>
        <w:pStyle w:val="11"/>
        <w:keepNext w:val="0"/>
        <w:keepLines w:val="0"/>
        <w:widowControl/>
        <w:suppressLineNumbers w:val="0"/>
      </w:pPr>
      <w:r>
        <w:rPr>
          <w:rFonts w:hint="eastAsia" w:ascii="仿宋_GB2312" w:eastAsia="仿宋_GB2312" w:cs="仿宋_GB2312"/>
          <w:color w:val="000000"/>
          <w:sz w:val="32"/>
          <w:szCs w:val="32"/>
        </w:rPr>
        <w:t>督促《目录》内项目进入公共资源交易平台交易，并依法依规</w:t>
      </w:r>
    </w:p>
    <w:p>
      <w:pPr>
        <w:pStyle w:val="11"/>
        <w:keepNext w:val="0"/>
        <w:keepLines w:val="0"/>
        <w:widowControl/>
        <w:suppressLineNumbers w:val="0"/>
      </w:pPr>
      <w:r>
        <w:rPr>
          <w:rFonts w:hint="eastAsia" w:ascii="仿宋_GB2312" w:eastAsia="仿宋_GB2312" w:cs="仿宋_GB2312"/>
          <w:color w:val="000000"/>
          <w:sz w:val="32"/>
          <w:szCs w:val="32"/>
        </w:rPr>
        <w:t>对相关公共资源交易活动实施监督管理。</w:t>
      </w:r>
    </w:p>
    <w:p>
      <w:pPr>
        <w:pStyle w:val="11"/>
        <w:keepNext w:val="0"/>
        <w:keepLines w:val="0"/>
        <w:widowControl/>
        <w:suppressLineNumbers w:val="0"/>
        <w:ind w:left="0" w:firstLine="640"/>
      </w:pPr>
      <w:r>
        <w:rPr>
          <w:rFonts w:hint="eastAsia" w:ascii="仿宋_GB2312" w:eastAsia="仿宋_GB2312" w:cs="仿宋_GB2312"/>
          <w:color w:val="000000"/>
          <w:sz w:val="32"/>
          <w:szCs w:val="32"/>
        </w:rPr>
        <w:t>三、省、市（州）公共资源交易中心和其他依法设立并承接《目录》内交易的交易服务机构应当优化公共资源交易流程，提升服务质量，为《目录》所列项目进场交易提供综合服务和交易见证，为市场主体、社会公众和行政监督部门提供交易保障、信息服务和监督支撑。</w:t>
      </w:r>
    </w:p>
    <w:p>
      <w:pPr>
        <w:pStyle w:val="11"/>
        <w:keepNext w:val="0"/>
        <w:keepLines w:val="0"/>
        <w:widowControl/>
        <w:suppressLineNumbers w:val="0"/>
        <w:ind w:left="0" w:firstLine="640"/>
      </w:pPr>
      <w:r>
        <w:rPr>
          <w:rFonts w:hint="eastAsia" w:ascii="仿宋_GB2312" w:eastAsia="仿宋_GB2312" w:cs="仿宋_GB2312"/>
          <w:color w:val="000000"/>
          <w:sz w:val="32"/>
          <w:szCs w:val="32"/>
        </w:rPr>
        <w:t>四、各市州可结合本地实际，有序推进其他公共资源交易项目纳入本级《目录》。</w:t>
      </w:r>
    </w:p>
    <w:p>
      <w:pPr>
        <w:pStyle w:val="11"/>
        <w:keepNext w:val="0"/>
        <w:keepLines w:val="0"/>
        <w:widowControl/>
        <w:suppressLineNumbers w:val="0"/>
        <w:ind w:left="0" w:firstLine="640"/>
      </w:pPr>
      <w:r>
        <w:rPr>
          <w:rFonts w:hint="eastAsia" w:ascii="仿宋_GB2312" w:eastAsia="仿宋_GB2312" w:cs="仿宋_GB2312"/>
          <w:color w:val="000000"/>
          <w:sz w:val="32"/>
          <w:szCs w:val="32"/>
        </w:rPr>
        <w:t>五、本《目录》自公布之日起施行，有效期5年。</w:t>
      </w:r>
    </w:p>
    <w:p>
      <w:pPr>
        <w:pStyle w:val="11"/>
        <w:keepNext w:val="0"/>
        <w:keepLines w:val="0"/>
        <w:widowControl/>
        <w:suppressLineNumbers w:val="0"/>
        <w:ind w:left="0" w:firstLine="640"/>
        <w:rPr>
          <w:rFonts w:hint="eastAsia" w:ascii="仿宋_GB2312" w:eastAsia="仿宋_GB2312" w:cs="仿宋_GB2312"/>
          <w:color w:val="000000"/>
          <w:sz w:val="32"/>
          <w:szCs w:val="32"/>
        </w:rPr>
      </w:pPr>
    </w:p>
    <w:p>
      <w:pPr>
        <w:pStyle w:val="11"/>
        <w:keepNext w:val="0"/>
        <w:keepLines w:val="0"/>
        <w:widowControl/>
        <w:suppressLineNumbers w:val="0"/>
        <w:ind w:left="0"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附件：湖南省公共资源交易目录（</w:t>
      </w:r>
      <w:r>
        <w:rPr>
          <w:rFonts w:hint="default" w:ascii="Times New Roman" w:hAnsi="Times New Roman" w:cs="Times New Roman"/>
          <w:color w:val="000000"/>
          <w:sz w:val="32"/>
          <w:szCs w:val="32"/>
        </w:rPr>
        <w:t>2026</w:t>
      </w:r>
      <w:r>
        <w:rPr>
          <w:rFonts w:hint="eastAsia" w:ascii="仿宋_GB2312" w:eastAsia="仿宋_GB2312" w:cs="仿宋_GB2312"/>
          <w:color w:val="000000"/>
          <w:sz w:val="32"/>
          <w:szCs w:val="32"/>
        </w:rPr>
        <w:t>年本）</w:t>
      </w:r>
    </w:p>
    <w:p>
      <w:pPr>
        <w:pStyle w:val="11"/>
        <w:keepNext w:val="0"/>
        <w:keepLines w:val="0"/>
        <w:widowControl/>
        <w:suppressLineNumbers w:val="0"/>
        <w:ind w:left="0" w:firstLine="640"/>
        <w:rPr>
          <w:rFonts w:hint="eastAsia" w:ascii="仿宋_GB2312" w:eastAsia="仿宋_GB2312" w:cs="仿宋_GB2312"/>
          <w:color w:val="000000"/>
          <w:sz w:val="32"/>
          <w:szCs w:val="32"/>
        </w:rPr>
      </w:pPr>
    </w:p>
    <w:p>
      <w:pPr>
        <w:pStyle w:val="11"/>
        <w:keepNext w:val="0"/>
        <w:keepLines w:val="0"/>
        <w:widowControl/>
        <w:suppressLineNumbers w:val="0"/>
        <w:ind w:left="0" w:firstLine="640"/>
      </w:pPr>
      <w:r>
        <w:t>           </w:t>
      </w:r>
    </w:p>
    <w:p>
      <w:pPr>
        <w:pStyle w:val="11"/>
        <w:keepNext w:val="0"/>
        <w:keepLines w:val="0"/>
        <w:widowControl/>
        <w:suppressLineNumbers w:val="0"/>
        <w:jc w:val="right"/>
      </w:pPr>
      <w:r>
        <w:rPr>
          <w:rFonts w:hint="eastAsia" w:ascii="仿宋_GB2312" w:eastAsia="仿宋_GB2312" w:cs="仿宋_GB2312"/>
          <w:color w:val="000000"/>
          <w:sz w:val="32"/>
          <w:szCs w:val="32"/>
        </w:rPr>
        <w:t>湖南省发展和改革委员会</w:t>
      </w:r>
    </w:p>
    <w:p>
      <w:pPr>
        <w:pStyle w:val="11"/>
        <w:keepNext w:val="0"/>
        <w:keepLines w:val="0"/>
        <w:widowControl/>
        <w:suppressLineNumbers w:val="0"/>
        <w:wordWrap w:val="0"/>
        <w:jc w:val="right"/>
        <w:rPr>
          <w:rFonts w:hint="default" w:eastAsia="仿宋_GB2312"/>
          <w:lang w:val="en-US" w:eastAsia="zh-CN"/>
        </w:rPr>
      </w:pPr>
      <w:r>
        <w:t>                   </w:t>
      </w:r>
      <w:r>
        <w:rPr>
          <w:rFonts w:hint="eastAsia"/>
          <w:lang w:val="en-US" w:eastAsia="zh-CN"/>
        </w:rPr>
        <w:t xml:space="preserve">           </w:t>
      </w:r>
      <w:r>
        <w:t> </w:t>
      </w:r>
      <w:r>
        <w:rPr>
          <w:rFonts w:hint="default" w:ascii="Times New Roman" w:hAnsi="Times New Roman" w:cs="Times New Roman"/>
          <w:color w:val="000000"/>
          <w:sz w:val="32"/>
          <w:szCs w:val="32"/>
        </w:rPr>
        <w:t>2026</w:t>
      </w:r>
      <w:r>
        <w:rPr>
          <w:rFonts w:hint="eastAsia" w:ascii="仿宋_GB2312" w:eastAsia="仿宋_GB2312" w:cs="仿宋_GB2312"/>
          <w:color w:val="000000"/>
          <w:sz w:val="32"/>
          <w:szCs w:val="32"/>
        </w:rPr>
        <w:t>年</w:t>
      </w:r>
      <w:r>
        <w:rPr>
          <w:rFonts w:hint="default" w:ascii="Times New Roman" w:hAnsi="Times New Roman" w:cs="Times New Roman"/>
          <w:color w:val="000000"/>
          <w:sz w:val="32"/>
          <w:szCs w:val="32"/>
        </w:rPr>
        <w:t>4</w:t>
      </w:r>
      <w:r>
        <w:rPr>
          <w:rFonts w:hint="eastAsia" w:ascii="仿宋_GB2312" w:eastAsia="仿宋_GB2312" w:cs="仿宋_GB2312"/>
          <w:color w:val="000000"/>
          <w:sz w:val="32"/>
          <w:szCs w:val="32"/>
        </w:rPr>
        <w:t>月</w:t>
      </w:r>
      <w:r>
        <w:rPr>
          <w:rFonts w:hint="default" w:ascii="Times New Roman" w:hAnsi="Times New Roman" w:cs="Times New Roman"/>
          <w:color w:val="000000"/>
          <w:sz w:val="32"/>
          <w:szCs w:val="32"/>
        </w:rPr>
        <w:t>8</w:t>
      </w:r>
      <w:r>
        <w:rPr>
          <w:rFonts w:hint="eastAsia" w:ascii="仿宋_GB2312" w:eastAsia="仿宋_GB2312" w:cs="仿宋_GB2312"/>
          <w:color w:val="000000"/>
          <w:sz w:val="32"/>
          <w:szCs w:val="32"/>
        </w:rPr>
        <w:t>日</w:t>
      </w:r>
      <w:r>
        <w:rPr>
          <w:rFonts w:hint="eastAsia" w:ascii="仿宋_GB2312" w:eastAsia="仿宋_GB2312" w:cs="仿宋_GB2312"/>
          <w:color w:val="000000"/>
          <w:sz w:val="32"/>
          <w:szCs w:val="32"/>
          <w:lang w:val="en-US" w:eastAsia="zh-CN"/>
        </w:rPr>
        <w:t xml:space="preserve">   </w:t>
      </w:r>
    </w:p>
    <w:p>
      <w:pPr>
        <w:pStyle w:val="2"/>
        <w:rPr>
          <w:rFonts w:hint="default" w:ascii="Times New Roman" w:hAnsi="Times New Roman" w:eastAsia="仿宋_GB2312" w:cs="Times New Roman"/>
          <w:spacing w:val="-20"/>
          <w:sz w:val="32"/>
          <w:szCs w:val="32"/>
        </w:rPr>
      </w:pPr>
    </w:p>
    <w:p>
      <w:pPr>
        <w:pStyle w:val="2"/>
        <w:rPr>
          <w:rFonts w:hint="default" w:ascii="Times New Roman" w:hAnsi="Times New Roman" w:eastAsia="仿宋_GB2312" w:cs="Times New Roman"/>
          <w:spacing w:val="-20"/>
          <w:sz w:val="32"/>
          <w:szCs w:val="32"/>
        </w:rPr>
      </w:pPr>
    </w:p>
    <w:p>
      <w:pPr>
        <w:pStyle w:val="2"/>
        <w:rPr>
          <w:rFonts w:hint="default" w:ascii="Times New Roman" w:hAnsi="Times New Roman" w:eastAsia="仿宋_GB2312" w:cs="Times New Roman"/>
          <w:spacing w:val="-20"/>
          <w:sz w:val="32"/>
          <w:szCs w:val="32"/>
        </w:rPr>
      </w:pPr>
    </w:p>
    <w:p>
      <w:pPr>
        <w:pStyle w:val="2"/>
        <w:rPr>
          <w:rFonts w:hint="default" w:ascii="Times New Roman" w:hAnsi="Times New Roman" w:eastAsia="仿宋_GB2312" w:cs="Times New Roman"/>
          <w:spacing w:val="-20"/>
          <w:sz w:val="32"/>
          <w:szCs w:val="32"/>
        </w:rPr>
        <w:sectPr>
          <w:footerReference r:id="rId3" w:type="default"/>
          <w:footerReference r:id="rId4" w:type="even"/>
          <w:pgSz w:w="11906" w:h="16838"/>
          <w:pgMar w:top="1871" w:right="1531" w:bottom="1531" w:left="1588" w:header="851" w:footer="1304" w:gutter="0"/>
          <w:pgNumType w:fmt="numberInDash" w:start="1"/>
          <w:cols w:space="720" w:num="1"/>
          <w:docGrid w:type="lines" w:linePitch="312" w:charSpace="0"/>
        </w:sectPr>
      </w:pPr>
    </w:p>
    <w:p>
      <w:pPr>
        <w:pStyle w:val="10"/>
        <w:ind w:leftChars="0" w:firstLine="0" w:firstLineChars="0"/>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p>
    <w:p>
      <w:pPr>
        <w:spacing w:after="219" w:afterLines="50" w:line="500" w:lineRule="exact"/>
        <w:jc w:val="center"/>
        <w:rPr>
          <w:rFonts w:eastAsia="方正小标宋_GBK" w:cs="Times New Roman"/>
          <w:spacing w:val="0"/>
          <w:sz w:val="42"/>
          <w:szCs w:val="42"/>
        </w:rPr>
      </w:pPr>
      <w:r>
        <w:rPr>
          <w:rFonts w:hint="eastAsia" w:eastAsia="方正小标宋_GBK" w:cs="Times New Roman"/>
          <w:spacing w:val="0"/>
          <w:sz w:val="42"/>
          <w:szCs w:val="42"/>
          <w:lang w:eastAsia="zh-CN"/>
        </w:rPr>
        <w:t>湖南省</w:t>
      </w:r>
      <w:r>
        <w:rPr>
          <w:rFonts w:eastAsia="方正小标宋_GBK" w:cs="Times New Roman"/>
          <w:spacing w:val="0"/>
          <w:sz w:val="42"/>
          <w:szCs w:val="42"/>
        </w:rPr>
        <w:t>公共资源交易目录（202</w:t>
      </w:r>
      <w:r>
        <w:rPr>
          <w:rFonts w:hint="eastAsia" w:eastAsia="方正小标宋_GBK" w:cs="Times New Roman"/>
          <w:spacing w:val="0"/>
          <w:sz w:val="42"/>
          <w:szCs w:val="42"/>
          <w:lang w:eastAsia="zh-CN"/>
        </w:rPr>
        <w:t>6</w:t>
      </w:r>
      <w:r>
        <w:rPr>
          <w:rFonts w:eastAsia="方正小标宋_GBK" w:cs="Times New Roman"/>
          <w:spacing w:val="0"/>
          <w:sz w:val="42"/>
          <w:szCs w:val="42"/>
        </w:rPr>
        <w:t>年本）</w:t>
      </w:r>
    </w:p>
    <w:tbl>
      <w:tblPr>
        <w:tblStyle w:val="13"/>
        <w:tblW w:w="15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2178"/>
        <w:gridCol w:w="895"/>
        <w:gridCol w:w="3176"/>
        <w:gridCol w:w="2278"/>
        <w:gridCol w:w="6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662" w:type="dxa"/>
            <w:noWrap w:val="0"/>
            <w:vAlign w:val="center"/>
          </w:tcPr>
          <w:p>
            <w:pPr>
              <w:widowControl/>
              <w:spacing w:line="300" w:lineRule="exact"/>
              <w:jc w:val="center"/>
              <w:textAlignment w:val="center"/>
              <w:rPr>
                <w:rFonts w:eastAsia="黑体" w:cs="Times New Roman"/>
                <w:szCs w:val="21"/>
              </w:rPr>
            </w:pPr>
            <w:r>
              <w:rPr>
                <w:rFonts w:eastAsia="黑体" w:cs="Times New Roman"/>
                <w:kern w:val="0"/>
                <w:szCs w:val="21"/>
                <w:lang w:bidi="ar"/>
              </w:rPr>
              <w:t>一级编号</w:t>
            </w:r>
          </w:p>
        </w:tc>
        <w:tc>
          <w:tcPr>
            <w:tcW w:w="2178" w:type="dxa"/>
            <w:noWrap w:val="0"/>
            <w:vAlign w:val="center"/>
          </w:tcPr>
          <w:p>
            <w:pPr>
              <w:widowControl/>
              <w:spacing w:line="300" w:lineRule="exact"/>
              <w:ind w:left="-42" w:leftChars="-20" w:right="-42" w:rightChars="-20"/>
              <w:jc w:val="center"/>
              <w:textAlignment w:val="center"/>
              <w:rPr>
                <w:rFonts w:eastAsia="黑体" w:cs="Times New Roman"/>
                <w:spacing w:val="-6"/>
                <w:szCs w:val="21"/>
              </w:rPr>
            </w:pPr>
            <w:r>
              <w:rPr>
                <w:rFonts w:eastAsia="黑体" w:cs="Times New Roman"/>
                <w:spacing w:val="-6"/>
                <w:kern w:val="0"/>
                <w:szCs w:val="21"/>
                <w:lang w:bidi="ar"/>
              </w:rPr>
              <w:t>项目类别</w:t>
            </w:r>
          </w:p>
        </w:tc>
        <w:tc>
          <w:tcPr>
            <w:tcW w:w="895" w:type="dxa"/>
            <w:noWrap w:val="0"/>
            <w:vAlign w:val="center"/>
          </w:tcPr>
          <w:p>
            <w:pPr>
              <w:widowControl/>
              <w:spacing w:line="300" w:lineRule="exact"/>
              <w:jc w:val="center"/>
              <w:textAlignment w:val="center"/>
              <w:rPr>
                <w:rFonts w:eastAsia="黑体" w:cs="Times New Roman"/>
                <w:kern w:val="0"/>
                <w:szCs w:val="21"/>
                <w:lang w:bidi="ar"/>
              </w:rPr>
            </w:pPr>
            <w:r>
              <w:rPr>
                <w:rFonts w:eastAsia="黑体" w:cs="Times New Roman"/>
                <w:kern w:val="0"/>
                <w:szCs w:val="21"/>
                <w:lang w:bidi="ar"/>
              </w:rPr>
              <w:t>二级</w:t>
            </w:r>
          </w:p>
          <w:p>
            <w:pPr>
              <w:widowControl/>
              <w:spacing w:line="300" w:lineRule="exact"/>
              <w:jc w:val="center"/>
              <w:textAlignment w:val="center"/>
              <w:rPr>
                <w:rFonts w:eastAsia="黑体" w:cs="Times New Roman"/>
                <w:szCs w:val="21"/>
              </w:rPr>
            </w:pPr>
            <w:r>
              <w:rPr>
                <w:rFonts w:eastAsia="黑体" w:cs="Times New Roman"/>
                <w:kern w:val="0"/>
                <w:szCs w:val="21"/>
                <w:lang w:bidi="ar"/>
              </w:rPr>
              <w:t>编号</w:t>
            </w:r>
          </w:p>
        </w:tc>
        <w:tc>
          <w:tcPr>
            <w:tcW w:w="3176" w:type="dxa"/>
            <w:noWrap w:val="0"/>
            <w:vAlign w:val="center"/>
          </w:tcPr>
          <w:p>
            <w:pPr>
              <w:widowControl/>
              <w:spacing w:line="300" w:lineRule="exact"/>
              <w:jc w:val="center"/>
              <w:textAlignment w:val="center"/>
              <w:rPr>
                <w:rFonts w:eastAsia="黑体" w:cs="Times New Roman"/>
                <w:szCs w:val="21"/>
              </w:rPr>
            </w:pPr>
            <w:r>
              <w:rPr>
                <w:rFonts w:eastAsia="黑体" w:cs="Times New Roman"/>
                <w:kern w:val="0"/>
                <w:szCs w:val="21"/>
                <w:lang w:bidi="ar"/>
              </w:rPr>
              <w:t>项目名称</w:t>
            </w:r>
          </w:p>
        </w:tc>
        <w:tc>
          <w:tcPr>
            <w:tcW w:w="2278" w:type="dxa"/>
            <w:noWrap w:val="0"/>
            <w:vAlign w:val="center"/>
          </w:tcPr>
          <w:p>
            <w:pPr>
              <w:widowControl/>
              <w:spacing w:line="300" w:lineRule="exact"/>
              <w:jc w:val="center"/>
              <w:textAlignment w:val="center"/>
              <w:rPr>
                <w:rFonts w:eastAsia="黑体" w:cs="Times New Roman"/>
                <w:szCs w:val="21"/>
              </w:rPr>
            </w:pPr>
            <w:r>
              <w:rPr>
                <w:rFonts w:eastAsia="黑体" w:cs="Times New Roman"/>
                <w:kern w:val="0"/>
                <w:szCs w:val="21"/>
                <w:lang w:bidi="ar"/>
              </w:rPr>
              <w:t>行政监督部门</w:t>
            </w:r>
          </w:p>
        </w:tc>
        <w:tc>
          <w:tcPr>
            <w:tcW w:w="6432" w:type="dxa"/>
            <w:noWrap w:val="0"/>
            <w:vAlign w:val="center"/>
          </w:tcPr>
          <w:p>
            <w:pPr>
              <w:widowControl/>
              <w:spacing w:line="300" w:lineRule="exact"/>
              <w:jc w:val="center"/>
              <w:textAlignment w:val="center"/>
              <w:rPr>
                <w:rFonts w:eastAsia="黑体" w:cs="Times New Roman"/>
                <w:szCs w:val="21"/>
              </w:rPr>
            </w:pPr>
            <w:r>
              <w:rPr>
                <w:rFonts w:eastAsia="黑体" w:cs="Times New Roman"/>
                <w:kern w:val="0"/>
                <w:szCs w:val="21"/>
                <w:lang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621" w:type="dxa"/>
            <w:gridSpan w:val="6"/>
            <w:noWrap w:val="0"/>
            <w:vAlign w:val="center"/>
          </w:tcPr>
          <w:p>
            <w:pPr>
              <w:widowControl/>
              <w:spacing w:line="300" w:lineRule="exact"/>
              <w:ind w:left="-42" w:leftChars="-20" w:right="-42" w:rightChars="-20"/>
              <w:jc w:val="left"/>
              <w:textAlignment w:val="center"/>
              <w:rPr>
                <w:rFonts w:cs="Times New Roman"/>
                <w:spacing w:val="-6"/>
                <w:szCs w:val="21"/>
              </w:rPr>
            </w:pPr>
            <w:r>
              <w:rPr>
                <w:rFonts w:cs="Times New Roman"/>
                <w:spacing w:val="-6"/>
                <w:kern w:val="0"/>
                <w:szCs w:val="21"/>
                <w:lang w:bidi="ar"/>
              </w:rPr>
              <w:t>A、招标投标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2" w:type="dxa"/>
            <w:vMerge w:val="restart"/>
            <w:noWrap w:val="0"/>
            <w:vAlign w:val="center"/>
          </w:tcPr>
          <w:p>
            <w:pPr>
              <w:widowControl/>
              <w:spacing w:line="300" w:lineRule="exact"/>
              <w:jc w:val="center"/>
              <w:textAlignment w:val="center"/>
              <w:rPr>
                <w:rFonts w:cs="Times New Roman"/>
                <w:kern w:val="0"/>
                <w:szCs w:val="21"/>
                <w:lang w:bidi="ar"/>
              </w:rPr>
            </w:pPr>
            <w:r>
              <w:rPr>
                <w:rFonts w:cs="Times New Roman"/>
                <w:kern w:val="0"/>
                <w:szCs w:val="21"/>
                <w:lang w:bidi="ar"/>
              </w:rPr>
              <w:t>A01</w:t>
            </w:r>
          </w:p>
        </w:tc>
        <w:tc>
          <w:tcPr>
            <w:tcW w:w="2178" w:type="dxa"/>
            <w:vMerge w:val="restart"/>
            <w:noWrap w:val="0"/>
            <w:vAlign w:val="center"/>
          </w:tcPr>
          <w:p>
            <w:pPr>
              <w:widowControl/>
              <w:spacing w:line="300" w:lineRule="exact"/>
              <w:ind w:left="-42" w:leftChars="-20" w:right="-42" w:rightChars="-20"/>
              <w:jc w:val="center"/>
              <w:textAlignment w:val="center"/>
              <w:rPr>
                <w:rFonts w:cs="Times New Roman"/>
                <w:spacing w:val="-6"/>
                <w:kern w:val="0"/>
                <w:szCs w:val="21"/>
                <w:lang w:bidi="ar"/>
              </w:rPr>
            </w:pPr>
            <w:r>
              <w:rPr>
                <w:rFonts w:cs="Times New Roman"/>
                <w:spacing w:val="-6"/>
                <w:kern w:val="0"/>
                <w:szCs w:val="21"/>
                <w:lang w:bidi="ar"/>
              </w:rPr>
              <w:t>工程建设项目招标投标</w:t>
            </w:r>
          </w:p>
        </w:tc>
        <w:tc>
          <w:tcPr>
            <w:tcW w:w="895" w:type="dxa"/>
            <w:noWrap w:val="0"/>
            <w:vAlign w:val="center"/>
          </w:tcPr>
          <w:p>
            <w:pPr>
              <w:widowControl/>
              <w:spacing w:line="300" w:lineRule="exact"/>
              <w:jc w:val="center"/>
              <w:textAlignment w:val="center"/>
              <w:rPr>
                <w:rFonts w:cs="Times New Roman"/>
                <w:kern w:val="0"/>
                <w:szCs w:val="21"/>
                <w:lang w:bidi="ar"/>
              </w:rPr>
            </w:pPr>
            <w:r>
              <w:rPr>
                <w:rFonts w:cs="Times New Roman"/>
                <w:kern w:val="0"/>
                <w:szCs w:val="21"/>
                <w:lang w:bidi="ar"/>
              </w:rPr>
              <w:t>A0101</w:t>
            </w:r>
          </w:p>
        </w:tc>
        <w:tc>
          <w:tcPr>
            <w:tcW w:w="3176" w:type="dxa"/>
            <w:noWrap w:val="0"/>
            <w:vAlign w:val="center"/>
          </w:tcPr>
          <w:p>
            <w:pPr>
              <w:widowControl/>
              <w:spacing w:line="300" w:lineRule="exact"/>
              <w:jc w:val="left"/>
              <w:textAlignment w:val="center"/>
              <w:rPr>
                <w:rFonts w:cs="Times New Roman"/>
                <w:kern w:val="0"/>
                <w:szCs w:val="21"/>
                <w:lang w:val="en" w:bidi="ar"/>
              </w:rPr>
            </w:pPr>
            <w:r>
              <w:rPr>
                <w:rFonts w:cs="Times New Roman"/>
                <w:kern w:val="0"/>
                <w:szCs w:val="21"/>
                <w:lang w:bidi="ar"/>
              </w:rPr>
              <w:t>房建市政工程项目招标投标</w:t>
            </w:r>
          </w:p>
        </w:tc>
        <w:tc>
          <w:tcPr>
            <w:tcW w:w="2278" w:type="dxa"/>
            <w:noWrap w:val="0"/>
            <w:vAlign w:val="center"/>
          </w:tcPr>
          <w:p>
            <w:pPr>
              <w:widowControl/>
              <w:spacing w:line="300" w:lineRule="exact"/>
              <w:jc w:val="center"/>
              <w:textAlignment w:val="center"/>
              <w:rPr>
                <w:rFonts w:cs="Times New Roman"/>
                <w:szCs w:val="21"/>
              </w:rPr>
            </w:pPr>
            <w:r>
              <w:rPr>
                <w:rFonts w:cs="Times New Roman"/>
                <w:kern w:val="0"/>
                <w:szCs w:val="21"/>
                <w:lang w:bidi="ar"/>
              </w:rPr>
              <w:t>住房城乡建设部门</w:t>
            </w:r>
          </w:p>
        </w:tc>
        <w:tc>
          <w:tcPr>
            <w:tcW w:w="6432" w:type="dxa"/>
            <w:vMerge w:val="restart"/>
            <w:noWrap w:val="0"/>
            <w:vAlign w:val="center"/>
          </w:tcPr>
          <w:p>
            <w:pPr>
              <w:widowControl/>
              <w:spacing w:line="300" w:lineRule="exact"/>
              <w:jc w:val="left"/>
              <w:rPr>
                <w:rFonts w:cs="Times New Roman"/>
                <w:kern w:val="0"/>
                <w:szCs w:val="21"/>
                <w:lang w:bidi="ar"/>
              </w:rPr>
            </w:pPr>
            <w:r>
              <w:rPr>
                <w:rFonts w:cs="Times New Roman"/>
                <w:kern w:val="0"/>
                <w:szCs w:val="21"/>
                <w:lang w:bidi="ar"/>
              </w:rPr>
              <w:t>1.工程建设项目是指工程以及与工程建设有关的货物、服务。工程，是指建设工程，包括建筑物和构筑物的新建、改建、扩建及其相关的装修、拆除、修缮等；所称与工程建设有关的货物，是指构成工程不可分割的组成部分，且为实现工程基本功能所必需的设备、材料等；所称与工程建设有关的服务，是指为完成工程所需的勘察、设计、监理等服务。</w:t>
            </w:r>
          </w:p>
          <w:p>
            <w:pPr>
              <w:widowControl/>
              <w:spacing w:line="300" w:lineRule="exact"/>
              <w:jc w:val="left"/>
              <w:rPr>
                <w:rFonts w:cs="Times New Roman"/>
                <w:kern w:val="0"/>
                <w:szCs w:val="21"/>
                <w:lang w:bidi="ar"/>
              </w:rPr>
            </w:pPr>
            <w:r>
              <w:rPr>
                <w:rFonts w:cs="Times New Roman"/>
                <w:kern w:val="0"/>
                <w:szCs w:val="21"/>
                <w:lang w:bidi="ar"/>
              </w:rPr>
              <w:t>2.农业工程包括种植业、畜牧（兽医）、渔业（渔港）、农田建设、农业生态以及其他农业工程。</w:t>
            </w:r>
          </w:p>
          <w:p>
            <w:pPr>
              <w:widowControl/>
              <w:spacing w:line="300" w:lineRule="exact"/>
              <w:jc w:val="left"/>
              <w:rPr>
                <w:rFonts w:cs="Times New Roman"/>
                <w:kern w:val="0"/>
                <w:szCs w:val="21"/>
                <w:lang w:bidi="ar"/>
              </w:rPr>
            </w:pPr>
            <w:r>
              <w:rPr>
                <w:rFonts w:cs="Times New Roman"/>
                <w:kern w:val="0"/>
                <w:szCs w:val="21"/>
                <w:lang w:bidi="ar"/>
              </w:rPr>
              <w:t>3.生态环境工程包括水污染防治工程、大气污染防治工程、固体废物处理处置工程、物理污染防治工程、污染修复工程、土壤污染源头防控工程以及其它生态环境工程。</w:t>
            </w:r>
          </w:p>
          <w:p>
            <w:pPr>
              <w:widowControl/>
              <w:spacing w:line="300" w:lineRule="exact"/>
              <w:jc w:val="left"/>
              <w:rPr>
                <w:rFonts w:cs="Times New Roman"/>
                <w:kern w:val="0"/>
                <w:szCs w:val="21"/>
                <w:lang w:bidi="ar"/>
              </w:rPr>
            </w:pPr>
            <w:r>
              <w:rPr>
                <w:rFonts w:cs="Times New Roman"/>
                <w:kern w:val="0"/>
                <w:szCs w:val="21"/>
                <w:lang w:bidi="ar"/>
              </w:rPr>
              <w:t>4</w:t>
            </w:r>
            <w:r>
              <w:rPr>
                <w:rFonts w:cs="Times New Roman"/>
                <w:spacing w:val="-6"/>
                <w:kern w:val="0"/>
                <w:szCs w:val="21"/>
                <w:lang w:bidi="ar"/>
              </w:rPr>
              <w:t>.自然资源工程包括土地整理、土地复垦、土地开发等土地整治工程，历史遗留矿山生态修复工程，地质灾害治理工程以及其他自然资源工程。</w:t>
            </w:r>
          </w:p>
          <w:p>
            <w:pPr>
              <w:widowControl/>
              <w:spacing w:line="300" w:lineRule="exact"/>
              <w:jc w:val="left"/>
              <w:rPr>
                <w:rFonts w:cs="Times New Roman"/>
                <w:spacing w:val="-6"/>
                <w:kern w:val="0"/>
                <w:szCs w:val="21"/>
                <w:lang w:bidi="ar"/>
              </w:rPr>
            </w:pPr>
            <w:r>
              <w:rPr>
                <w:rFonts w:cs="Times New Roman"/>
                <w:kern w:val="0"/>
                <w:szCs w:val="21"/>
                <w:lang w:bidi="ar"/>
              </w:rPr>
              <w:t>5.依法必须进行招标的工程建设项目的具体范围和规模标准按照《必须招</w:t>
            </w:r>
            <w:r>
              <w:rPr>
                <w:rFonts w:cs="Times New Roman"/>
                <w:spacing w:val="-6"/>
                <w:kern w:val="0"/>
                <w:szCs w:val="21"/>
                <w:lang w:bidi="ar"/>
              </w:rPr>
              <w:t>标的工程项目规定》（国家发展改革委第16号令）和《必须招标的基础设施和公用事业项目范围规定》（发改法规规〔2018〕843号）执行。</w:t>
            </w:r>
          </w:p>
          <w:p>
            <w:pPr>
              <w:widowControl/>
              <w:spacing w:line="300" w:lineRule="exact"/>
              <w:jc w:val="left"/>
              <w:rPr>
                <w:rFonts w:hint="default" w:cs="Times New Roman"/>
                <w:spacing w:val="-6"/>
                <w:kern w:val="0"/>
                <w:szCs w:val="21"/>
                <w:lang w:bidi="ar"/>
              </w:rPr>
            </w:pPr>
            <w:r>
              <w:rPr>
                <w:rFonts w:hint="eastAsia" w:cs="Times New Roman"/>
                <w:spacing w:val="-6"/>
                <w:kern w:val="0"/>
                <w:szCs w:val="21"/>
                <w:lang w:val="en-US" w:eastAsia="zh-CN" w:bidi="ar"/>
              </w:rPr>
              <w:t>6.</w:t>
            </w:r>
            <w:r>
              <w:rPr>
                <w:rFonts w:hint="eastAsia" w:cs="Times New Roman"/>
                <w:spacing w:val="-6"/>
                <w:kern w:val="0"/>
                <w:szCs w:val="21"/>
                <w:lang w:bidi="ar"/>
              </w:rPr>
              <w:t>县级以上地方人民政府对其所属部门有关招标投标活动的监督职责分工另有规定的，从其规定。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2" w:type="dxa"/>
            <w:vMerge w:val="continue"/>
            <w:noWrap w:val="0"/>
            <w:vAlign w:val="center"/>
          </w:tcPr>
          <w:p>
            <w:pPr>
              <w:widowControl/>
              <w:spacing w:line="300" w:lineRule="exact"/>
              <w:jc w:val="center"/>
              <w:textAlignment w:val="center"/>
              <w:rPr>
                <w:rFonts w:cs="Times New Roman"/>
                <w:kern w:val="0"/>
                <w:szCs w:val="21"/>
                <w:lang w:bidi="ar"/>
              </w:rPr>
            </w:pPr>
          </w:p>
        </w:tc>
        <w:tc>
          <w:tcPr>
            <w:tcW w:w="2178" w:type="dxa"/>
            <w:vMerge w:val="continue"/>
            <w:noWrap w:val="0"/>
            <w:vAlign w:val="center"/>
          </w:tcPr>
          <w:p>
            <w:pPr>
              <w:widowControl/>
              <w:spacing w:line="300" w:lineRule="exact"/>
              <w:ind w:left="-42" w:leftChars="-20" w:right="-42" w:rightChars="-20"/>
              <w:jc w:val="center"/>
              <w:textAlignment w:val="center"/>
              <w:rPr>
                <w:rFonts w:cs="Times New Roman"/>
                <w:spacing w:val="-6"/>
                <w:kern w:val="0"/>
                <w:szCs w:val="21"/>
                <w:lang w:bidi="ar"/>
              </w:rPr>
            </w:pPr>
          </w:p>
        </w:tc>
        <w:tc>
          <w:tcPr>
            <w:tcW w:w="895" w:type="dxa"/>
            <w:noWrap w:val="0"/>
            <w:vAlign w:val="center"/>
          </w:tcPr>
          <w:p>
            <w:pPr>
              <w:widowControl/>
              <w:spacing w:line="300" w:lineRule="exact"/>
              <w:jc w:val="center"/>
              <w:textAlignment w:val="center"/>
              <w:rPr>
                <w:rFonts w:cs="Times New Roman"/>
                <w:kern w:val="0"/>
                <w:szCs w:val="21"/>
                <w:lang w:bidi="ar"/>
              </w:rPr>
            </w:pPr>
            <w:r>
              <w:rPr>
                <w:rFonts w:cs="Times New Roman"/>
                <w:kern w:val="0"/>
                <w:szCs w:val="21"/>
                <w:lang w:bidi="ar"/>
              </w:rPr>
              <w:t>A0102</w:t>
            </w:r>
          </w:p>
        </w:tc>
        <w:tc>
          <w:tcPr>
            <w:tcW w:w="3176" w:type="dxa"/>
            <w:noWrap w:val="0"/>
            <w:vAlign w:val="center"/>
          </w:tcPr>
          <w:p>
            <w:pPr>
              <w:widowControl/>
              <w:spacing w:line="300" w:lineRule="exact"/>
              <w:jc w:val="left"/>
              <w:textAlignment w:val="center"/>
              <w:rPr>
                <w:rFonts w:cs="Times New Roman"/>
                <w:kern w:val="0"/>
                <w:szCs w:val="21"/>
                <w:lang w:bidi="ar"/>
              </w:rPr>
            </w:pPr>
            <w:r>
              <w:rPr>
                <w:rFonts w:cs="Times New Roman"/>
                <w:kern w:val="0"/>
                <w:szCs w:val="21"/>
                <w:lang w:bidi="ar"/>
              </w:rPr>
              <w:t>工业工程项目招标投标</w:t>
            </w:r>
          </w:p>
        </w:tc>
        <w:tc>
          <w:tcPr>
            <w:tcW w:w="2278" w:type="dxa"/>
            <w:noWrap w:val="0"/>
            <w:vAlign w:val="center"/>
          </w:tcPr>
          <w:p>
            <w:pPr>
              <w:widowControl/>
              <w:spacing w:line="300" w:lineRule="exact"/>
              <w:jc w:val="center"/>
              <w:textAlignment w:val="center"/>
              <w:rPr>
                <w:rFonts w:cs="Times New Roman"/>
                <w:szCs w:val="21"/>
              </w:rPr>
            </w:pPr>
            <w:r>
              <w:rPr>
                <w:rFonts w:hint="eastAsia" w:cs="Times New Roman"/>
                <w:szCs w:val="21"/>
                <w:lang w:eastAsia="zh-CN"/>
              </w:rPr>
              <w:t>发展改革</w:t>
            </w:r>
            <w:r>
              <w:rPr>
                <w:rFonts w:cs="Times New Roman"/>
                <w:szCs w:val="21"/>
              </w:rPr>
              <w:t>部门</w:t>
            </w:r>
          </w:p>
        </w:tc>
        <w:tc>
          <w:tcPr>
            <w:tcW w:w="6432" w:type="dxa"/>
            <w:vMerge w:val="continue"/>
            <w:noWrap w:val="0"/>
            <w:vAlign w:val="center"/>
          </w:tcPr>
          <w:p>
            <w:pPr>
              <w:widowControl/>
              <w:spacing w:line="300" w:lineRule="exact"/>
              <w:jc w:val="left"/>
              <w:rPr>
                <w:rFonts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2" w:type="dxa"/>
            <w:vMerge w:val="continue"/>
            <w:noWrap w:val="0"/>
            <w:vAlign w:val="center"/>
          </w:tcPr>
          <w:p>
            <w:pPr>
              <w:widowControl/>
              <w:spacing w:line="300" w:lineRule="exact"/>
              <w:jc w:val="center"/>
              <w:textAlignment w:val="center"/>
              <w:rPr>
                <w:rFonts w:cs="Times New Roman"/>
                <w:kern w:val="0"/>
                <w:szCs w:val="21"/>
                <w:lang w:bidi="ar"/>
              </w:rPr>
            </w:pPr>
          </w:p>
        </w:tc>
        <w:tc>
          <w:tcPr>
            <w:tcW w:w="2178" w:type="dxa"/>
            <w:vMerge w:val="continue"/>
            <w:noWrap w:val="0"/>
            <w:vAlign w:val="center"/>
          </w:tcPr>
          <w:p>
            <w:pPr>
              <w:widowControl/>
              <w:spacing w:line="300" w:lineRule="exact"/>
              <w:ind w:left="-42" w:leftChars="-20" w:right="-42" w:rightChars="-20"/>
              <w:jc w:val="center"/>
              <w:textAlignment w:val="center"/>
              <w:rPr>
                <w:rFonts w:cs="Times New Roman"/>
                <w:spacing w:val="-6"/>
                <w:kern w:val="0"/>
                <w:szCs w:val="21"/>
                <w:lang w:val="en" w:bidi="ar"/>
              </w:rPr>
            </w:pPr>
          </w:p>
        </w:tc>
        <w:tc>
          <w:tcPr>
            <w:tcW w:w="895" w:type="dxa"/>
            <w:noWrap w:val="0"/>
            <w:vAlign w:val="center"/>
          </w:tcPr>
          <w:p>
            <w:pPr>
              <w:widowControl/>
              <w:spacing w:line="300" w:lineRule="exact"/>
              <w:jc w:val="center"/>
              <w:textAlignment w:val="center"/>
              <w:rPr>
                <w:rFonts w:cs="Times New Roman"/>
                <w:kern w:val="0"/>
                <w:szCs w:val="21"/>
                <w:lang w:bidi="ar"/>
              </w:rPr>
            </w:pPr>
            <w:r>
              <w:rPr>
                <w:rFonts w:cs="Times New Roman"/>
                <w:kern w:val="0"/>
                <w:szCs w:val="21"/>
                <w:lang w:bidi="ar"/>
              </w:rPr>
              <w:t>A0103</w:t>
            </w:r>
          </w:p>
        </w:tc>
        <w:tc>
          <w:tcPr>
            <w:tcW w:w="3176" w:type="dxa"/>
            <w:noWrap w:val="0"/>
            <w:vAlign w:val="center"/>
          </w:tcPr>
          <w:p>
            <w:pPr>
              <w:widowControl/>
              <w:spacing w:line="300" w:lineRule="exact"/>
              <w:jc w:val="left"/>
              <w:textAlignment w:val="center"/>
              <w:rPr>
                <w:rFonts w:cs="Times New Roman"/>
                <w:kern w:val="0"/>
                <w:szCs w:val="21"/>
                <w:lang w:bidi="ar"/>
              </w:rPr>
            </w:pPr>
            <w:r>
              <w:rPr>
                <w:rFonts w:cs="Times New Roman"/>
                <w:kern w:val="0"/>
                <w:szCs w:val="21"/>
                <w:lang w:val="en" w:bidi="ar"/>
              </w:rPr>
              <w:t>能源工程</w:t>
            </w:r>
            <w:r>
              <w:rPr>
                <w:rFonts w:cs="Times New Roman"/>
                <w:kern w:val="0"/>
                <w:szCs w:val="21"/>
                <w:lang w:bidi="ar"/>
              </w:rPr>
              <w:t>项目招标投标</w:t>
            </w:r>
          </w:p>
        </w:tc>
        <w:tc>
          <w:tcPr>
            <w:tcW w:w="2278" w:type="dxa"/>
            <w:noWrap w:val="0"/>
            <w:vAlign w:val="center"/>
          </w:tcPr>
          <w:p>
            <w:pPr>
              <w:widowControl/>
              <w:spacing w:line="300" w:lineRule="exact"/>
              <w:jc w:val="center"/>
              <w:textAlignment w:val="center"/>
              <w:rPr>
                <w:rFonts w:cs="Times New Roman"/>
                <w:kern w:val="0"/>
                <w:szCs w:val="21"/>
                <w:lang w:bidi="ar"/>
              </w:rPr>
            </w:pPr>
            <w:r>
              <w:rPr>
                <w:rFonts w:cs="Times New Roman"/>
                <w:kern w:val="0"/>
                <w:szCs w:val="21"/>
                <w:lang w:bidi="ar"/>
              </w:rPr>
              <w:t>发展改革部门</w:t>
            </w:r>
          </w:p>
        </w:tc>
        <w:tc>
          <w:tcPr>
            <w:tcW w:w="6432" w:type="dxa"/>
            <w:vMerge w:val="continue"/>
            <w:noWrap w:val="0"/>
            <w:vAlign w:val="center"/>
          </w:tcPr>
          <w:p>
            <w:pPr>
              <w:widowControl/>
              <w:spacing w:line="300" w:lineRule="exact"/>
              <w:jc w:val="left"/>
              <w:rPr>
                <w:rFonts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2" w:type="dxa"/>
            <w:vMerge w:val="continue"/>
            <w:noWrap w:val="0"/>
            <w:vAlign w:val="center"/>
          </w:tcPr>
          <w:p>
            <w:pPr>
              <w:widowControl/>
              <w:spacing w:line="300" w:lineRule="exact"/>
              <w:jc w:val="center"/>
              <w:textAlignment w:val="center"/>
              <w:rPr>
                <w:rFonts w:cs="Times New Roman"/>
                <w:kern w:val="0"/>
                <w:szCs w:val="21"/>
                <w:lang w:bidi="ar"/>
              </w:rPr>
            </w:pPr>
          </w:p>
        </w:tc>
        <w:tc>
          <w:tcPr>
            <w:tcW w:w="2178" w:type="dxa"/>
            <w:vMerge w:val="continue"/>
            <w:noWrap w:val="0"/>
            <w:vAlign w:val="center"/>
          </w:tcPr>
          <w:p>
            <w:pPr>
              <w:widowControl/>
              <w:spacing w:line="300" w:lineRule="exact"/>
              <w:ind w:left="-42" w:leftChars="-20" w:right="-42" w:rightChars="-20"/>
              <w:jc w:val="center"/>
              <w:textAlignment w:val="center"/>
              <w:rPr>
                <w:rFonts w:cs="Times New Roman"/>
                <w:spacing w:val="-6"/>
                <w:kern w:val="0"/>
                <w:szCs w:val="21"/>
                <w:lang w:bidi="ar"/>
              </w:rPr>
            </w:pPr>
          </w:p>
        </w:tc>
        <w:tc>
          <w:tcPr>
            <w:tcW w:w="895" w:type="dxa"/>
            <w:noWrap w:val="0"/>
            <w:vAlign w:val="center"/>
          </w:tcPr>
          <w:p>
            <w:pPr>
              <w:widowControl/>
              <w:spacing w:line="300" w:lineRule="exact"/>
              <w:jc w:val="center"/>
              <w:textAlignment w:val="center"/>
              <w:rPr>
                <w:rFonts w:cs="Times New Roman"/>
                <w:kern w:val="0"/>
                <w:szCs w:val="21"/>
                <w:lang w:bidi="ar"/>
              </w:rPr>
            </w:pPr>
            <w:r>
              <w:rPr>
                <w:rFonts w:cs="Times New Roman"/>
                <w:kern w:val="0"/>
                <w:szCs w:val="21"/>
                <w:lang w:bidi="ar"/>
              </w:rPr>
              <w:t>A0104</w:t>
            </w:r>
          </w:p>
        </w:tc>
        <w:tc>
          <w:tcPr>
            <w:tcW w:w="3176" w:type="dxa"/>
            <w:noWrap w:val="0"/>
            <w:vAlign w:val="center"/>
          </w:tcPr>
          <w:p>
            <w:pPr>
              <w:widowControl/>
              <w:spacing w:line="300" w:lineRule="exact"/>
              <w:jc w:val="left"/>
              <w:textAlignment w:val="center"/>
              <w:rPr>
                <w:rFonts w:cs="Times New Roman"/>
                <w:kern w:val="0"/>
                <w:szCs w:val="21"/>
                <w:lang w:bidi="ar"/>
              </w:rPr>
            </w:pPr>
            <w:r>
              <w:rPr>
                <w:rFonts w:cs="Times New Roman"/>
                <w:kern w:val="0"/>
                <w:szCs w:val="21"/>
                <w:lang w:bidi="ar"/>
              </w:rPr>
              <w:t>交通运输工程项目招标投标</w:t>
            </w:r>
          </w:p>
        </w:tc>
        <w:tc>
          <w:tcPr>
            <w:tcW w:w="2278" w:type="dxa"/>
            <w:noWrap w:val="0"/>
            <w:vAlign w:val="center"/>
          </w:tcPr>
          <w:p>
            <w:pPr>
              <w:widowControl/>
              <w:spacing w:line="300" w:lineRule="exact"/>
              <w:jc w:val="center"/>
              <w:textAlignment w:val="center"/>
              <w:rPr>
                <w:rFonts w:cs="Times New Roman"/>
                <w:szCs w:val="21"/>
              </w:rPr>
            </w:pPr>
            <w:r>
              <w:rPr>
                <w:rFonts w:cs="Times New Roman"/>
                <w:kern w:val="0"/>
                <w:szCs w:val="21"/>
                <w:lang w:bidi="ar"/>
              </w:rPr>
              <w:t>交通运输部门</w:t>
            </w:r>
          </w:p>
        </w:tc>
        <w:tc>
          <w:tcPr>
            <w:tcW w:w="6432" w:type="dxa"/>
            <w:vMerge w:val="continue"/>
            <w:noWrap w:val="0"/>
            <w:vAlign w:val="center"/>
          </w:tcPr>
          <w:p>
            <w:pPr>
              <w:widowControl/>
              <w:spacing w:line="300" w:lineRule="exact"/>
              <w:jc w:val="left"/>
              <w:rPr>
                <w:rFonts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2" w:type="dxa"/>
            <w:vMerge w:val="continue"/>
            <w:noWrap w:val="0"/>
            <w:vAlign w:val="center"/>
          </w:tcPr>
          <w:p>
            <w:pPr>
              <w:widowControl/>
              <w:spacing w:line="300" w:lineRule="exact"/>
              <w:jc w:val="center"/>
              <w:textAlignment w:val="center"/>
              <w:rPr>
                <w:rFonts w:cs="Times New Roman"/>
                <w:kern w:val="0"/>
                <w:szCs w:val="21"/>
                <w:lang w:bidi="ar"/>
              </w:rPr>
            </w:pPr>
          </w:p>
        </w:tc>
        <w:tc>
          <w:tcPr>
            <w:tcW w:w="2178" w:type="dxa"/>
            <w:vMerge w:val="continue"/>
            <w:noWrap w:val="0"/>
            <w:vAlign w:val="center"/>
          </w:tcPr>
          <w:p>
            <w:pPr>
              <w:widowControl/>
              <w:spacing w:line="300" w:lineRule="exact"/>
              <w:ind w:left="-42" w:leftChars="-20" w:right="-42" w:rightChars="-20"/>
              <w:jc w:val="center"/>
              <w:textAlignment w:val="center"/>
              <w:rPr>
                <w:rFonts w:cs="Times New Roman"/>
                <w:spacing w:val="-6"/>
                <w:kern w:val="0"/>
                <w:szCs w:val="21"/>
                <w:lang w:bidi="ar"/>
              </w:rPr>
            </w:pPr>
          </w:p>
        </w:tc>
        <w:tc>
          <w:tcPr>
            <w:tcW w:w="895" w:type="dxa"/>
            <w:noWrap w:val="0"/>
            <w:vAlign w:val="center"/>
          </w:tcPr>
          <w:p>
            <w:pPr>
              <w:widowControl/>
              <w:spacing w:line="300" w:lineRule="exact"/>
              <w:jc w:val="center"/>
              <w:textAlignment w:val="center"/>
              <w:rPr>
                <w:rFonts w:cs="Times New Roman"/>
                <w:kern w:val="0"/>
                <w:szCs w:val="21"/>
                <w:lang w:bidi="ar"/>
              </w:rPr>
            </w:pPr>
            <w:r>
              <w:rPr>
                <w:rFonts w:cs="Times New Roman"/>
                <w:kern w:val="0"/>
                <w:szCs w:val="21"/>
                <w:lang w:bidi="ar"/>
              </w:rPr>
              <w:t>A0105</w:t>
            </w:r>
          </w:p>
        </w:tc>
        <w:tc>
          <w:tcPr>
            <w:tcW w:w="3176" w:type="dxa"/>
            <w:noWrap w:val="0"/>
            <w:vAlign w:val="center"/>
          </w:tcPr>
          <w:p>
            <w:pPr>
              <w:widowControl/>
              <w:spacing w:line="300" w:lineRule="exact"/>
              <w:jc w:val="left"/>
              <w:textAlignment w:val="center"/>
              <w:rPr>
                <w:rFonts w:cs="Times New Roman"/>
                <w:kern w:val="0"/>
                <w:szCs w:val="21"/>
                <w:lang w:bidi="ar"/>
              </w:rPr>
            </w:pPr>
            <w:r>
              <w:rPr>
                <w:rFonts w:cs="Times New Roman"/>
                <w:kern w:val="0"/>
                <w:szCs w:val="21"/>
                <w:lang w:bidi="ar"/>
              </w:rPr>
              <w:t>水利工程项目招标投标</w:t>
            </w:r>
          </w:p>
        </w:tc>
        <w:tc>
          <w:tcPr>
            <w:tcW w:w="2278" w:type="dxa"/>
            <w:noWrap w:val="0"/>
            <w:vAlign w:val="center"/>
          </w:tcPr>
          <w:p>
            <w:pPr>
              <w:widowControl/>
              <w:spacing w:line="300" w:lineRule="exact"/>
              <w:jc w:val="center"/>
              <w:textAlignment w:val="center"/>
              <w:rPr>
                <w:rFonts w:cs="Times New Roman"/>
                <w:szCs w:val="21"/>
              </w:rPr>
            </w:pPr>
            <w:r>
              <w:rPr>
                <w:rFonts w:cs="Times New Roman"/>
                <w:kern w:val="0"/>
                <w:szCs w:val="21"/>
                <w:lang w:bidi="ar"/>
              </w:rPr>
              <w:t>水利部门</w:t>
            </w:r>
          </w:p>
        </w:tc>
        <w:tc>
          <w:tcPr>
            <w:tcW w:w="6432" w:type="dxa"/>
            <w:vMerge w:val="continue"/>
            <w:noWrap w:val="0"/>
            <w:vAlign w:val="center"/>
          </w:tcPr>
          <w:p>
            <w:pPr>
              <w:widowControl/>
              <w:spacing w:line="300" w:lineRule="exact"/>
              <w:jc w:val="left"/>
              <w:rPr>
                <w:rFonts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2" w:type="dxa"/>
            <w:vMerge w:val="continue"/>
            <w:noWrap w:val="0"/>
            <w:vAlign w:val="center"/>
          </w:tcPr>
          <w:p>
            <w:pPr>
              <w:widowControl/>
              <w:spacing w:line="300" w:lineRule="exact"/>
              <w:jc w:val="center"/>
              <w:textAlignment w:val="center"/>
              <w:rPr>
                <w:rFonts w:cs="Times New Roman"/>
                <w:kern w:val="0"/>
                <w:szCs w:val="21"/>
                <w:lang w:bidi="ar"/>
              </w:rPr>
            </w:pPr>
          </w:p>
        </w:tc>
        <w:tc>
          <w:tcPr>
            <w:tcW w:w="2178" w:type="dxa"/>
            <w:vMerge w:val="continue"/>
            <w:noWrap w:val="0"/>
            <w:vAlign w:val="center"/>
          </w:tcPr>
          <w:p>
            <w:pPr>
              <w:widowControl/>
              <w:spacing w:line="300" w:lineRule="exact"/>
              <w:ind w:left="-42" w:leftChars="-20" w:right="-42" w:rightChars="-20"/>
              <w:jc w:val="center"/>
              <w:textAlignment w:val="center"/>
              <w:rPr>
                <w:rFonts w:cs="Times New Roman"/>
                <w:spacing w:val="-6"/>
                <w:kern w:val="0"/>
                <w:szCs w:val="21"/>
                <w:lang w:bidi="ar"/>
              </w:rPr>
            </w:pPr>
          </w:p>
        </w:tc>
        <w:tc>
          <w:tcPr>
            <w:tcW w:w="895" w:type="dxa"/>
            <w:noWrap w:val="0"/>
            <w:vAlign w:val="center"/>
          </w:tcPr>
          <w:p>
            <w:pPr>
              <w:widowControl/>
              <w:spacing w:line="300" w:lineRule="exact"/>
              <w:jc w:val="center"/>
              <w:textAlignment w:val="center"/>
              <w:rPr>
                <w:rFonts w:cs="Times New Roman"/>
                <w:kern w:val="0"/>
                <w:szCs w:val="21"/>
                <w:lang w:bidi="ar"/>
              </w:rPr>
            </w:pPr>
            <w:r>
              <w:rPr>
                <w:rFonts w:cs="Times New Roman"/>
                <w:kern w:val="0"/>
                <w:szCs w:val="21"/>
                <w:lang w:bidi="ar"/>
              </w:rPr>
              <w:t>A0106</w:t>
            </w:r>
          </w:p>
        </w:tc>
        <w:tc>
          <w:tcPr>
            <w:tcW w:w="3176" w:type="dxa"/>
            <w:noWrap w:val="0"/>
            <w:vAlign w:val="center"/>
          </w:tcPr>
          <w:p>
            <w:pPr>
              <w:widowControl/>
              <w:spacing w:line="300" w:lineRule="exact"/>
              <w:jc w:val="left"/>
              <w:textAlignment w:val="center"/>
              <w:rPr>
                <w:rFonts w:cs="Times New Roman"/>
                <w:kern w:val="0"/>
                <w:szCs w:val="21"/>
                <w:lang w:bidi="ar"/>
              </w:rPr>
            </w:pPr>
            <w:r>
              <w:rPr>
                <w:rFonts w:cs="Times New Roman"/>
                <w:kern w:val="0"/>
                <w:szCs w:val="21"/>
                <w:lang w:bidi="ar"/>
              </w:rPr>
              <w:t>农业工程项目招标投标</w:t>
            </w:r>
          </w:p>
        </w:tc>
        <w:tc>
          <w:tcPr>
            <w:tcW w:w="2278" w:type="dxa"/>
            <w:noWrap w:val="0"/>
            <w:vAlign w:val="center"/>
          </w:tcPr>
          <w:p>
            <w:pPr>
              <w:widowControl/>
              <w:spacing w:line="300" w:lineRule="exact"/>
              <w:jc w:val="center"/>
              <w:textAlignment w:val="center"/>
              <w:rPr>
                <w:rFonts w:cs="Times New Roman"/>
                <w:szCs w:val="21"/>
              </w:rPr>
            </w:pPr>
            <w:r>
              <w:rPr>
                <w:rFonts w:cs="Times New Roman"/>
                <w:kern w:val="0"/>
                <w:szCs w:val="21"/>
                <w:lang w:bidi="ar"/>
              </w:rPr>
              <w:t>农业农村部门</w:t>
            </w:r>
          </w:p>
        </w:tc>
        <w:tc>
          <w:tcPr>
            <w:tcW w:w="6432" w:type="dxa"/>
            <w:vMerge w:val="continue"/>
            <w:noWrap w:val="0"/>
            <w:vAlign w:val="center"/>
          </w:tcPr>
          <w:p>
            <w:pPr>
              <w:widowControl/>
              <w:spacing w:line="300" w:lineRule="exact"/>
              <w:jc w:val="left"/>
              <w:rPr>
                <w:rFonts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2" w:type="dxa"/>
            <w:vMerge w:val="continue"/>
            <w:noWrap w:val="0"/>
            <w:vAlign w:val="center"/>
          </w:tcPr>
          <w:p>
            <w:pPr>
              <w:widowControl/>
              <w:spacing w:line="300" w:lineRule="exact"/>
              <w:jc w:val="center"/>
              <w:textAlignment w:val="center"/>
              <w:rPr>
                <w:rFonts w:cs="Times New Roman"/>
                <w:kern w:val="0"/>
                <w:szCs w:val="21"/>
                <w:lang w:bidi="ar"/>
              </w:rPr>
            </w:pPr>
          </w:p>
        </w:tc>
        <w:tc>
          <w:tcPr>
            <w:tcW w:w="2178" w:type="dxa"/>
            <w:vMerge w:val="continue"/>
            <w:noWrap w:val="0"/>
            <w:vAlign w:val="center"/>
          </w:tcPr>
          <w:p>
            <w:pPr>
              <w:widowControl/>
              <w:spacing w:line="300" w:lineRule="exact"/>
              <w:ind w:left="-42" w:leftChars="-20" w:right="-42" w:rightChars="-20"/>
              <w:jc w:val="center"/>
              <w:textAlignment w:val="center"/>
              <w:rPr>
                <w:rFonts w:cs="Times New Roman"/>
                <w:spacing w:val="-6"/>
                <w:kern w:val="0"/>
                <w:szCs w:val="21"/>
                <w:lang w:bidi="ar"/>
              </w:rPr>
            </w:pPr>
          </w:p>
        </w:tc>
        <w:tc>
          <w:tcPr>
            <w:tcW w:w="895" w:type="dxa"/>
            <w:noWrap w:val="0"/>
            <w:vAlign w:val="center"/>
          </w:tcPr>
          <w:p>
            <w:pPr>
              <w:widowControl/>
              <w:spacing w:line="300" w:lineRule="exact"/>
              <w:jc w:val="center"/>
              <w:textAlignment w:val="center"/>
              <w:rPr>
                <w:rFonts w:cs="Times New Roman"/>
                <w:kern w:val="0"/>
                <w:szCs w:val="21"/>
                <w:lang w:bidi="ar"/>
              </w:rPr>
            </w:pPr>
            <w:r>
              <w:rPr>
                <w:rFonts w:cs="Times New Roman"/>
                <w:kern w:val="0"/>
                <w:szCs w:val="21"/>
                <w:lang w:bidi="ar"/>
              </w:rPr>
              <w:t>A0107</w:t>
            </w:r>
          </w:p>
        </w:tc>
        <w:tc>
          <w:tcPr>
            <w:tcW w:w="3176" w:type="dxa"/>
            <w:noWrap w:val="0"/>
            <w:vAlign w:val="center"/>
          </w:tcPr>
          <w:p>
            <w:pPr>
              <w:widowControl/>
              <w:spacing w:line="300" w:lineRule="exact"/>
              <w:jc w:val="left"/>
              <w:textAlignment w:val="center"/>
              <w:rPr>
                <w:rFonts w:cs="Times New Roman"/>
                <w:kern w:val="0"/>
                <w:szCs w:val="21"/>
                <w:lang w:bidi="ar"/>
              </w:rPr>
            </w:pPr>
            <w:r>
              <w:rPr>
                <w:rFonts w:cs="Times New Roman"/>
                <w:kern w:val="0"/>
                <w:szCs w:val="21"/>
                <w:lang w:bidi="ar"/>
              </w:rPr>
              <w:t>生态环境工程项目招标投标</w:t>
            </w:r>
          </w:p>
        </w:tc>
        <w:tc>
          <w:tcPr>
            <w:tcW w:w="2278" w:type="dxa"/>
            <w:noWrap w:val="0"/>
            <w:vAlign w:val="center"/>
          </w:tcPr>
          <w:p>
            <w:pPr>
              <w:widowControl/>
              <w:spacing w:line="300" w:lineRule="exact"/>
              <w:jc w:val="center"/>
              <w:textAlignment w:val="center"/>
              <w:rPr>
                <w:rFonts w:cs="Times New Roman"/>
                <w:szCs w:val="21"/>
              </w:rPr>
            </w:pPr>
            <w:r>
              <w:rPr>
                <w:rFonts w:cs="Times New Roman"/>
                <w:kern w:val="0"/>
                <w:szCs w:val="21"/>
                <w:lang w:bidi="ar"/>
              </w:rPr>
              <w:t>生态环境部门</w:t>
            </w:r>
          </w:p>
        </w:tc>
        <w:tc>
          <w:tcPr>
            <w:tcW w:w="6432" w:type="dxa"/>
            <w:vMerge w:val="continue"/>
            <w:noWrap w:val="0"/>
            <w:vAlign w:val="center"/>
          </w:tcPr>
          <w:p>
            <w:pPr>
              <w:widowControl/>
              <w:spacing w:line="300" w:lineRule="exact"/>
              <w:jc w:val="left"/>
              <w:rPr>
                <w:rFonts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2" w:type="dxa"/>
            <w:vMerge w:val="continue"/>
            <w:noWrap w:val="0"/>
            <w:vAlign w:val="center"/>
          </w:tcPr>
          <w:p>
            <w:pPr>
              <w:widowControl/>
              <w:spacing w:line="300" w:lineRule="exact"/>
              <w:jc w:val="center"/>
              <w:textAlignment w:val="center"/>
              <w:rPr>
                <w:rFonts w:cs="Times New Roman"/>
                <w:kern w:val="0"/>
                <w:szCs w:val="21"/>
                <w:lang w:bidi="ar"/>
              </w:rPr>
            </w:pPr>
          </w:p>
        </w:tc>
        <w:tc>
          <w:tcPr>
            <w:tcW w:w="2178" w:type="dxa"/>
            <w:vMerge w:val="continue"/>
            <w:noWrap w:val="0"/>
            <w:vAlign w:val="center"/>
          </w:tcPr>
          <w:p>
            <w:pPr>
              <w:widowControl/>
              <w:spacing w:line="300" w:lineRule="exact"/>
              <w:ind w:left="-42" w:leftChars="-20" w:right="-42" w:rightChars="-20"/>
              <w:jc w:val="center"/>
              <w:textAlignment w:val="center"/>
              <w:rPr>
                <w:rFonts w:cs="Times New Roman"/>
                <w:spacing w:val="-6"/>
                <w:kern w:val="0"/>
                <w:szCs w:val="21"/>
                <w:lang w:bidi="ar"/>
              </w:rPr>
            </w:pPr>
          </w:p>
        </w:tc>
        <w:tc>
          <w:tcPr>
            <w:tcW w:w="895" w:type="dxa"/>
            <w:noWrap w:val="0"/>
            <w:vAlign w:val="center"/>
          </w:tcPr>
          <w:p>
            <w:pPr>
              <w:widowControl/>
              <w:spacing w:line="300" w:lineRule="exact"/>
              <w:jc w:val="center"/>
              <w:textAlignment w:val="center"/>
              <w:rPr>
                <w:rFonts w:cs="Times New Roman"/>
                <w:kern w:val="0"/>
                <w:szCs w:val="21"/>
                <w:lang w:bidi="ar"/>
              </w:rPr>
            </w:pPr>
            <w:r>
              <w:rPr>
                <w:rFonts w:cs="Times New Roman"/>
                <w:kern w:val="0"/>
                <w:szCs w:val="21"/>
                <w:lang w:bidi="ar"/>
              </w:rPr>
              <w:t>A0108</w:t>
            </w:r>
          </w:p>
        </w:tc>
        <w:tc>
          <w:tcPr>
            <w:tcW w:w="3176" w:type="dxa"/>
            <w:noWrap w:val="0"/>
            <w:vAlign w:val="center"/>
          </w:tcPr>
          <w:p>
            <w:pPr>
              <w:widowControl/>
              <w:spacing w:line="300" w:lineRule="exact"/>
              <w:jc w:val="left"/>
              <w:textAlignment w:val="center"/>
              <w:rPr>
                <w:rFonts w:cs="Times New Roman"/>
                <w:kern w:val="0"/>
                <w:szCs w:val="21"/>
                <w:lang w:bidi="ar"/>
              </w:rPr>
            </w:pPr>
            <w:r>
              <w:rPr>
                <w:rFonts w:cs="Times New Roman"/>
                <w:kern w:val="0"/>
                <w:szCs w:val="21"/>
                <w:lang w:bidi="ar"/>
              </w:rPr>
              <w:t>自然资源工程项目招标投标</w:t>
            </w:r>
          </w:p>
        </w:tc>
        <w:tc>
          <w:tcPr>
            <w:tcW w:w="2278" w:type="dxa"/>
            <w:noWrap w:val="0"/>
            <w:vAlign w:val="center"/>
          </w:tcPr>
          <w:p>
            <w:pPr>
              <w:widowControl/>
              <w:spacing w:line="300" w:lineRule="exact"/>
              <w:jc w:val="center"/>
              <w:textAlignment w:val="center"/>
              <w:rPr>
                <w:rFonts w:cs="Times New Roman"/>
                <w:kern w:val="0"/>
                <w:szCs w:val="21"/>
                <w:lang w:bidi="ar"/>
              </w:rPr>
            </w:pPr>
            <w:r>
              <w:rPr>
                <w:rFonts w:cs="Times New Roman"/>
                <w:kern w:val="0"/>
                <w:szCs w:val="21"/>
                <w:lang w:bidi="ar"/>
              </w:rPr>
              <w:t>自然资源部门</w:t>
            </w:r>
          </w:p>
        </w:tc>
        <w:tc>
          <w:tcPr>
            <w:tcW w:w="6432" w:type="dxa"/>
            <w:vMerge w:val="continue"/>
            <w:noWrap w:val="0"/>
            <w:vAlign w:val="center"/>
          </w:tcPr>
          <w:p>
            <w:pPr>
              <w:widowControl/>
              <w:spacing w:line="300" w:lineRule="exact"/>
              <w:jc w:val="left"/>
              <w:rPr>
                <w:rFonts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2" w:type="dxa"/>
            <w:vMerge w:val="continue"/>
            <w:noWrap w:val="0"/>
            <w:vAlign w:val="center"/>
          </w:tcPr>
          <w:p>
            <w:pPr>
              <w:widowControl/>
              <w:spacing w:line="300" w:lineRule="exact"/>
              <w:jc w:val="center"/>
              <w:textAlignment w:val="center"/>
              <w:rPr>
                <w:rFonts w:cs="Times New Roman"/>
                <w:kern w:val="0"/>
                <w:szCs w:val="21"/>
                <w:lang w:bidi="ar"/>
              </w:rPr>
            </w:pPr>
          </w:p>
        </w:tc>
        <w:tc>
          <w:tcPr>
            <w:tcW w:w="2178" w:type="dxa"/>
            <w:vMerge w:val="continue"/>
            <w:noWrap w:val="0"/>
            <w:vAlign w:val="center"/>
          </w:tcPr>
          <w:p>
            <w:pPr>
              <w:widowControl/>
              <w:spacing w:line="300" w:lineRule="exact"/>
              <w:ind w:left="-42" w:leftChars="-20" w:right="-42" w:rightChars="-20"/>
              <w:jc w:val="center"/>
              <w:textAlignment w:val="center"/>
              <w:rPr>
                <w:rFonts w:cs="Times New Roman"/>
                <w:spacing w:val="-6"/>
                <w:kern w:val="0"/>
                <w:szCs w:val="21"/>
                <w:lang w:bidi="ar"/>
              </w:rPr>
            </w:pPr>
          </w:p>
        </w:tc>
        <w:tc>
          <w:tcPr>
            <w:tcW w:w="895" w:type="dxa"/>
            <w:noWrap w:val="0"/>
            <w:vAlign w:val="center"/>
          </w:tcPr>
          <w:p>
            <w:pPr>
              <w:widowControl/>
              <w:spacing w:line="300" w:lineRule="exact"/>
              <w:jc w:val="center"/>
              <w:textAlignment w:val="center"/>
              <w:rPr>
                <w:rFonts w:cs="Times New Roman"/>
                <w:kern w:val="0"/>
                <w:szCs w:val="21"/>
                <w:lang w:val="en" w:bidi="ar"/>
              </w:rPr>
            </w:pPr>
            <w:r>
              <w:rPr>
                <w:rFonts w:cs="Times New Roman"/>
                <w:kern w:val="0"/>
                <w:szCs w:val="21"/>
                <w:lang w:bidi="ar"/>
              </w:rPr>
              <w:t>A</w:t>
            </w:r>
            <w:r>
              <w:rPr>
                <w:rFonts w:cs="Times New Roman"/>
                <w:kern w:val="0"/>
                <w:szCs w:val="21"/>
                <w:lang w:val="en" w:bidi="ar"/>
              </w:rPr>
              <w:t>0109</w:t>
            </w:r>
          </w:p>
        </w:tc>
        <w:tc>
          <w:tcPr>
            <w:tcW w:w="3176" w:type="dxa"/>
            <w:noWrap w:val="0"/>
            <w:vAlign w:val="center"/>
          </w:tcPr>
          <w:p>
            <w:pPr>
              <w:widowControl/>
              <w:spacing w:line="300" w:lineRule="exact"/>
              <w:jc w:val="left"/>
              <w:textAlignment w:val="center"/>
              <w:rPr>
                <w:rFonts w:cs="Times New Roman"/>
                <w:kern w:val="0"/>
                <w:szCs w:val="21"/>
                <w:lang w:bidi="ar"/>
              </w:rPr>
            </w:pPr>
            <w:r>
              <w:rPr>
                <w:rFonts w:cs="Times New Roman"/>
                <w:kern w:val="0"/>
                <w:szCs w:val="21"/>
                <w:lang w:bidi="ar"/>
              </w:rPr>
              <w:t>其他工程项目招标投标</w:t>
            </w:r>
          </w:p>
        </w:tc>
        <w:tc>
          <w:tcPr>
            <w:tcW w:w="2278" w:type="dxa"/>
            <w:noWrap w:val="0"/>
            <w:vAlign w:val="center"/>
          </w:tcPr>
          <w:p>
            <w:pPr>
              <w:widowControl/>
              <w:spacing w:line="300" w:lineRule="exact"/>
              <w:jc w:val="center"/>
              <w:textAlignment w:val="center"/>
              <w:rPr>
                <w:rFonts w:cs="Times New Roman"/>
                <w:kern w:val="0"/>
                <w:szCs w:val="21"/>
                <w:lang w:bidi="ar"/>
              </w:rPr>
            </w:pPr>
            <w:r>
              <w:rPr>
                <w:rFonts w:cs="Times New Roman"/>
                <w:kern w:val="0"/>
                <w:szCs w:val="21"/>
                <w:lang w:bidi="ar"/>
              </w:rPr>
              <w:t>相关行政监督部门</w:t>
            </w:r>
          </w:p>
        </w:tc>
        <w:tc>
          <w:tcPr>
            <w:tcW w:w="6432" w:type="dxa"/>
            <w:vMerge w:val="continue"/>
            <w:noWrap w:val="0"/>
            <w:vAlign w:val="center"/>
          </w:tcPr>
          <w:p>
            <w:pPr>
              <w:widowControl/>
              <w:spacing w:line="300" w:lineRule="exact"/>
              <w:jc w:val="left"/>
              <w:rPr>
                <w:rFonts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662" w:type="dxa"/>
            <w:noWrap w:val="0"/>
            <w:vAlign w:val="center"/>
          </w:tcPr>
          <w:p>
            <w:pPr>
              <w:widowControl/>
              <w:spacing w:line="300" w:lineRule="exact"/>
              <w:jc w:val="center"/>
              <w:textAlignment w:val="center"/>
              <w:rPr>
                <w:rFonts w:cs="Times New Roman"/>
                <w:kern w:val="0"/>
                <w:szCs w:val="21"/>
                <w:lang w:bidi="ar"/>
              </w:rPr>
            </w:pPr>
            <w:r>
              <w:rPr>
                <w:rFonts w:cs="Times New Roman"/>
                <w:kern w:val="0"/>
                <w:szCs w:val="21"/>
                <w:lang w:bidi="ar"/>
              </w:rPr>
              <w:t>A02</w:t>
            </w:r>
          </w:p>
        </w:tc>
        <w:tc>
          <w:tcPr>
            <w:tcW w:w="2178" w:type="dxa"/>
            <w:noWrap w:val="0"/>
            <w:vAlign w:val="center"/>
          </w:tcPr>
          <w:p>
            <w:pPr>
              <w:widowControl/>
              <w:spacing w:line="300" w:lineRule="exact"/>
              <w:ind w:left="-42" w:leftChars="-20" w:right="-42" w:rightChars="-20"/>
              <w:jc w:val="center"/>
              <w:textAlignment w:val="center"/>
              <w:rPr>
                <w:rFonts w:cs="Times New Roman"/>
                <w:spacing w:val="-6"/>
                <w:kern w:val="0"/>
                <w:szCs w:val="21"/>
                <w:lang w:val="en" w:bidi="ar"/>
              </w:rPr>
            </w:pPr>
            <w:r>
              <w:rPr>
                <w:rFonts w:cs="Times New Roman"/>
                <w:spacing w:val="-6"/>
                <w:kern w:val="0"/>
                <w:szCs w:val="21"/>
                <w:lang w:bidi="ar"/>
              </w:rPr>
              <w:t>政府投资项目代建单位招标投标</w:t>
            </w:r>
          </w:p>
        </w:tc>
        <w:tc>
          <w:tcPr>
            <w:tcW w:w="895" w:type="dxa"/>
            <w:noWrap w:val="0"/>
            <w:vAlign w:val="center"/>
          </w:tcPr>
          <w:p>
            <w:pPr>
              <w:widowControl/>
              <w:spacing w:line="300" w:lineRule="exact"/>
              <w:jc w:val="center"/>
              <w:textAlignment w:val="center"/>
              <w:rPr>
                <w:rFonts w:cs="Times New Roman"/>
                <w:kern w:val="0"/>
                <w:szCs w:val="21"/>
                <w:lang w:bidi="ar"/>
              </w:rPr>
            </w:pPr>
            <w:r>
              <w:rPr>
                <w:rFonts w:cs="Times New Roman"/>
                <w:kern w:val="0"/>
                <w:szCs w:val="21"/>
                <w:lang w:bidi="ar"/>
              </w:rPr>
              <w:t>A</w:t>
            </w:r>
            <w:r>
              <w:rPr>
                <w:rFonts w:cs="Times New Roman"/>
                <w:kern w:val="0"/>
                <w:szCs w:val="21"/>
                <w:lang w:val="en" w:bidi="ar"/>
              </w:rPr>
              <w:t>02</w:t>
            </w:r>
            <w:r>
              <w:rPr>
                <w:rFonts w:cs="Times New Roman"/>
                <w:kern w:val="0"/>
                <w:szCs w:val="21"/>
                <w:lang w:bidi="ar"/>
              </w:rPr>
              <w:t>01</w:t>
            </w:r>
          </w:p>
        </w:tc>
        <w:tc>
          <w:tcPr>
            <w:tcW w:w="3176" w:type="dxa"/>
            <w:noWrap w:val="0"/>
            <w:vAlign w:val="center"/>
          </w:tcPr>
          <w:p>
            <w:pPr>
              <w:widowControl/>
              <w:spacing w:line="300" w:lineRule="exact"/>
              <w:jc w:val="left"/>
              <w:textAlignment w:val="center"/>
              <w:rPr>
                <w:rFonts w:cs="Times New Roman"/>
                <w:kern w:val="0"/>
                <w:szCs w:val="21"/>
                <w:lang w:bidi="ar"/>
              </w:rPr>
            </w:pPr>
            <w:r>
              <w:rPr>
                <w:rFonts w:cs="Times New Roman"/>
                <w:kern w:val="0"/>
                <w:szCs w:val="21"/>
                <w:lang w:bidi="ar"/>
              </w:rPr>
              <w:t>政府投资项目代建单位招标投标</w:t>
            </w:r>
          </w:p>
        </w:tc>
        <w:tc>
          <w:tcPr>
            <w:tcW w:w="2278" w:type="dxa"/>
            <w:noWrap w:val="0"/>
            <w:vAlign w:val="center"/>
          </w:tcPr>
          <w:p>
            <w:pPr>
              <w:widowControl/>
              <w:spacing w:line="300" w:lineRule="exact"/>
              <w:jc w:val="center"/>
              <w:textAlignment w:val="center"/>
              <w:rPr>
                <w:rFonts w:cs="Times New Roman"/>
                <w:kern w:val="0"/>
                <w:szCs w:val="21"/>
                <w:lang w:bidi="ar"/>
              </w:rPr>
            </w:pPr>
            <w:r>
              <w:rPr>
                <w:rFonts w:cs="Times New Roman"/>
                <w:kern w:val="0"/>
                <w:szCs w:val="21"/>
                <w:lang w:bidi="ar"/>
              </w:rPr>
              <w:t>发展改革部门</w:t>
            </w:r>
          </w:p>
        </w:tc>
        <w:tc>
          <w:tcPr>
            <w:tcW w:w="6432" w:type="dxa"/>
            <w:noWrap w:val="0"/>
            <w:vAlign w:val="center"/>
          </w:tcPr>
          <w:p>
            <w:pPr>
              <w:widowControl/>
              <w:spacing w:line="300" w:lineRule="exact"/>
              <w:jc w:val="left"/>
              <w:rPr>
                <w:rFonts w:cs="Times New Roman"/>
                <w:szCs w:val="21"/>
              </w:rPr>
            </w:pPr>
            <w:r>
              <w:rPr>
                <w:rFonts w:cs="Times New Roman"/>
                <w:szCs w:val="21"/>
              </w:rPr>
              <w:t>代建制是指依法通过招标等方式，选择专业化的管理单位（即代建单位）负责政府投资项目的实施，控制项目投资、质量、工期和保证施工安全，项目竣工验收后移交建设单位的制度。</w:t>
            </w:r>
          </w:p>
        </w:tc>
      </w:tr>
    </w:tbl>
    <w:p>
      <w:pPr>
        <w:widowControl/>
        <w:spacing w:line="300" w:lineRule="exact"/>
        <w:jc w:val="center"/>
        <w:textAlignment w:val="center"/>
        <w:rPr>
          <w:rFonts w:cs="Times New Roman"/>
          <w:kern w:val="0"/>
          <w:szCs w:val="21"/>
          <w:lang w:bidi="ar"/>
        </w:rPr>
        <w:sectPr>
          <w:footerReference r:id="rId5" w:type="default"/>
          <w:footerReference r:id="rId6" w:type="even"/>
          <w:pgSz w:w="16838" w:h="11906" w:orient="landscape"/>
          <w:pgMar w:top="1417" w:right="1134" w:bottom="1417" w:left="1134" w:header="851" w:footer="1020" w:gutter="0"/>
          <w:pgNumType w:fmt="numberInDash"/>
          <w:cols w:space="720" w:num="1"/>
          <w:rtlGutter w:val="0"/>
          <w:docGrid w:type="lines" w:linePitch="439" w:charSpace="0"/>
        </w:sectPr>
      </w:pPr>
    </w:p>
    <w:tbl>
      <w:tblPr>
        <w:tblStyle w:val="13"/>
        <w:tblW w:w="15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2178"/>
        <w:gridCol w:w="895"/>
        <w:gridCol w:w="3176"/>
        <w:gridCol w:w="2278"/>
        <w:gridCol w:w="6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pPr>
              <w:widowControl/>
              <w:spacing w:line="300" w:lineRule="exact"/>
              <w:jc w:val="center"/>
              <w:textAlignment w:val="center"/>
              <w:rPr>
                <w:rFonts w:cs="Times New Roman"/>
                <w:szCs w:val="21"/>
              </w:rPr>
            </w:pPr>
            <w:r>
              <w:rPr>
                <w:rFonts w:cs="Times New Roman"/>
                <w:kern w:val="0"/>
                <w:szCs w:val="21"/>
                <w:lang w:bidi="ar"/>
              </w:rPr>
              <w:t>A03</w:t>
            </w:r>
          </w:p>
        </w:tc>
        <w:tc>
          <w:tcPr>
            <w:tcW w:w="2178" w:type="dxa"/>
            <w:noWrap w:val="0"/>
            <w:vAlign w:val="center"/>
          </w:tcPr>
          <w:p>
            <w:pPr>
              <w:widowControl/>
              <w:spacing w:line="300" w:lineRule="exact"/>
              <w:ind w:left="-42" w:leftChars="-20" w:right="-42" w:rightChars="-20"/>
              <w:jc w:val="left"/>
              <w:textAlignment w:val="center"/>
              <w:rPr>
                <w:rFonts w:cs="Times New Roman"/>
                <w:spacing w:val="-6"/>
                <w:szCs w:val="21"/>
              </w:rPr>
            </w:pPr>
            <w:r>
              <w:rPr>
                <w:rFonts w:cs="Times New Roman"/>
                <w:spacing w:val="-6"/>
                <w:kern w:val="0"/>
                <w:szCs w:val="21"/>
                <w:lang w:bidi="ar"/>
              </w:rPr>
              <w:t>机电产品国际招标</w:t>
            </w:r>
          </w:p>
        </w:tc>
        <w:tc>
          <w:tcPr>
            <w:tcW w:w="895" w:type="dxa"/>
            <w:noWrap w:val="0"/>
            <w:vAlign w:val="center"/>
          </w:tcPr>
          <w:p>
            <w:pPr>
              <w:widowControl/>
              <w:spacing w:line="300" w:lineRule="exact"/>
              <w:jc w:val="center"/>
              <w:textAlignment w:val="center"/>
              <w:rPr>
                <w:rFonts w:cs="Times New Roman"/>
                <w:szCs w:val="21"/>
              </w:rPr>
            </w:pPr>
            <w:r>
              <w:rPr>
                <w:rFonts w:cs="Times New Roman"/>
                <w:kern w:val="0"/>
                <w:szCs w:val="21"/>
                <w:lang w:bidi="ar"/>
              </w:rPr>
              <w:t>A0</w:t>
            </w:r>
            <w:r>
              <w:rPr>
                <w:rFonts w:cs="Times New Roman"/>
                <w:kern w:val="0"/>
                <w:szCs w:val="21"/>
                <w:lang w:val="en" w:bidi="ar"/>
              </w:rPr>
              <w:t>3</w:t>
            </w:r>
            <w:r>
              <w:rPr>
                <w:rFonts w:cs="Times New Roman"/>
                <w:kern w:val="0"/>
                <w:szCs w:val="21"/>
                <w:lang w:bidi="ar"/>
              </w:rPr>
              <w:t>01</w:t>
            </w:r>
          </w:p>
        </w:tc>
        <w:tc>
          <w:tcPr>
            <w:tcW w:w="3176" w:type="dxa"/>
            <w:noWrap w:val="0"/>
            <w:vAlign w:val="center"/>
          </w:tcPr>
          <w:p>
            <w:pPr>
              <w:widowControl/>
              <w:spacing w:line="300" w:lineRule="exact"/>
              <w:jc w:val="left"/>
              <w:textAlignment w:val="center"/>
              <w:rPr>
                <w:rFonts w:cs="Times New Roman"/>
                <w:szCs w:val="21"/>
              </w:rPr>
            </w:pPr>
            <w:r>
              <w:rPr>
                <w:rFonts w:cs="Times New Roman"/>
                <w:kern w:val="0"/>
                <w:szCs w:val="21"/>
                <w:lang w:bidi="ar"/>
              </w:rPr>
              <w:t>机电产品国际招标</w:t>
            </w:r>
          </w:p>
        </w:tc>
        <w:tc>
          <w:tcPr>
            <w:tcW w:w="2278" w:type="dxa"/>
            <w:noWrap w:val="0"/>
            <w:vAlign w:val="center"/>
          </w:tcPr>
          <w:p>
            <w:pPr>
              <w:widowControl/>
              <w:spacing w:line="300" w:lineRule="exact"/>
              <w:jc w:val="center"/>
              <w:textAlignment w:val="center"/>
              <w:rPr>
                <w:rFonts w:cs="Times New Roman"/>
                <w:szCs w:val="21"/>
              </w:rPr>
            </w:pPr>
            <w:r>
              <w:rPr>
                <w:rFonts w:cs="Times New Roman"/>
                <w:kern w:val="0"/>
                <w:szCs w:val="21"/>
                <w:lang w:bidi="ar"/>
              </w:rPr>
              <w:t>商务部门</w:t>
            </w:r>
          </w:p>
        </w:tc>
        <w:tc>
          <w:tcPr>
            <w:tcW w:w="6432" w:type="dxa"/>
            <w:noWrap w:val="0"/>
            <w:vAlign w:val="center"/>
          </w:tcPr>
          <w:p>
            <w:pPr>
              <w:widowControl/>
              <w:spacing w:line="300" w:lineRule="exact"/>
              <w:jc w:val="left"/>
              <w:textAlignment w:val="center"/>
              <w:rPr>
                <w:rFonts w:cs="Times New Roman"/>
                <w:szCs w:val="21"/>
              </w:rPr>
            </w:pPr>
            <w:r>
              <w:rPr>
                <w:rFonts w:cs="Times New Roman"/>
                <w:spacing w:val="-6"/>
                <w:kern w:val="0"/>
                <w:szCs w:val="21"/>
                <w:lang w:bidi="ar"/>
              </w:rPr>
              <w:t>机电产品国际招标项目是指我省范围内按照《机电产品国际招标投标实施办法（试行）》</w:t>
            </w:r>
            <w:r>
              <w:rPr>
                <w:rFonts w:hint="eastAsia" w:cs="Times New Roman"/>
                <w:spacing w:val="-6"/>
                <w:kern w:val="0"/>
                <w:szCs w:val="21"/>
                <w:lang w:eastAsia="zh-CN" w:bidi="ar"/>
              </w:rPr>
              <w:t>（商务部令</w:t>
            </w:r>
            <w:r>
              <w:rPr>
                <w:rFonts w:hint="eastAsia" w:cs="Times New Roman"/>
                <w:spacing w:val="-6"/>
                <w:kern w:val="0"/>
                <w:szCs w:val="21"/>
                <w:lang w:val="en-US" w:eastAsia="zh-CN" w:bidi="ar"/>
              </w:rPr>
              <w:t>2014年第1号</w:t>
            </w:r>
            <w:r>
              <w:rPr>
                <w:rFonts w:hint="eastAsia" w:cs="Times New Roman"/>
                <w:spacing w:val="-6"/>
                <w:kern w:val="0"/>
                <w:szCs w:val="21"/>
                <w:lang w:eastAsia="zh-CN" w:bidi="ar"/>
              </w:rPr>
              <w:t>）</w:t>
            </w:r>
            <w:r>
              <w:rPr>
                <w:rFonts w:cs="Times New Roman"/>
                <w:spacing w:val="-6"/>
                <w:kern w:val="0"/>
                <w:szCs w:val="21"/>
                <w:lang w:bidi="ar"/>
              </w:rPr>
              <w:t>规定应当进行国际招标的机电产品招标项目，非国有资金项目或特殊情况项目（非基本建设项目、非技术改造项目场地受限等）除外。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621" w:type="dxa"/>
            <w:gridSpan w:val="6"/>
            <w:noWrap w:val="0"/>
            <w:vAlign w:val="center"/>
          </w:tcPr>
          <w:p>
            <w:pPr>
              <w:widowControl/>
              <w:spacing w:line="300" w:lineRule="exact"/>
              <w:ind w:left="-42" w:leftChars="-20" w:right="-42" w:rightChars="-20"/>
              <w:jc w:val="left"/>
              <w:rPr>
                <w:rFonts w:cs="Times New Roman"/>
                <w:spacing w:val="-6"/>
                <w:szCs w:val="21"/>
              </w:rPr>
            </w:pPr>
            <w:r>
              <w:rPr>
                <w:rFonts w:cs="Times New Roman"/>
                <w:spacing w:val="-6"/>
                <w:kern w:val="0"/>
                <w:szCs w:val="21"/>
                <w:lang w:val="en" w:bidi="ar"/>
              </w:rPr>
              <w:t>B</w:t>
            </w:r>
            <w:r>
              <w:rPr>
                <w:rFonts w:cs="Times New Roman"/>
                <w:spacing w:val="-6"/>
                <w:kern w:val="0"/>
                <w:szCs w:val="21"/>
                <w:lang w:bidi="ar"/>
              </w:rPr>
              <w:t>、政府采购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vMerge w:val="restart"/>
            <w:noWrap w:val="0"/>
            <w:vAlign w:val="center"/>
          </w:tcPr>
          <w:p>
            <w:pPr>
              <w:widowControl/>
              <w:spacing w:line="300" w:lineRule="exact"/>
              <w:jc w:val="center"/>
              <w:textAlignment w:val="auto"/>
              <w:rPr>
                <w:rFonts w:cs="Times New Roman"/>
                <w:szCs w:val="21"/>
              </w:rPr>
            </w:pPr>
            <w:r>
              <w:rPr>
                <w:rFonts w:cs="Times New Roman"/>
                <w:kern w:val="0"/>
                <w:szCs w:val="21"/>
                <w:lang w:val="en" w:bidi="ar"/>
              </w:rPr>
              <w:t>B</w:t>
            </w:r>
            <w:r>
              <w:rPr>
                <w:rFonts w:cs="Times New Roman"/>
                <w:kern w:val="0"/>
                <w:szCs w:val="21"/>
                <w:lang w:bidi="ar"/>
              </w:rPr>
              <w:t>01</w:t>
            </w:r>
          </w:p>
        </w:tc>
        <w:tc>
          <w:tcPr>
            <w:tcW w:w="2178" w:type="dxa"/>
            <w:vMerge w:val="restart"/>
            <w:noWrap w:val="0"/>
            <w:vAlign w:val="center"/>
          </w:tcPr>
          <w:p>
            <w:pPr>
              <w:widowControl/>
              <w:spacing w:line="300" w:lineRule="exact"/>
              <w:ind w:left="-42" w:leftChars="-20" w:right="-42" w:rightChars="-20"/>
              <w:jc w:val="center"/>
              <w:textAlignment w:val="center"/>
              <w:rPr>
                <w:rFonts w:cs="Times New Roman"/>
                <w:spacing w:val="-6"/>
                <w:szCs w:val="21"/>
              </w:rPr>
            </w:pPr>
            <w:r>
              <w:rPr>
                <w:rFonts w:cs="Times New Roman"/>
                <w:spacing w:val="-6"/>
                <w:kern w:val="0"/>
                <w:szCs w:val="21"/>
                <w:lang w:bidi="ar"/>
              </w:rPr>
              <w:t>政府采购</w:t>
            </w:r>
          </w:p>
        </w:tc>
        <w:tc>
          <w:tcPr>
            <w:tcW w:w="895" w:type="dxa"/>
            <w:noWrap w:val="0"/>
            <w:vAlign w:val="center"/>
          </w:tcPr>
          <w:p>
            <w:pPr>
              <w:widowControl/>
              <w:spacing w:line="300" w:lineRule="exact"/>
              <w:jc w:val="center"/>
              <w:textAlignment w:val="center"/>
              <w:rPr>
                <w:rFonts w:cs="Times New Roman"/>
                <w:szCs w:val="21"/>
              </w:rPr>
            </w:pPr>
            <w:r>
              <w:rPr>
                <w:rFonts w:cs="Times New Roman"/>
                <w:kern w:val="0"/>
                <w:szCs w:val="21"/>
                <w:lang w:val="en" w:bidi="ar"/>
              </w:rPr>
              <w:t>B</w:t>
            </w:r>
            <w:r>
              <w:rPr>
                <w:rFonts w:cs="Times New Roman"/>
                <w:kern w:val="0"/>
                <w:szCs w:val="21"/>
                <w:lang w:bidi="ar"/>
              </w:rPr>
              <w:t>0101</w:t>
            </w:r>
          </w:p>
        </w:tc>
        <w:tc>
          <w:tcPr>
            <w:tcW w:w="3176" w:type="dxa"/>
            <w:noWrap w:val="0"/>
            <w:vAlign w:val="center"/>
          </w:tcPr>
          <w:p>
            <w:pPr>
              <w:widowControl/>
              <w:spacing w:line="300" w:lineRule="exact"/>
              <w:jc w:val="left"/>
              <w:textAlignment w:val="center"/>
              <w:rPr>
                <w:rFonts w:cs="Times New Roman"/>
                <w:szCs w:val="21"/>
              </w:rPr>
            </w:pPr>
            <w:r>
              <w:rPr>
                <w:rFonts w:cs="Times New Roman"/>
                <w:kern w:val="0"/>
                <w:szCs w:val="21"/>
                <w:lang w:bidi="ar"/>
              </w:rPr>
              <w:t>集中采购项目</w:t>
            </w:r>
          </w:p>
        </w:tc>
        <w:tc>
          <w:tcPr>
            <w:tcW w:w="2278" w:type="dxa"/>
            <w:noWrap w:val="0"/>
            <w:vAlign w:val="center"/>
          </w:tcPr>
          <w:p>
            <w:pPr>
              <w:widowControl/>
              <w:spacing w:line="300" w:lineRule="exact"/>
              <w:jc w:val="center"/>
              <w:textAlignment w:val="center"/>
              <w:rPr>
                <w:rFonts w:cs="Times New Roman"/>
                <w:szCs w:val="21"/>
              </w:rPr>
            </w:pPr>
            <w:r>
              <w:rPr>
                <w:rFonts w:cs="Times New Roman"/>
                <w:kern w:val="0"/>
                <w:szCs w:val="21"/>
                <w:lang w:bidi="ar"/>
              </w:rPr>
              <w:t>财政部门</w:t>
            </w:r>
          </w:p>
        </w:tc>
        <w:tc>
          <w:tcPr>
            <w:tcW w:w="6432" w:type="dxa"/>
            <w:noWrap w:val="0"/>
            <w:vAlign w:val="center"/>
          </w:tcPr>
          <w:p>
            <w:pPr>
              <w:widowControl/>
              <w:spacing w:line="300" w:lineRule="exact"/>
              <w:jc w:val="left"/>
              <w:textAlignment w:val="center"/>
              <w:rPr>
                <w:rFonts w:cs="Times New Roman"/>
                <w:szCs w:val="21"/>
              </w:rPr>
            </w:pPr>
            <w:r>
              <w:rPr>
                <w:rFonts w:cs="Times New Roman"/>
                <w:kern w:val="0"/>
                <w:szCs w:val="21"/>
                <w:lang w:bidi="ar"/>
              </w:rPr>
              <w:t>集中采购项目是指各级行政机关、事业单位和团体组织使用财政性资金采购依法制定的集中采购目录以内的工程、货物及服务。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vMerge w:val="continue"/>
            <w:noWrap w:val="0"/>
            <w:vAlign w:val="center"/>
          </w:tcPr>
          <w:p>
            <w:pPr>
              <w:widowControl/>
              <w:spacing w:line="300" w:lineRule="exact"/>
              <w:jc w:val="center"/>
              <w:textAlignment w:val="center"/>
              <w:rPr>
                <w:rFonts w:cs="Times New Roman"/>
                <w:szCs w:val="21"/>
              </w:rPr>
            </w:pPr>
          </w:p>
        </w:tc>
        <w:tc>
          <w:tcPr>
            <w:tcW w:w="2178" w:type="dxa"/>
            <w:vMerge w:val="continue"/>
            <w:noWrap w:val="0"/>
            <w:vAlign w:val="center"/>
          </w:tcPr>
          <w:p>
            <w:pPr>
              <w:widowControl/>
              <w:spacing w:line="300" w:lineRule="exact"/>
              <w:ind w:left="-42" w:leftChars="-20" w:right="-42" w:rightChars="-20"/>
              <w:jc w:val="center"/>
              <w:rPr>
                <w:rFonts w:cs="Times New Roman"/>
                <w:spacing w:val="-6"/>
                <w:szCs w:val="21"/>
              </w:rPr>
            </w:pPr>
          </w:p>
        </w:tc>
        <w:tc>
          <w:tcPr>
            <w:tcW w:w="895" w:type="dxa"/>
            <w:noWrap w:val="0"/>
            <w:vAlign w:val="center"/>
          </w:tcPr>
          <w:p>
            <w:pPr>
              <w:widowControl/>
              <w:spacing w:line="300" w:lineRule="exact"/>
              <w:jc w:val="center"/>
              <w:textAlignment w:val="center"/>
              <w:rPr>
                <w:rFonts w:hint="default" w:cs="Times New Roman"/>
                <w:szCs w:val="21"/>
              </w:rPr>
            </w:pPr>
            <w:r>
              <w:rPr>
                <w:rFonts w:cs="Times New Roman"/>
                <w:kern w:val="0"/>
                <w:szCs w:val="21"/>
                <w:lang w:val="en" w:bidi="ar"/>
              </w:rPr>
              <w:t>B</w:t>
            </w:r>
            <w:r>
              <w:rPr>
                <w:rFonts w:cs="Times New Roman"/>
                <w:kern w:val="0"/>
                <w:szCs w:val="21"/>
                <w:lang w:bidi="ar"/>
              </w:rPr>
              <w:t>0</w:t>
            </w:r>
            <w:r>
              <w:rPr>
                <w:rFonts w:hint="default" w:cs="Times New Roman"/>
                <w:kern w:val="0"/>
                <w:szCs w:val="21"/>
                <w:lang w:val="en-US" w:eastAsia="zh-CN" w:bidi="ar"/>
              </w:rPr>
              <w:t>1</w:t>
            </w:r>
            <w:r>
              <w:rPr>
                <w:rFonts w:cs="Times New Roman"/>
                <w:kern w:val="0"/>
                <w:szCs w:val="21"/>
                <w:lang w:bidi="ar"/>
              </w:rPr>
              <w:t>0</w:t>
            </w:r>
            <w:r>
              <w:rPr>
                <w:rFonts w:hint="default" w:cs="Times New Roman"/>
                <w:kern w:val="0"/>
                <w:szCs w:val="21"/>
                <w:lang w:val="en-US" w:eastAsia="zh-CN" w:bidi="ar"/>
              </w:rPr>
              <w:t>2</w:t>
            </w:r>
          </w:p>
        </w:tc>
        <w:tc>
          <w:tcPr>
            <w:tcW w:w="3176" w:type="dxa"/>
            <w:noWrap w:val="0"/>
            <w:vAlign w:val="center"/>
          </w:tcPr>
          <w:p>
            <w:pPr>
              <w:widowControl/>
              <w:spacing w:line="300" w:lineRule="exact"/>
              <w:jc w:val="left"/>
              <w:textAlignment w:val="center"/>
              <w:rPr>
                <w:rFonts w:cs="Times New Roman"/>
                <w:szCs w:val="21"/>
              </w:rPr>
            </w:pPr>
            <w:r>
              <w:rPr>
                <w:rFonts w:cs="Times New Roman"/>
                <w:kern w:val="0"/>
                <w:szCs w:val="21"/>
                <w:lang w:bidi="ar"/>
              </w:rPr>
              <w:t>分散采购项目</w:t>
            </w:r>
          </w:p>
        </w:tc>
        <w:tc>
          <w:tcPr>
            <w:tcW w:w="2278" w:type="dxa"/>
            <w:noWrap w:val="0"/>
            <w:vAlign w:val="center"/>
          </w:tcPr>
          <w:p>
            <w:pPr>
              <w:widowControl/>
              <w:spacing w:line="300" w:lineRule="exact"/>
              <w:jc w:val="center"/>
              <w:textAlignment w:val="center"/>
              <w:rPr>
                <w:rFonts w:cs="Times New Roman"/>
                <w:szCs w:val="21"/>
              </w:rPr>
            </w:pPr>
            <w:r>
              <w:rPr>
                <w:rFonts w:cs="Times New Roman"/>
                <w:kern w:val="0"/>
                <w:szCs w:val="21"/>
                <w:lang w:bidi="ar"/>
              </w:rPr>
              <w:t>财政部门</w:t>
            </w:r>
          </w:p>
        </w:tc>
        <w:tc>
          <w:tcPr>
            <w:tcW w:w="6432" w:type="dxa"/>
            <w:noWrap w:val="0"/>
            <w:vAlign w:val="center"/>
          </w:tcPr>
          <w:p>
            <w:pPr>
              <w:widowControl/>
              <w:spacing w:line="300" w:lineRule="exact"/>
              <w:jc w:val="left"/>
              <w:textAlignment w:val="center"/>
              <w:rPr>
                <w:rFonts w:cs="Times New Roman"/>
                <w:szCs w:val="21"/>
              </w:rPr>
            </w:pPr>
            <w:r>
              <w:rPr>
                <w:rFonts w:cs="Times New Roman"/>
                <w:kern w:val="0"/>
                <w:szCs w:val="21"/>
                <w:lang w:bidi="ar"/>
              </w:rPr>
              <w:t>分散采购项目是指各级国家机关、事业单位和团体组织使用财政性资金采购的限额标准以上的未列入集</w:t>
            </w:r>
            <w:r>
              <w:rPr>
                <w:rFonts w:hint="default" w:cs="Times New Roman"/>
                <w:kern w:val="0"/>
                <w:szCs w:val="21"/>
                <w:lang w:bidi="ar"/>
              </w:rPr>
              <w:t>中</w:t>
            </w:r>
            <w:r>
              <w:rPr>
                <w:rFonts w:cs="Times New Roman"/>
                <w:kern w:val="0"/>
                <w:szCs w:val="21"/>
                <w:lang w:bidi="ar"/>
              </w:rPr>
              <w:t>采</w:t>
            </w:r>
            <w:r>
              <w:rPr>
                <w:rFonts w:hint="default" w:cs="Times New Roman"/>
                <w:kern w:val="0"/>
                <w:szCs w:val="21"/>
                <w:lang w:bidi="ar"/>
              </w:rPr>
              <w:t>购</w:t>
            </w:r>
            <w:r>
              <w:rPr>
                <w:rFonts w:cs="Times New Roman"/>
                <w:kern w:val="0"/>
                <w:szCs w:val="21"/>
                <w:lang w:bidi="ar"/>
              </w:rPr>
              <w:t>目录，且实行公开招标采购方式的政府采购项目。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621" w:type="dxa"/>
            <w:gridSpan w:val="6"/>
            <w:noWrap w:val="0"/>
            <w:vAlign w:val="center"/>
          </w:tcPr>
          <w:p>
            <w:pPr>
              <w:widowControl/>
              <w:spacing w:line="300" w:lineRule="exact"/>
              <w:ind w:left="-42" w:leftChars="-20" w:right="-42" w:rightChars="-20"/>
              <w:jc w:val="left"/>
              <w:textAlignment w:val="center"/>
              <w:rPr>
                <w:rFonts w:cs="Times New Roman"/>
                <w:spacing w:val="-6"/>
                <w:szCs w:val="21"/>
              </w:rPr>
            </w:pPr>
            <w:r>
              <w:rPr>
                <w:rFonts w:cs="Times New Roman"/>
                <w:spacing w:val="-6"/>
                <w:kern w:val="0"/>
                <w:szCs w:val="21"/>
                <w:lang w:val="en" w:bidi="ar"/>
              </w:rPr>
              <w:t>C</w:t>
            </w:r>
            <w:r>
              <w:rPr>
                <w:rFonts w:cs="Times New Roman"/>
                <w:spacing w:val="-6"/>
                <w:kern w:val="0"/>
                <w:szCs w:val="21"/>
                <w:lang w:bidi="ar"/>
              </w:rPr>
              <w:t>、医药采购（不含政府采购项目）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2" w:type="dxa"/>
            <w:vMerge w:val="restart"/>
            <w:noWrap w:val="0"/>
            <w:vAlign w:val="center"/>
          </w:tcPr>
          <w:p>
            <w:pPr>
              <w:widowControl/>
              <w:spacing w:line="300" w:lineRule="exact"/>
              <w:jc w:val="center"/>
              <w:textAlignment w:val="center"/>
              <w:rPr>
                <w:rFonts w:cs="Times New Roman"/>
                <w:szCs w:val="21"/>
              </w:rPr>
            </w:pPr>
            <w:r>
              <w:rPr>
                <w:rFonts w:cs="Times New Roman"/>
                <w:kern w:val="0"/>
                <w:szCs w:val="21"/>
                <w:lang w:val="en" w:bidi="ar"/>
              </w:rPr>
              <w:t>C</w:t>
            </w:r>
            <w:r>
              <w:rPr>
                <w:rFonts w:cs="Times New Roman"/>
                <w:kern w:val="0"/>
                <w:szCs w:val="21"/>
                <w:lang w:bidi="ar"/>
              </w:rPr>
              <w:t>01</w:t>
            </w:r>
          </w:p>
        </w:tc>
        <w:tc>
          <w:tcPr>
            <w:tcW w:w="2178" w:type="dxa"/>
            <w:vMerge w:val="restart"/>
            <w:noWrap w:val="0"/>
            <w:vAlign w:val="center"/>
          </w:tcPr>
          <w:p>
            <w:pPr>
              <w:widowControl/>
              <w:spacing w:line="300" w:lineRule="exact"/>
              <w:ind w:left="-42" w:leftChars="-20" w:right="-42" w:rightChars="-20"/>
              <w:jc w:val="center"/>
              <w:textAlignment w:val="center"/>
              <w:rPr>
                <w:rFonts w:cs="Times New Roman"/>
                <w:spacing w:val="-6"/>
                <w:szCs w:val="21"/>
              </w:rPr>
            </w:pPr>
            <w:r>
              <w:rPr>
                <w:rFonts w:cs="Times New Roman"/>
                <w:spacing w:val="-6"/>
                <w:kern w:val="0"/>
                <w:szCs w:val="21"/>
                <w:lang w:bidi="ar"/>
              </w:rPr>
              <w:t>药品、医用耗材和疫苗</w:t>
            </w:r>
          </w:p>
        </w:tc>
        <w:tc>
          <w:tcPr>
            <w:tcW w:w="895" w:type="dxa"/>
            <w:noWrap w:val="0"/>
            <w:vAlign w:val="center"/>
          </w:tcPr>
          <w:p>
            <w:pPr>
              <w:widowControl/>
              <w:spacing w:line="300" w:lineRule="exact"/>
              <w:jc w:val="center"/>
              <w:textAlignment w:val="center"/>
              <w:rPr>
                <w:rFonts w:cs="Times New Roman"/>
                <w:szCs w:val="21"/>
              </w:rPr>
            </w:pPr>
            <w:r>
              <w:rPr>
                <w:rFonts w:cs="Times New Roman"/>
                <w:kern w:val="0"/>
                <w:szCs w:val="21"/>
                <w:lang w:val="en" w:bidi="ar"/>
              </w:rPr>
              <w:t>C</w:t>
            </w:r>
            <w:r>
              <w:rPr>
                <w:rFonts w:cs="Times New Roman"/>
                <w:kern w:val="0"/>
                <w:szCs w:val="21"/>
                <w:lang w:bidi="ar"/>
              </w:rPr>
              <w:t>0101</w:t>
            </w:r>
          </w:p>
        </w:tc>
        <w:tc>
          <w:tcPr>
            <w:tcW w:w="3176" w:type="dxa"/>
            <w:noWrap w:val="0"/>
            <w:vAlign w:val="center"/>
          </w:tcPr>
          <w:p>
            <w:pPr>
              <w:widowControl/>
              <w:spacing w:line="300" w:lineRule="exact"/>
              <w:jc w:val="left"/>
              <w:textAlignment w:val="center"/>
              <w:rPr>
                <w:rFonts w:cs="Times New Roman"/>
                <w:szCs w:val="21"/>
              </w:rPr>
            </w:pPr>
            <w:r>
              <w:rPr>
                <w:rFonts w:cs="Times New Roman"/>
                <w:kern w:val="0"/>
                <w:szCs w:val="21"/>
                <w:lang w:bidi="ar"/>
              </w:rPr>
              <w:t>药品采购项目</w:t>
            </w:r>
          </w:p>
        </w:tc>
        <w:tc>
          <w:tcPr>
            <w:tcW w:w="2278" w:type="dxa"/>
            <w:noWrap w:val="0"/>
            <w:vAlign w:val="center"/>
          </w:tcPr>
          <w:p>
            <w:pPr>
              <w:widowControl/>
              <w:spacing w:line="300" w:lineRule="exact"/>
              <w:jc w:val="center"/>
              <w:textAlignment w:val="center"/>
              <w:rPr>
                <w:rFonts w:cs="Times New Roman"/>
                <w:szCs w:val="21"/>
              </w:rPr>
            </w:pPr>
            <w:r>
              <w:rPr>
                <w:rFonts w:cs="Times New Roman"/>
                <w:kern w:val="0"/>
                <w:szCs w:val="21"/>
                <w:lang w:bidi="ar"/>
              </w:rPr>
              <w:t>医疗保障部门</w:t>
            </w:r>
          </w:p>
        </w:tc>
        <w:tc>
          <w:tcPr>
            <w:tcW w:w="6432" w:type="dxa"/>
            <w:vMerge w:val="restart"/>
            <w:noWrap w:val="0"/>
            <w:vAlign w:val="center"/>
          </w:tcPr>
          <w:p>
            <w:pPr>
              <w:widowControl/>
              <w:spacing w:line="300" w:lineRule="exact"/>
              <w:jc w:val="center"/>
              <w:rPr>
                <w:rFonts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2" w:type="dxa"/>
            <w:vMerge w:val="continue"/>
            <w:noWrap w:val="0"/>
            <w:vAlign w:val="center"/>
          </w:tcPr>
          <w:p>
            <w:pPr>
              <w:widowControl/>
              <w:spacing w:line="300" w:lineRule="exact"/>
              <w:jc w:val="center"/>
              <w:rPr>
                <w:rFonts w:cs="Times New Roman"/>
                <w:szCs w:val="21"/>
              </w:rPr>
            </w:pPr>
          </w:p>
        </w:tc>
        <w:tc>
          <w:tcPr>
            <w:tcW w:w="2178" w:type="dxa"/>
            <w:vMerge w:val="continue"/>
            <w:noWrap w:val="0"/>
            <w:vAlign w:val="center"/>
          </w:tcPr>
          <w:p>
            <w:pPr>
              <w:widowControl/>
              <w:spacing w:line="300" w:lineRule="exact"/>
              <w:ind w:left="-42" w:leftChars="-20" w:right="-42" w:rightChars="-20"/>
              <w:jc w:val="center"/>
              <w:rPr>
                <w:rFonts w:cs="Times New Roman"/>
                <w:spacing w:val="-6"/>
                <w:szCs w:val="21"/>
              </w:rPr>
            </w:pPr>
          </w:p>
        </w:tc>
        <w:tc>
          <w:tcPr>
            <w:tcW w:w="895" w:type="dxa"/>
            <w:noWrap w:val="0"/>
            <w:vAlign w:val="center"/>
          </w:tcPr>
          <w:p>
            <w:pPr>
              <w:widowControl/>
              <w:spacing w:line="300" w:lineRule="exact"/>
              <w:jc w:val="center"/>
              <w:textAlignment w:val="center"/>
              <w:rPr>
                <w:rFonts w:cs="Times New Roman"/>
                <w:szCs w:val="21"/>
              </w:rPr>
            </w:pPr>
            <w:r>
              <w:rPr>
                <w:rFonts w:cs="Times New Roman"/>
                <w:kern w:val="0"/>
                <w:szCs w:val="21"/>
                <w:lang w:val="en" w:bidi="ar"/>
              </w:rPr>
              <w:t>C</w:t>
            </w:r>
            <w:r>
              <w:rPr>
                <w:rFonts w:cs="Times New Roman"/>
                <w:kern w:val="0"/>
                <w:szCs w:val="21"/>
                <w:lang w:bidi="ar"/>
              </w:rPr>
              <w:t>0102</w:t>
            </w:r>
          </w:p>
        </w:tc>
        <w:tc>
          <w:tcPr>
            <w:tcW w:w="3176" w:type="dxa"/>
            <w:noWrap w:val="0"/>
            <w:vAlign w:val="center"/>
          </w:tcPr>
          <w:p>
            <w:pPr>
              <w:widowControl/>
              <w:spacing w:line="300" w:lineRule="exact"/>
              <w:jc w:val="left"/>
              <w:textAlignment w:val="center"/>
              <w:rPr>
                <w:rFonts w:cs="Times New Roman"/>
                <w:szCs w:val="21"/>
              </w:rPr>
            </w:pPr>
            <w:r>
              <w:rPr>
                <w:rFonts w:cs="Times New Roman"/>
                <w:kern w:val="0"/>
                <w:szCs w:val="21"/>
                <w:lang w:bidi="ar"/>
              </w:rPr>
              <w:t>医用耗材采购项目</w:t>
            </w:r>
          </w:p>
        </w:tc>
        <w:tc>
          <w:tcPr>
            <w:tcW w:w="2278" w:type="dxa"/>
            <w:noWrap w:val="0"/>
            <w:vAlign w:val="center"/>
          </w:tcPr>
          <w:p>
            <w:pPr>
              <w:widowControl/>
              <w:spacing w:line="300" w:lineRule="exact"/>
              <w:jc w:val="center"/>
              <w:textAlignment w:val="center"/>
              <w:rPr>
                <w:rFonts w:cs="Times New Roman"/>
                <w:szCs w:val="21"/>
              </w:rPr>
            </w:pPr>
            <w:r>
              <w:rPr>
                <w:rFonts w:cs="Times New Roman"/>
                <w:kern w:val="0"/>
                <w:szCs w:val="21"/>
                <w:lang w:bidi="ar"/>
              </w:rPr>
              <w:t>医疗保障部门</w:t>
            </w:r>
          </w:p>
        </w:tc>
        <w:tc>
          <w:tcPr>
            <w:tcW w:w="6432" w:type="dxa"/>
            <w:vMerge w:val="continue"/>
            <w:noWrap w:val="0"/>
            <w:vAlign w:val="center"/>
          </w:tcPr>
          <w:p>
            <w:pPr>
              <w:widowControl/>
              <w:spacing w:line="300" w:lineRule="exact"/>
              <w:jc w:val="center"/>
              <w:rPr>
                <w:rFonts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2" w:type="dxa"/>
            <w:vMerge w:val="continue"/>
            <w:noWrap w:val="0"/>
            <w:vAlign w:val="center"/>
          </w:tcPr>
          <w:p>
            <w:pPr>
              <w:widowControl/>
              <w:spacing w:line="300" w:lineRule="exact"/>
              <w:jc w:val="center"/>
              <w:rPr>
                <w:rFonts w:cs="Times New Roman"/>
                <w:szCs w:val="21"/>
              </w:rPr>
            </w:pPr>
          </w:p>
        </w:tc>
        <w:tc>
          <w:tcPr>
            <w:tcW w:w="2178" w:type="dxa"/>
            <w:vMerge w:val="continue"/>
            <w:noWrap w:val="0"/>
            <w:vAlign w:val="center"/>
          </w:tcPr>
          <w:p>
            <w:pPr>
              <w:widowControl/>
              <w:spacing w:line="300" w:lineRule="exact"/>
              <w:ind w:left="-42" w:leftChars="-20" w:right="-42" w:rightChars="-20"/>
              <w:jc w:val="center"/>
              <w:rPr>
                <w:rFonts w:cs="Times New Roman"/>
                <w:spacing w:val="-6"/>
                <w:szCs w:val="21"/>
              </w:rPr>
            </w:pPr>
          </w:p>
        </w:tc>
        <w:tc>
          <w:tcPr>
            <w:tcW w:w="895" w:type="dxa"/>
            <w:noWrap w:val="0"/>
            <w:vAlign w:val="center"/>
          </w:tcPr>
          <w:p>
            <w:pPr>
              <w:widowControl/>
              <w:spacing w:line="300" w:lineRule="exact"/>
              <w:jc w:val="center"/>
              <w:textAlignment w:val="center"/>
              <w:rPr>
                <w:rFonts w:cs="Times New Roman"/>
                <w:szCs w:val="21"/>
              </w:rPr>
            </w:pPr>
            <w:r>
              <w:rPr>
                <w:rFonts w:cs="Times New Roman"/>
                <w:kern w:val="0"/>
                <w:szCs w:val="21"/>
                <w:lang w:val="en" w:bidi="ar"/>
              </w:rPr>
              <w:t>C</w:t>
            </w:r>
            <w:r>
              <w:rPr>
                <w:rFonts w:cs="Times New Roman"/>
                <w:kern w:val="0"/>
                <w:szCs w:val="21"/>
                <w:lang w:bidi="ar"/>
              </w:rPr>
              <w:t>0103</w:t>
            </w:r>
          </w:p>
        </w:tc>
        <w:tc>
          <w:tcPr>
            <w:tcW w:w="3176" w:type="dxa"/>
            <w:noWrap w:val="0"/>
            <w:vAlign w:val="center"/>
          </w:tcPr>
          <w:p>
            <w:pPr>
              <w:widowControl/>
              <w:spacing w:line="300" w:lineRule="exact"/>
              <w:jc w:val="left"/>
              <w:textAlignment w:val="center"/>
              <w:rPr>
                <w:rFonts w:cs="Times New Roman"/>
                <w:szCs w:val="21"/>
              </w:rPr>
            </w:pPr>
            <w:r>
              <w:rPr>
                <w:rFonts w:cs="Times New Roman"/>
                <w:kern w:val="0"/>
                <w:szCs w:val="21"/>
                <w:lang w:bidi="ar"/>
              </w:rPr>
              <w:t>疫苗集中采购项目</w:t>
            </w:r>
          </w:p>
        </w:tc>
        <w:tc>
          <w:tcPr>
            <w:tcW w:w="2278" w:type="dxa"/>
            <w:noWrap w:val="0"/>
            <w:vAlign w:val="center"/>
          </w:tcPr>
          <w:p>
            <w:pPr>
              <w:widowControl/>
              <w:spacing w:line="300" w:lineRule="exact"/>
              <w:jc w:val="center"/>
              <w:textAlignment w:val="center"/>
              <w:rPr>
                <w:rFonts w:cs="Times New Roman"/>
                <w:szCs w:val="21"/>
              </w:rPr>
            </w:pPr>
            <w:r>
              <w:rPr>
                <w:rFonts w:cs="Times New Roman"/>
                <w:kern w:val="0"/>
                <w:szCs w:val="21"/>
                <w:lang w:bidi="ar"/>
              </w:rPr>
              <w:t>卫生健康部门</w:t>
            </w:r>
          </w:p>
        </w:tc>
        <w:tc>
          <w:tcPr>
            <w:tcW w:w="6432" w:type="dxa"/>
            <w:vMerge w:val="continue"/>
            <w:noWrap w:val="0"/>
            <w:vAlign w:val="center"/>
          </w:tcPr>
          <w:p>
            <w:pPr>
              <w:widowControl/>
              <w:spacing w:line="300" w:lineRule="exact"/>
              <w:jc w:val="center"/>
              <w:rPr>
                <w:rFonts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621" w:type="dxa"/>
            <w:gridSpan w:val="6"/>
            <w:noWrap w:val="0"/>
            <w:vAlign w:val="center"/>
          </w:tcPr>
          <w:p>
            <w:pPr>
              <w:widowControl/>
              <w:spacing w:line="300" w:lineRule="exact"/>
              <w:ind w:left="-42" w:leftChars="-20" w:right="-42" w:rightChars="-20"/>
              <w:jc w:val="left"/>
              <w:textAlignment w:val="center"/>
              <w:rPr>
                <w:rFonts w:cs="Times New Roman"/>
                <w:spacing w:val="-6"/>
                <w:szCs w:val="21"/>
              </w:rPr>
            </w:pPr>
            <w:r>
              <w:rPr>
                <w:rFonts w:cs="Times New Roman"/>
                <w:spacing w:val="-6"/>
                <w:kern w:val="0"/>
                <w:szCs w:val="21"/>
                <w:lang w:val="en" w:bidi="ar"/>
              </w:rPr>
              <w:t>D</w:t>
            </w:r>
            <w:r>
              <w:rPr>
                <w:rFonts w:cs="Times New Roman"/>
                <w:spacing w:val="-6"/>
                <w:kern w:val="0"/>
                <w:szCs w:val="21"/>
                <w:lang w:bidi="ar"/>
              </w:rPr>
              <w:t>、国有产权交易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pPr>
              <w:widowControl/>
              <w:spacing w:line="300" w:lineRule="exact"/>
              <w:jc w:val="center"/>
              <w:textAlignment w:val="center"/>
              <w:rPr>
                <w:rFonts w:cs="Times New Roman"/>
                <w:szCs w:val="21"/>
              </w:rPr>
            </w:pPr>
            <w:r>
              <w:rPr>
                <w:rFonts w:cs="Times New Roman"/>
                <w:kern w:val="0"/>
                <w:szCs w:val="21"/>
                <w:lang w:val="en" w:bidi="ar"/>
              </w:rPr>
              <w:t>D</w:t>
            </w:r>
            <w:r>
              <w:rPr>
                <w:rFonts w:cs="Times New Roman"/>
                <w:kern w:val="0"/>
                <w:szCs w:val="21"/>
                <w:lang w:bidi="ar"/>
              </w:rPr>
              <w:t>01</w:t>
            </w:r>
          </w:p>
        </w:tc>
        <w:tc>
          <w:tcPr>
            <w:tcW w:w="2178" w:type="dxa"/>
            <w:noWrap w:val="0"/>
            <w:vAlign w:val="center"/>
          </w:tcPr>
          <w:p>
            <w:pPr>
              <w:widowControl/>
              <w:spacing w:line="300" w:lineRule="exact"/>
              <w:ind w:left="-42" w:leftChars="-20" w:right="-42" w:rightChars="-20"/>
              <w:jc w:val="center"/>
              <w:textAlignment w:val="center"/>
              <w:rPr>
                <w:rFonts w:hint="eastAsia" w:cs="Times New Roman"/>
                <w:spacing w:val="-6"/>
                <w:szCs w:val="21"/>
              </w:rPr>
            </w:pPr>
            <w:r>
              <w:rPr>
                <w:rFonts w:cs="Times New Roman"/>
                <w:spacing w:val="-6"/>
                <w:kern w:val="0"/>
                <w:szCs w:val="21"/>
                <w:lang w:bidi="ar"/>
              </w:rPr>
              <w:t>产权</w:t>
            </w:r>
            <w:r>
              <w:rPr>
                <w:rFonts w:hint="eastAsia" w:cs="Times New Roman"/>
                <w:spacing w:val="-6"/>
                <w:kern w:val="0"/>
                <w:szCs w:val="21"/>
                <w:lang w:eastAsia="zh-CN" w:bidi="ar"/>
              </w:rPr>
              <w:t>转让</w:t>
            </w:r>
          </w:p>
        </w:tc>
        <w:tc>
          <w:tcPr>
            <w:tcW w:w="895" w:type="dxa"/>
            <w:noWrap w:val="0"/>
            <w:vAlign w:val="center"/>
          </w:tcPr>
          <w:p>
            <w:pPr>
              <w:widowControl/>
              <w:spacing w:line="300" w:lineRule="exact"/>
              <w:jc w:val="center"/>
              <w:textAlignment w:val="center"/>
              <w:rPr>
                <w:rFonts w:cs="Times New Roman"/>
                <w:szCs w:val="21"/>
              </w:rPr>
            </w:pPr>
            <w:r>
              <w:rPr>
                <w:rFonts w:cs="Times New Roman"/>
                <w:kern w:val="0"/>
                <w:szCs w:val="21"/>
                <w:lang w:val="en" w:bidi="ar"/>
              </w:rPr>
              <w:t>D</w:t>
            </w:r>
            <w:r>
              <w:rPr>
                <w:rFonts w:cs="Times New Roman"/>
                <w:kern w:val="0"/>
                <w:szCs w:val="21"/>
                <w:lang w:bidi="ar"/>
              </w:rPr>
              <w:t>0101</w:t>
            </w:r>
          </w:p>
        </w:tc>
        <w:tc>
          <w:tcPr>
            <w:tcW w:w="3176" w:type="dxa"/>
            <w:noWrap w:val="0"/>
            <w:vAlign w:val="center"/>
          </w:tcPr>
          <w:p>
            <w:pPr>
              <w:widowControl/>
              <w:spacing w:line="300" w:lineRule="exact"/>
              <w:jc w:val="left"/>
              <w:textAlignment w:val="center"/>
              <w:rPr>
                <w:rFonts w:cs="Times New Roman"/>
                <w:szCs w:val="21"/>
              </w:rPr>
            </w:pPr>
            <w:r>
              <w:rPr>
                <w:rFonts w:cs="Times New Roman"/>
                <w:spacing w:val="-6"/>
                <w:kern w:val="0"/>
                <w:szCs w:val="21"/>
                <w:lang w:bidi="ar"/>
              </w:rPr>
              <w:t>国有产权转让（取得有权批准单位同意非公开协议转让的项目除外）</w:t>
            </w:r>
          </w:p>
        </w:tc>
        <w:tc>
          <w:tcPr>
            <w:tcW w:w="2278" w:type="dxa"/>
            <w:noWrap w:val="0"/>
            <w:vAlign w:val="center"/>
          </w:tcPr>
          <w:p>
            <w:pPr>
              <w:widowControl/>
              <w:spacing w:line="300" w:lineRule="exact"/>
              <w:ind w:left="-42" w:leftChars="-20" w:right="-42" w:rightChars="-20"/>
              <w:jc w:val="center"/>
              <w:textAlignment w:val="center"/>
              <w:rPr>
                <w:rFonts w:cs="Times New Roman"/>
                <w:spacing w:val="-6"/>
                <w:szCs w:val="21"/>
              </w:rPr>
            </w:pPr>
            <w:r>
              <w:rPr>
                <w:rFonts w:cs="Times New Roman"/>
                <w:spacing w:val="-6"/>
                <w:kern w:val="0"/>
                <w:szCs w:val="21"/>
                <w:lang w:bidi="ar"/>
              </w:rPr>
              <w:t>国有资产监督管理机构</w:t>
            </w:r>
          </w:p>
        </w:tc>
        <w:tc>
          <w:tcPr>
            <w:tcW w:w="6432" w:type="dxa"/>
            <w:vMerge w:val="restart"/>
            <w:noWrap w:val="0"/>
            <w:vAlign w:val="center"/>
          </w:tcPr>
          <w:p>
            <w:pPr>
              <w:widowControl/>
              <w:spacing w:line="300" w:lineRule="exact"/>
              <w:jc w:val="left"/>
              <w:textAlignment w:val="center"/>
              <w:rPr>
                <w:rStyle w:val="17"/>
                <w:rFonts w:hint="default" w:ascii="Times New Roman" w:hAnsi="Times New Roman" w:cs="Times New Roman"/>
                <w:color w:val="auto"/>
                <w:sz w:val="21"/>
                <w:szCs w:val="21"/>
                <w:lang w:bidi="ar"/>
              </w:rPr>
            </w:pPr>
            <w:r>
              <w:rPr>
                <w:rStyle w:val="17"/>
                <w:rFonts w:hint="default" w:ascii="Times New Roman" w:hAnsi="Times New Roman" w:cs="Times New Roman"/>
                <w:color w:val="auto"/>
                <w:sz w:val="21"/>
                <w:szCs w:val="21"/>
                <w:lang w:bidi="ar"/>
              </w:rPr>
              <w:t>1.国有资产监督管理机构是指根据本级人民政府的授权，代表本级人民政府对国家出资企业履行出资人职责的机构和部门。</w:t>
            </w:r>
          </w:p>
          <w:p>
            <w:pPr>
              <w:widowControl/>
              <w:spacing w:line="300" w:lineRule="exact"/>
              <w:jc w:val="left"/>
              <w:textAlignment w:val="center"/>
              <w:rPr>
                <w:rFonts w:cs="Times New Roman"/>
                <w:szCs w:val="21"/>
              </w:rPr>
            </w:pPr>
            <w:r>
              <w:rPr>
                <w:rStyle w:val="17"/>
                <w:rFonts w:hint="default" w:ascii="Times New Roman" w:hAnsi="Times New Roman" w:cs="Times New Roman"/>
                <w:color w:val="auto"/>
                <w:sz w:val="21"/>
                <w:szCs w:val="21"/>
                <w:lang w:bidi="ar"/>
              </w:rPr>
              <w:t>2.企业国有资产交易按照《企业国有资产交易监督管理办法》（国务院国资委 财政部令第32号）等相关制度规定执行。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pPr>
              <w:widowControl/>
              <w:spacing w:line="300" w:lineRule="exact"/>
              <w:jc w:val="center"/>
              <w:textAlignment w:val="center"/>
              <w:rPr>
                <w:rFonts w:cs="Times New Roman"/>
                <w:szCs w:val="21"/>
              </w:rPr>
            </w:pPr>
            <w:r>
              <w:rPr>
                <w:rFonts w:cs="Times New Roman"/>
                <w:kern w:val="0"/>
                <w:szCs w:val="21"/>
                <w:lang w:val="en" w:bidi="ar"/>
              </w:rPr>
              <w:t>D</w:t>
            </w:r>
            <w:r>
              <w:rPr>
                <w:rFonts w:cs="Times New Roman"/>
                <w:kern w:val="0"/>
                <w:szCs w:val="21"/>
                <w:lang w:bidi="ar"/>
              </w:rPr>
              <w:t>02</w:t>
            </w:r>
          </w:p>
        </w:tc>
        <w:tc>
          <w:tcPr>
            <w:tcW w:w="2178" w:type="dxa"/>
            <w:noWrap w:val="0"/>
            <w:vAlign w:val="center"/>
          </w:tcPr>
          <w:p>
            <w:pPr>
              <w:widowControl/>
              <w:spacing w:line="300" w:lineRule="exact"/>
              <w:ind w:left="-42" w:leftChars="-20" w:right="-42" w:rightChars="-20"/>
              <w:jc w:val="center"/>
              <w:textAlignment w:val="center"/>
              <w:rPr>
                <w:rFonts w:cs="Times New Roman"/>
                <w:spacing w:val="-6"/>
                <w:szCs w:val="21"/>
              </w:rPr>
            </w:pPr>
            <w:r>
              <w:rPr>
                <w:rFonts w:cs="Times New Roman"/>
                <w:spacing w:val="-6"/>
                <w:kern w:val="0"/>
                <w:szCs w:val="21"/>
                <w:lang w:bidi="ar"/>
              </w:rPr>
              <w:t>企业增资</w:t>
            </w:r>
          </w:p>
        </w:tc>
        <w:tc>
          <w:tcPr>
            <w:tcW w:w="895" w:type="dxa"/>
            <w:noWrap w:val="0"/>
            <w:vAlign w:val="center"/>
          </w:tcPr>
          <w:p>
            <w:pPr>
              <w:widowControl/>
              <w:spacing w:line="300" w:lineRule="exact"/>
              <w:jc w:val="center"/>
              <w:textAlignment w:val="center"/>
              <w:rPr>
                <w:rFonts w:cs="Times New Roman"/>
                <w:szCs w:val="21"/>
              </w:rPr>
            </w:pPr>
            <w:r>
              <w:rPr>
                <w:rFonts w:cs="Times New Roman"/>
                <w:kern w:val="0"/>
                <w:szCs w:val="21"/>
                <w:lang w:val="en" w:bidi="ar"/>
              </w:rPr>
              <w:t>D</w:t>
            </w:r>
            <w:r>
              <w:rPr>
                <w:rFonts w:cs="Times New Roman"/>
                <w:kern w:val="0"/>
                <w:szCs w:val="21"/>
                <w:lang w:bidi="ar"/>
              </w:rPr>
              <w:t>0201</w:t>
            </w:r>
          </w:p>
        </w:tc>
        <w:tc>
          <w:tcPr>
            <w:tcW w:w="3176" w:type="dxa"/>
            <w:noWrap w:val="0"/>
            <w:vAlign w:val="center"/>
          </w:tcPr>
          <w:p>
            <w:pPr>
              <w:widowControl/>
              <w:spacing w:line="300" w:lineRule="exact"/>
              <w:jc w:val="left"/>
              <w:textAlignment w:val="center"/>
              <w:rPr>
                <w:rFonts w:cs="Times New Roman"/>
                <w:szCs w:val="21"/>
              </w:rPr>
            </w:pPr>
            <w:r>
              <w:rPr>
                <w:rFonts w:cs="Times New Roman"/>
                <w:spacing w:val="-6"/>
                <w:kern w:val="0"/>
                <w:szCs w:val="21"/>
                <w:lang w:bidi="ar"/>
              </w:rPr>
              <w:t>国有及国有控股企业、国有实际控制企业增加资本（政府以增加资本金方式对国有出资企业的投入及取得有权批准单位同意非公开协议转让的项目除外）</w:t>
            </w:r>
          </w:p>
        </w:tc>
        <w:tc>
          <w:tcPr>
            <w:tcW w:w="2278" w:type="dxa"/>
            <w:noWrap w:val="0"/>
            <w:vAlign w:val="center"/>
          </w:tcPr>
          <w:p>
            <w:pPr>
              <w:widowControl/>
              <w:spacing w:line="300" w:lineRule="exact"/>
              <w:ind w:left="-42" w:leftChars="-20" w:right="-42" w:rightChars="-20"/>
              <w:jc w:val="center"/>
              <w:textAlignment w:val="center"/>
              <w:rPr>
                <w:rFonts w:cs="Times New Roman"/>
                <w:spacing w:val="-6"/>
                <w:szCs w:val="21"/>
              </w:rPr>
            </w:pPr>
            <w:r>
              <w:rPr>
                <w:rFonts w:cs="Times New Roman"/>
                <w:spacing w:val="-6"/>
                <w:kern w:val="0"/>
                <w:szCs w:val="21"/>
                <w:lang w:bidi="ar"/>
              </w:rPr>
              <w:t>国有资产监督管理机构</w:t>
            </w:r>
          </w:p>
        </w:tc>
        <w:tc>
          <w:tcPr>
            <w:tcW w:w="6432" w:type="dxa"/>
            <w:vMerge w:val="continue"/>
            <w:noWrap w:val="0"/>
            <w:vAlign w:val="center"/>
          </w:tcPr>
          <w:p>
            <w:pPr>
              <w:widowControl/>
              <w:spacing w:line="300" w:lineRule="exact"/>
              <w:rPr>
                <w:rFonts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pPr>
              <w:widowControl/>
              <w:spacing w:line="300" w:lineRule="exact"/>
              <w:jc w:val="center"/>
              <w:textAlignment w:val="center"/>
              <w:rPr>
                <w:rFonts w:cs="Times New Roman"/>
                <w:szCs w:val="21"/>
              </w:rPr>
            </w:pPr>
            <w:r>
              <w:rPr>
                <w:rFonts w:cs="Times New Roman"/>
                <w:kern w:val="0"/>
                <w:szCs w:val="21"/>
                <w:lang w:val="en" w:bidi="ar"/>
              </w:rPr>
              <w:t>D</w:t>
            </w:r>
            <w:r>
              <w:rPr>
                <w:rFonts w:cs="Times New Roman"/>
                <w:kern w:val="0"/>
                <w:szCs w:val="21"/>
                <w:lang w:bidi="ar"/>
              </w:rPr>
              <w:t>03</w:t>
            </w:r>
          </w:p>
        </w:tc>
        <w:tc>
          <w:tcPr>
            <w:tcW w:w="2178" w:type="dxa"/>
            <w:noWrap w:val="0"/>
            <w:vAlign w:val="center"/>
          </w:tcPr>
          <w:p>
            <w:pPr>
              <w:widowControl/>
              <w:spacing w:line="300" w:lineRule="exact"/>
              <w:ind w:left="-42" w:leftChars="-20" w:right="-42" w:rightChars="-20"/>
              <w:jc w:val="center"/>
              <w:textAlignment w:val="center"/>
              <w:rPr>
                <w:rFonts w:cs="Times New Roman"/>
                <w:spacing w:val="-6"/>
                <w:szCs w:val="21"/>
              </w:rPr>
            </w:pPr>
            <w:r>
              <w:rPr>
                <w:rFonts w:cs="Times New Roman"/>
                <w:spacing w:val="-6"/>
                <w:kern w:val="0"/>
                <w:szCs w:val="21"/>
                <w:lang w:bidi="ar"/>
              </w:rPr>
              <w:t>国有资产处置</w:t>
            </w:r>
          </w:p>
        </w:tc>
        <w:tc>
          <w:tcPr>
            <w:tcW w:w="895" w:type="dxa"/>
            <w:noWrap w:val="0"/>
            <w:vAlign w:val="center"/>
          </w:tcPr>
          <w:p>
            <w:pPr>
              <w:widowControl/>
              <w:spacing w:line="300" w:lineRule="exact"/>
              <w:jc w:val="center"/>
              <w:textAlignment w:val="center"/>
              <w:rPr>
                <w:rFonts w:cs="Times New Roman"/>
                <w:szCs w:val="21"/>
              </w:rPr>
            </w:pPr>
            <w:r>
              <w:rPr>
                <w:rFonts w:cs="Times New Roman"/>
                <w:kern w:val="0"/>
                <w:szCs w:val="21"/>
                <w:lang w:val="en" w:bidi="ar"/>
              </w:rPr>
              <w:t>D</w:t>
            </w:r>
            <w:r>
              <w:rPr>
                <w:rFonts w:cs="Times New Roman"/>
                <w:kern w:val="0"/>
                <w:szCs w:val="21"/>
                <w:lang w:bidi="ar"/>
              </w:rPr>
              <w:t>0301</w:t>
            </w:r>
          </w:p>
        </w:tc>
        <w:tc>
          <w:tcPr>
            <w:tcW w:w="3176" w:type="dxa"/>
            <w:noWrap w:val="0"/>
            <w:vAlign w:val="center"/>
          </w:tcPr>
          <w:p>
            <w:pPr>
              <w:widowControl/>
              <w:spacing w:line="300" w:lineRule="exact"/>
              <w:jc w:val="left"/>
              <w:textAlignment w:val="center"/>
              <w:rPr>
                <w:rFonts w:cs="Times New Roman"/>
                <w:szCs w:val="21"/>
              </w:rPr>
            </w:pPr>
            <w:r>
              <w:rPr>
                <w:rFonts w:cs="Times New Roman"/>
                <w:spacing w:val="-6"/>
                <w:kern w:val="0"/>
                <w:szCs w:val="21"/>
                <w:lang w:bidi="ar"/>
              </w:rPr>
              <w:t>国有企业的实物资产、无形资产等转让及租赁（取得有权批准单位同意非公开协议转让的项目除外）</w:t>
            </w:r>
          </w:p>
        </w:tc>
        <w:tc>
          <w:tcPr>
            <w:tcW w:w="2278" w:type="dxa"/>
            <w:noWrap w:val="0"/>
            <w:vAlign w:val="center"/>
          </w:tcPr>
          <w:p>
            <w:pPr>
              <w:widowControl/>
              <w:spacing w:line="300" w:lineRule="exact"/>
              <w:ind w:left="-42" w:leftChars="-20" w:right="-42" w:rightChars="-20"/>
              <w:jc w:val="center"/>
              <w:textAlignment w:val="center"/>
              <w:rPr>
                <w:rFonts w:cs="Times New Roman"/>
                <w:spacing w:val="-6"/>
                <w:szCs w:val="21"/>
              </w:rPr>
            </w:pPr>
            <w:r>
              <w:rPr>
                <w:rFonts w:cs="Times New Roman"/>
                <w:spacing w:val="-6"/>
                <w:kern w:val="0"/>
                <w:szCs w:val="21"/>
                <w:lang w:bidi="ar"/>
              </w:rPr>
              <w:t>国有资产监督管理机构</w:t>
            </w:r>
          </w:p>
        </w:tc>
        <w:tc>
          <w:tcPr>
            <w:tcW w:w="6432" w:type="dxa"/>
            <w:vMerge w:val="continue"/>
            <w:noWrap w:val="0"/>
            <w:vAlign w:val="center"/>
          </w:tcPr>
          <w:p>
            <w:pPr>
              <w:widowControl/>
              <w:spacing w:line="300" w:lineRule="exact"/>
              <w:rPr>
                <w:rFonts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21" w:type="dxa"/>
            <w:gridSpan w:val="6"/>
            <w:noWrap w:val="0"/>
            <w:vAlign w:val="center"/>
          </w:tcPr>
          <w:p>
            <w:pPr>
              <w:widowControl/>
              <w:spacing w:line="300" w:lineRule="exact"/>
              <w:ind w:left="-42" w:leftChars="-20" w:right="-42" w:rightChars="-20"/>
              <w:jc w:val="left"/>
              <w:textAlignment w:val="center"/>
              <w:rPr>
                <w:rStyle w:val="17"/>
                <w:rFonts w:hint="default" w:ascii="Times New Roman" w:hAnsi="Times New Roman" w:cs="Times New Roman"/>
                <w:color w:val="auto"/>
                <w:spacing w:val="-6"/>
                <w:sz w:val="21"/>
                <w:szCs w:val="21"/>
                <w:lang w:bidi="ar"/>
              </w:rPr>
            </w:pPr>
            <w:r>
              <w:rPr>
                <w:rStyle w:val="17"/>
                <w:rFonts w:hint="default" w:ascii="Times New Roman" w:hAnsi="Times New Roman" w:cs="Times New Roman"/>
                <w:color w:val="auto"/>
                <w:spacing w:val="-6"/>
                <w:sz w:val="21"/>
                <w:szCs w:val="21"/>
                <w:lang w:bidi="ar"/>
              </w:rPr>
              <w:t>E、行政事业单位国有资产交易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pPr>
              <w:widowControl/>
              <w:spacing w:line="280" w:lineRule="exact"/>
              <w:jc w:val="center"/>
              <w:textAlignment w:val="center"/>
              <w:rPr>
                <w:rFonts w:cs="Times New Roman"/>
                <w:szCs w:val="21"/>
                <w:lang w:val="en"/>
              </w:rPr>
            </w:pPr>
            <w:r>
              <w:rPr>
                <w:rFonts w:cs="Times New Roman"/>
                <w:kern w:val="0"/>
                <w:szCs w:val="21"/>
                <w:lang w:bidi="ar"/>
              </w:rPr>
              <w:t>E0</w:t>
            </w:r>
            <w:r>
              <w:rPr>
                <w:rFonts w:cs="Times New Roman"/>
                <w:kern w:val="0"/>
                <w:szCs w:val="21"/>
                <w:lang w:val="en" w:bidi="ar"/>
              </w:rPr>
              <w:t>1</w:t>
            </w:r>
          </w:p>
        </w:tc>
        <w:tc>
          <w:tcPr>
            <w:tcW w:w="2178" w:type="dxa"/>
            <w:noWrap w:val="0"/>
            <w:vAlign w:val="center"/>
          </w:tcPr>
          <w:p>
            <w:pPr>
              <w:widowControl/>
              <w:spacing w:line="280" w:lineRule="exact"/>
              <w:ind w:left="-42" w:leftChars="-20" w:right="-42" w:rightChars="-20"/>
              <w:jc w:val="center"/>
              <w:textAlignment w:val="center"/>
              <w:rPr>
                <w:rFonts w:cs="Times New Roman"/>
                <w:spacing w:val="-6"/>
                <w:szCs w:val="21"/>
              </w:rPr>
            </w:pPr>
            <w:r>
              <w:rPr>
                <w:rStyle w:val="17"/>
                <w:rFonts w:hint="default" w:ascii="Times New Roman" w:hAnsi="Times New Roman" w:cs="Times New Roman"/>
                <w:color w:val="auto"/>
                <w:spacing w:val="-6"/>
                <w:sz w:val="21"/>
                <w:szCs w:val="21"/>
                <w:lang w:bidi="ar"/>
              </w:rPr>
              <w:t>行政事业单位国有资产</w:t>
            </w:r>
            <w:r>
              <w:rPr>
                <w:rStyle w:val="18"/>
                <w:rFonts w:hint="default" w:ascii="Times New Roman" w:hAnsi="Times New Roman" w:cs="Times New Roman"/>
                <w:b w:val="0"/>
                <w:bCs w:val="0"/>
                <w:color w:val="auto"/>
                <w:spacing w:val="-6"/>
                <w:sz w:val="21"/>
                <w:szCs w:val="21"/>
                <w:lang w:bidi="ar"/>
              </w:rPr>
              <w:t>出售、出租</w:t>
            </w:r>
          </w:p>
        </w:tc>
        <w:tc>
          <w:tcPr>
            <w:tcW w:w="895" w:type="dxa"/>
            <w:noWrap w:val="0"/>
            <w:vAlign w:val="center"/>
          </w:tcPr>
          <w:p>
            <w:pPr>
              <w:widowControl/>
              <w:spacing w:line="280" w:lineRule="exact"/>
              <w:jc w:val="center"/>
              <w:textAlignment w:val="center"/>
              <w:rPr>
                <w:rFonts w:cs="Times New Roman"/>
                <w:szCs w:val="21"/>
                <w:lang w:val="en"/>
              </w:rPr>
            </w:pPr>
            <w:r>
              <w:rPr>
                <w:rFonts w:cs="Times New Roman"/>
                <w:kern w:val="0"/>
                <w:szCs w:val="21"/>
                <w:lang w:val="en" w:bidi="ar"/>
              </w:rPr>
              <w:t>E</w:t>
            </w:r>
            <w:r>
              <w:rPr>
                <w:rFonts w:cs="Times New Roman"/>
                <w:kern w:val="0"/>
                <w:szCs w:val="21"/>
                <w:lang w:bidi="ar"/>
              </w:rPr>
              <w:t>0</w:t>
            </w:r>
            <w:r>
              <w:rPr>
                <w:rFonts w:cs="Times New Roman"/>
                <w:kern w:val="0"/>
                <w:szCs w:val="21"/>
                <w:lang w:val="en" w:bidi="ar"/>
              </w:rPr>
              <w:t>1</w:t>
            </w:r>
            <w:r>
              <w:rPr>
                <w:rFonts w:cs="Times New Roman"/>
                <w:kern w:val="0"/>
                <w:szCs w:val="21"/>
                <w:lang w:bidi="ar"/>
              </w:rPr>
              <w:t>0</w:t>
            </w:r>
            <w:r>
              <w:rPr>
                <w:rFonts w:cs="Times New Roman"/>
                <w:kern w:val="0"/>
                <w:szCs w:val="21"/>
                <w:lang w:val="en" w:bidi="ar"/>
              </w:rPr>
              <w:t>1</w:t>
            </w:r>
          </w:p>
        </w:tc>
        <w:tc>
          <w:tcPr>
            <w:tcW w:w="3176" w:type="dxa"/>
            <w:noWrap w:val="0"/>
            <w:vAlign w:val="center"/>
          </w:tcPr>
          <w:p>
            <w:pPr>
              <w:widowControl/>
              <w:spacing w:line="280" w:lineRule="exact"/>
              <w:jc w:val="left"/>
              <w:textAlignment w:val="center"/>
              <w:rPr>
                <w:rFonts w:cs="Times New Roman"/>
                <w:szCs w:val="21"/>
              </w:rPr>
            </w:pPr>
            <w:r>
              <w:rPr>
                <w:rStyle w:val="17"/>
                <w:rFonts w:hint="default" w:ascii="Times New Roman" w:hAnsi="Times New Roman" w:cs="Times New Roman"/>
                <w:color w:val="auto"/>
                <w:spacing w:val="-11"/>
                <w:sz w:val="21"/>
                <w:szCs w:val="21"/>
                <w:lang w:bidi="ar"/>
              </w:rPr>
              <w:t>行政事业单位国有资产</w:t>
            </w:r>
            <w:r>
              <w:rPr>
                <w:rStyle w:val="18"/>
                <w:rFonts w:hint="default" w:ascii="Times New Roman" w:hAnsi="Times New Roman" w:cs="Times New Roman"/>
                <w:b w:val="0"/>
                <w:bCs w:val="0"/>
                <w:color w:val="auto"/>
                <w:spacing w:val="-11"/>
                <w:sz w:val="21"/>
                <w:szCs w:val="21"/>
                <w:lang w:bidi="ar"/>
              </w:rPr>
              <w:t>出售、出租</w:t>
            </w:r>
          </w:p>
        </w:tc>
        <w:tc>
          <w:tcPr>
            <w:tcW w:w="2278" w:type="dxa"/>
            <w:noWrap w:val="0"/>
            <w:vAlign w:val="center"/>
          </w:tcPr>
          <w:p>
            <w:pPr>
              <w:widowControl/>
              <w:spacing w:line="280" w:lineRule="exact"/>
              <w:jc w:val="center"/>
              <w:textAlignment w:val="center"/>
              <w:rPr>
                <w:rFonts w:cs="Times New Roman"/>
                <w:szCs w:val="21"/>
              </w:rPr>
            </w:pPr>
            <w:r>
              <w:rPr>
                <w:rFonts w:cs="Times New Roman"/>
                <w:kern w:val="0"/>
                <w:szCs w:val="21"/>
                <w:lang w:bidi="ar"/>
              </w:rPr>
              <w:t>财政部门</w:t>
            </w:r>
          </w:p>
        </w:tc>
        <w:tc>
          <w:tcPr>
            <w:tcW w:w="6432" w:type="dxa"/>
            <w:noWrap w:val="0"/>
            <w:vAlign w:val="center"/>
          </w:tcPr>
          <w:p>
            <w:pPr>
              <w:widowControl/>
              <w:spacing w:line="280" w:lineRule="exact"/>
              <w:jc w:val="left"/>
              <w:textAlignment w:val="center"/>
              <w:rPr>
                <w:rFonts w:cs="Times New Roman"/>
                <w:szCs w:val="21"/>
              </w:rPr>
            </w:pPr>
            <w:r>
              <w:rPr>
                <w:rStyle w:val="17"/>
                <w:rFonts w:hint="default" w:ascii="Times New Roman" w:hAnsi="Times New Roman" w:cs="Times New Roman"/>
                <w:color w:val="auto"/>
                <w:sz w:val="21"/>
                <w:szCs w:val="21"/>
                <w:lang w:bidi="ar"/>
              </w:rPr>
              <w:t>行政事业单位国有资产</w:t>
            </w:r>
            <w:r>
              <w:rPr>
                <w:rStyle w:val="18"/>
                <w:rFonts w:hint="default" w:ascii="Times New Roman" w:hAnsi="Times New Roman" w:cs="Times New Roman"/>
                <w:b w:val="0"/>
                <w:bCs w:val="0"/>
                <w:color w:val="auto"/>
                <w:sz w:val="21"/>
                <w:szCs w:val="21"/>
                <w:lang w:bidi="ar"/>
              </w:rPr>
              <w:t>出售、出租包括</w:t>
            </w:r>
            <w:r>
              <w:rPr>
                <w:rFonts w:cs="Times New Roman"/>
                <w:kern w:val="0"/>
                <w:szCs w:val="21"/>
                <w:lang w:bidi="ar"/>
              </w:rPr>
              <w:t>行政事业单位国有资产经批准通过公开竞价方式转让，以及经批准公开招租项目。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21" w:type="dxa"/>
            <w:gridSpan w:val="6"/>
            <w:noWrap w:val="0"/>
            <w:vAlign w:val="center"/>
          </w:tcPr>
          <w:p>
            <w:pPr>
              <w:widowControl/>
              <w:spacing w:line="300" w:lineRule="exact"/>
              <w:ind w:left="-42" w:leftChars="-20" w:right="-42" w:rightChars="-20"/>
              <w:jc w:val="left"/>
              <w:textAlignment w:val="center"/>
              <w:rPr>
                <w:rFonts w:cs="Times New Roman"/>
                <w:spacing w:val="-6"/>
                <w:kern w:val="0"/>
                <w:szCs w:val="21"/>
                <w:lang w:bidi="ar"/>
              </w:rPr>
            </w:pPr>
            <w:r>
              <w:rPr>
                <w:rFonts w:cs="Times New Roman"/>
                <w:spacing w:val="-6"/>
                <w:kern w:val="0"/>
                <w:szCs w:val="21"/>
                <w:lang w:bidi="ar"/>
              </w:rPr>
              <w:t>F、集体产权交易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2" w:type="dxa"/>
            <w:noWrap w:val="0"/>
            <w:vAlign w:val="center"/>
          </w:tcPr>
          <w:p>
            <w:pPr>
              <w:widowControl/>
              <w:spacing w:line="280" w:lineRule="exact"/>
              <w:jc w:val="center"/>
              <w:textAlignment w:val="center"/>
              <w:rPr>
                <w:rFonts w:cs="Times New Roman"/>
                <w:szCs w:val="21"/>
              </w:rPr>
            </w:pPr>
            <w:r>
              <w:rPr>
                <w:rFonts w:cs="Times New Roman"/>
                <w:kern w:val="0"/>
                <w:szCs w:val="21"/>
                <w:lang w:bidi="ar"/>
              </w:rPr>
              <w:t>F01</w:t>
            </w:r>
          </w:p>
        </w:tc>
        <w:tc>
          <w:tcPr>
            <w:tcW w:w="2178" w:type="dxa"/>
            <w:noWrap w:val="0"/>
            <w:vAlign w:val="center"/>
          </w:tcPr>
          <w:p>
            <w:pPr>
              <w:widowControl/>
              <w:spacing w:line="280" w:lineRule="exact"/>
              <w:ind w:left="-42" w:leftChars="-20" w:right="-42" w:rightChars="-20"/>
              <w:jc w:val="center"/>
              <w:textAlignment w:val="center"/>
              <w:rPr>
                <w:rFonts w:cs="Times New Roman"/>
                <w:spacing w:val="-6"/>
                <w:szCs w:val="21"/>
              </w:rPr>
            </w:pPr>
            <w:r>
              <w:rPr>
                <w:rFonts w:cs="Times New Roman"/>
                <w:spacing w:val="-17"/>
                <w:kern w:val="0"/>
                <w:szCs w:val="21"/>
                <w:lang w:bidi="ar"/>
              </w:rPr>
              <w:t>供销合作社社有资产交易</w:t>
            </w:r>
          </w:p>
        </w:tc>
        <w:tc>
          <w:tcPr>
            <w:tcW w:w="895" w:type="dxa"/>
            <w:noWrap w:val="0"/>
            <w:vAlign w:val="center"/>
          </w:tcPr>
          <w:p>
            <w:pPr>
              <w:widowControl/>
              <w:spacing w:line="280" w:lineRule="exact"/>
              <w:jc w:val="center"/>
              <w:textAlignment w:val="center"/>
              <w:rPr>
                <w:rFonts w:cs="Times New Roman"/>
                <w:szCs w:val="21"/>
              </w:rPr>
            </w:pPr>
            <w:r>
              <w:rPr>
                <w:rFonts w:cs="Times New Roman"/>
                <w:kern w:val="0"/>
                <w:szCs w:val="21"/>
                <w:lang w:bidi="ar"/>
              </w:rPr>
              <w:t>F0101</w:t>
            </w:r>
          </w:p>
        </w:tc>
        <w:tc>
          <w:tcPr>
            <w:tcW w:w="3176" w:type="dxa"/>
            <w:noWrap w:val="0"/>
            <w:vAlign w:val="center"/>
          </w:tcPr>
          <w:p>
            <w:pPr>
              <w:widowControl/>
              <w:spacing w:line="280" w:lineRule="exact"/>
              <w:ind w:left="-42" w:leftChars="-20" w:right="-42" w:rightChars="-20"/>
              <w:jc w:val="center"/>
              <w:textAlignment w:val="center"/>
              <w:rPr>
                <w:rFonts w:cs="Times New Roman"/>
                <w:szCs w:val="21"/>
              </w:rPr>
            </w:pPr>
            <w:r>
              <w:rPr>
                <w:rFonts w:cs="Times New Roman"/>
                <w:spacing w:val="-6"/>
                <w:kern w:val="0"/>
                <w:szCs w:val="21"/>
                <w:lang w:bidi="ar"/>
              </w:rPr>
              <w:t>供销合作社社有资产转让</w:t>
            </w:r>
          </w:p>
        </w:tc>
        <w:tc>
          <w:tcPr>
            <w:tcW w:w="2278" w:type="dxa"/>
            <w:noWrap w:val="0"/>
            <w:vAlign w:val="center"/>
          </w:tcPr>
          <w:p>
            <w:pPr>
              <w:widowControl/>
              <w:spacing w:line="280" w:lineRule="exact"/>
              <w:ind w:left="-42" w:leftChars="-20" w:right="-42" w:rightChars="-20"/>
              <w:jc w:val="center"/>
              <w:textAlignment w:val="center"/>
              <w:rPr>
                <w:rFonts w:cs="Times New Roman"/>
                <w:spacing w:val="-6"/>
                <w:szCs w:val="21"/>
              </w:rPr>
            </w:pPr>
            <w:r>
              <w:rPr>
                <w:rFonts w:cs="Times New Roman"/>
                <w:spacing w:val="-6"/>
                <w:kern w:val="0"/>
                <w:szCs w:val="21"/>
                <w:lang w:bidi="ar"/>
              </w:rPr>
              <w:t>各级供销合作社理事会</w:t>
            </w:r>
          </w:p>
        </w:tc>
        <w:tc>
          <w:tcPr>
            <w:tcW w:w="6432" w:type="dxa"/>
            <w:noWrap w:val="0"/>
            <w:vAlign w:val="center"/>
          </w:tcPr>
          <w:p>
            <w:pPr>
              <w:widowControl/>
              <w:spacing w:line="280" w:lineRule="exact"/>
              <w:rPr>
                <w:rFonts w:cs="Times New Roman"/>
                <w:szCs w:val="21"/>
              </w:rPr>
            </w:pPr>
            <w:r>
              <w:rPr>
                <w:rFonts w:cs="Times New Roman"/>
                <w:szCs w:val="21"/>
              </w:rPr>
              <w:t>根据《供销合作社社有资产监督管理办法》</w:t>
            </w:r>
            <w:r>
              <w:rPr>
                <w:rFonts w:hint="eastAsia" w:cs="Times New Roman"/>
                <w:szCs w:val="21"/>
                <w:lang w:eastAsia="zh-CN"/>
              </w:rPr>
              <w:t>（供销财字</w:t>
            </w:r>
            <w:r>
              <w:rPr>
                <w:rFonts w:hint="eastAsia" w:eastAsia="宋体" w:cs="Times New Roman"/>
                <w:sz w:val="21"/>
                <w:szCs w:val="21"/>
              </w:rPr>
              <w:t>〔</w:t>
            </w:r>
            <w:r>
              <w:rPr>
                <w:rFonts w:hint="eastAsia" w:eastAsia="宋体" w:cs="Times New Roman"/>
                <w:sz w:val="21"/>
                <w:szCs w:val="21"/>
                <w:lang w:eastAsia="zh-CN"/>
              </w:rPr>
              <w:t>202</w:t>
            </w:r>
            <w:r>
              <w:rPr>
                <w:rFonts w:hint="eastAsia" w:eastAsia="宋体" w:cs="Times New Roman"/>
                <w:sz w:val="21"/>
                <w:szCs w:val="21"/>
                <w:lang w:val="en-US" w:eastAsia="zh-CN"/>
              </w:rPr>
              <w:t>0</w:t>
            </w:r>
            <w:r>
              <w:rPr>
                <w:rFonts w:hint="eastAsia" w:eastAsia="宋体" w:cs="Times New Roman"/>
                <w:sz w:val="21"/>
                <w:szCs w:val="21"/>
              </w:rPr>
              <w:t>〕</w:t>
            </w:r>
            <w:r>
              <w:rPr>
                <w:rFonts w:hint="eastAsia" w:eastAsia="宋体" w:cs="Times New Roman"/>
                <w:sz w:val="21"/>
                <w:szCs w:val="21"/>
                <w:lang w:val="en-US" w:eastAsia="zh-CN"/>
              </w:rPr>
              <w:t>38号</w:t>
            </w:r>
            <w:r>
              <w:rPr>
                <w:rFonts w:hint="eastAsia" w:eastAsia="宋体" w:cs="Times New Roman"/>
                <w:szCs w:val="21"/>
                <w:lang w:eastAsia="zh-CN"/>
              </w:rPr>
              <w:t>）</w:t>
            </w:r>
            <w:r>
              <w:rPr>
                <w:rFonts w:cs="Times New Roman"/>
                <w:szCs w:val="21"/>
              </w:rPr>
              <w:t>及相关制度规定执行。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vMerge w:val="restart"/>
            <w:noWrap w:val="0"/>
            <w:vAlign w:val="center"/>
          </w:tcPr>
          <w:p>
            <w:pPr>
              <w:widowControl/>
              <w:spacing w:line="300" w:lineRule="exact"/>
              <w:jc w:val="center"/>
              <w:textAlignment w:val="center"/>
              <w:rPr>
                <w:rFonts w:cs="Times New Roman"/>
                <w:szCs w:val="21"/>
              </w:rPr>
            </w:pPr>
            <w:r>
              <w:rPr>
                <w:rFonts w:cs="Times New Roman"/>
                <w:kern w:val="0"/>
                <w:szCs w:val="21"/>
                <w:lang w:bidi="ar"/>
              </w:rPr>
              <w:t>F02</w:t>
            </w:r>
          </w:p>
        </w:tc>
        <w:tc>
          <w:tcPr>
            <w:tcW w:w="2178" w:type="dxa"/>
            <w:vMerge w:val="restart"/>
            <w:noWrap w:val="0"/>
            <w:vAlign w:val="center"/>
          </w:tcPr>
          <w:p>
            <w:pPr>
              <w:widowControl/>
              <w:spacing w:line="300" w:lineRule="exact"/>
              <w:ind w:left="-42" w:leftChars="-20" w:right="-42" w:rightChars="-20"/>
              <w:jc w:val="center"/>
              <w:textAlignment w:val="center"/>
              <w:rPr>
                <w:rFonts w:cs="Times New Roman"/>
                <w:spacing w:val="-6"/>
                <w:szCs w:val="21"/>
              </w:rPr>
            </w:pPr>
            <w:r>
              <w:rPr>
                <w:rFonts w:cs="Times New Roman"/>
                <w:spacing w:val="-6"/>
                <w:kern w:val="0"/>
                <w:szCs w:val="21"/>
                <w:lang w:bidi="ar"/>
              </w:rPr>
              <w:t>农村集体产权交易</w:t>
            </w:r>
          </w:p>
        </w:tc>
        <w:tc>
          <w:tcPr>
            <w:tcW w:w="895" w:type="dxa"/>
            <w:noWrap w:val="0"/>
            <w:vAlign w:val="center"/>
          </w:tcPr>
          <w:p>
            <w:pPr>
              <w:widowControl/>
              <w:spacing w:line="280" w:lineRule="exact"/>
              <w:jc w:val="center"/>
              <w:textAlignment w:val="center"/>
              <w:rPr>
                <w:rFonts w:cs="Times New Roman"/>
                <w:szCs w:val="21"/>
              </w:rPr>
            </w:pPr>
            <w:r>
              <w:rPr>
                <w:rFonts w:cs="Times New Roman"/>
                <w:kern w:val="0"/>
                <w:szCs w:val="21"/>
                <w:lang w:bidi="ar"/>
              </w:rPr>
              <w:t>F0201</w:t>
            </w:r>
          </w:p>
        </w:tc>
        <w:tc>
          <w:tcPr>
            <w:tcW w:w="3176" w:type="dxa"/>
            <w:noWrap w:val="0"/>
            <w:vAlign w:val="center"/>
          </w:tcPr>
          <w:p>
            <w:pPr>
              <w:widowControl/>
              <w:spacing w:line="280" w:lineRule="exact"/>
              <w:jc w:val="left"/>
              <w:textAlignment w:val="center"/>
              <w:rPr>
                <w:rFonts w:cs="Times New Roman"/>
                <w:kern w:val="0"/>
                <w:szCs w:val="21"/>
                <w:lang w:bidi="ar"/>
              </w:rPr>
            </w:pPr>
            <w:r>
              <w:rPr>
                <w:rFonts w:cs="Times New Roman"/>
                <w:kern w:val="0"/>
                <w:szCs w:val="21"/>
                <w:lang w:bidi="ar"/>
              </w:rPr>
              <w:t>农村集体土地经营权流转（不含林地）</w:t>
            </w:r>
          </w:p>
        </w:tc>
        <w:tc>
          <w:tcPr>
            <w:tcW w:w="2278" w:type="dxa"/>
            <w:noWrap w:val="0"/>
            <w:vAlign w:val="center"/>
          </w:tcPr>
          <w:p>
            <w:pPr>
              <w:widowControl/>
              <w:spacing w:line="300" w:lineRule="exact"/>
              <w:jc w:val="center"/>
              <w:textAlignment w:val="center"/>
              <w:rPr>
                <w:rFonts w:cs="Times New Roman"/>
                <w:szCs w:val="21"/>
              </w:rPr>
            </w:pPr>
            <w:r>
              <w:rPr>
                <w:rFonts w:cs="Times New Roman"/>
                <w:kern w:val="0"/>
                <w:szCs w:val="21"/>
                <w:lang w:bidi="ar"/>
              </w:rPr>
              <w:t>农业农村部门</w:t>
            </w:r>
          </w:p>
        </w:tc>
        <w:tc>
          <w:tcPr>
            <w:tcW w:w="6432" w:type="dxa"/>
            <w:noWrap w:val="0"/>
            <w:vAlign w:val="center"/>
          </w:tcPr>
          <w:p>
            <w:pPr>
              <w:widowControl/>
              <w:spacing w:line="300" w:lineRule="exact"/>
              <w:rPr>
                <w:rFonts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2" w:type="dxa"/>
            <w:vMerge w:val="continue"/>
            <w:noWrap w:val="0"/>
            <w:vAlign w:val="center"/>
          </w:tcPr>
          <w:p>
            <w:pPr>
              <w:widowControl/>
              <w:spacing w:line="300" w:lineRule="exact"/>
              <w:jc w:val="center"/>
              <w:textAlignment w:val="center"/>
              <w:rPr>
                <w:rFonts w:cs="Times New Roman"/>
                <w:kern w:val="0"/>
                <w:szCs w:val="21"/>
                <w:lang w:bidi="ar"/>
              </w:rPr>
            </w:pPr>
          </w:p>
        </w:tc>
        <w:tc>
          <w:tcPr>
            <w:tcW w:w="2178" w:type="dxa"/>
            <w:vMerge w:val="continue"/>
            <w:noWrap w:val="0"/>
            <w:vAlign w:val="center"/>
          </w:tcPr>
          <w:p>
            <w:pPr>
              <w:widowControl/>
              <w:spacing w:line="300" w:lineRule="exact"/>
              <w:ind w:left="-42" w:leftChars="-20" w:right="-42" w:rightChars="-20"/>
              <w:jc w:val="center"/>
              <w:textAlignment w:val="center"/>
              <w:rPr>
                <w:rFonts w:cs="Times New Roman"/>
                <w:spacing w:val="-6"/>
                <w:kern w:val="0"/>
                <w:szCs w:val="21"/>
                <w:lang w:bidi="ar"/>
              </w:rPr>
            </w:pPr>
          </w:p>
        </w:tc>
        <w:tc>
          <w:tcPr>
            <w:tcW w:w="895" w:type="dxa"/>
            <w:noWrap w:val="0"/>
            <w:vAlign w:val="center"/>
          </w:tcPr>
          <w:p>
            <w:pPr>
              <w:widowControl/>
              <w:spacing w:line="300" w:lineRule="exact"/>
              <w:jc w:val="center"/>
              <w:textAlignment w:val="center"/>
              <w:rPr>
                <w:rFonts w:cs="Times New Roman"/>
                <w:szCs w:val="21"/>
              </w:rPr>
            </w:pPr>
            <w:r>
              <w:rPr>
                <w:rFonts w:cs="Times New Roman"/>
                <w:kern w:val="0"/>
                <w:szCs w:val="21"/>
                <w:lang w:bidi="ar"/>
              </w:rPr>
              <w:t>F0202</w:t>
            </w:r>
          </w:p>
        </w:tc>
        <w:tc>
          <w:tcPr>
            <w:tcW w:w="3176" w:type="dxa"/>
            <w:noWrap w:val="0"/>
            <w:vAlign w:val="center"/>
          </w:tcPr>
          <w:p>
            <w:pPr>
              <w:widowControl/>
              <w:spacing w:line="300" w:lineRule="exact"/>
              <w:jc w:val="left"/>
              <w:textAlignment w:val="center"/>
              <w:rPr>
                <w:rFonts w:cs="Times New Roman"/>
                <w:kern w:val="0"/>
                <w:szCs w:val="21"/>
                <w:lang w:bidi="ar"/>
              </w:rPr>
            </w:pPr>
            <w:r>
              <w:rPr>
                <w:rFonts w:cs="Times New Roman"/>
                <w:kern w:val="0"/>
                <w:szCs w:val="21"/>
                <w:lang w:bidi="ar"/>
              </w:rPr>
              <w:t>农村集体经营性资产出租、出让</w:t>
            </w:r>
          </w:p>
        </w:tc>
        <w:tc>
          <w:tcPr>
            <w:tcW w:w="2278" w:type="dxa"/>
            <w:noWrap w:val="0"/>
            <w:vAlign w:val="center"/>
          </w:tcPr>
          <w:p>
            <w:pPr>
              <w:widowControl/>
              <w:spacing w:line="300" w:lineRule="exact"/>
              <w:jc w:val="center"/>
              <w:textAlignment w:val="center"/>
              <w:rPr>
                <w:rFonts w:cs="Times New Roman"/>
                <w:szCs w:val="21"/>
              </w:rPr>
            </w:pPr>
            <w:r>
              <w:rPr>
                <w:rFonts w:cs="Times New Roman"/>
                <w:kern w:val="0"/>
                <w:szCs w:val="21"/>
                <w:lang w:bidi="ar"/>
              </w:rPr>
              <w:t>农业农村部门</w:t>
            </w:r>
          </w:p>
        </w:tc>
        <w:tc>
          <w:tcPr>
            <w:tcW w:w="6432" w:type="dxa"/>
            <w:noWrap w:val="0"/>
            <w:vAlign w:val="center"/>
          </w:tcPr>
          <w:p>
            <w:pPr>
              <w:widowControl/>
              <w:spacing w:line="300" w:lineRule="exact"/>
              <w:rPr>
                <w:rFonts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2" w:type="dxa"/>
            <w:vMerge w:val="continue"/>
            <w:noWrap w:val="0"/>
            <w:vAlign w:val="center"/>
          </w:tcPr>
          <w:p>
            <w:pPr>
              <w:widowControl/>
              <w:spacing w:line="300" w:lineRule="exact"/>
              <w:jc w:val="center"/>
              <w:textAlignment w:val="center"/>
              <w:rPr>
                <w:rFonts w:cs="Times New Roman"/>
                <w:kern w:val="0"/>
                <w:szCs w:val="21"/>
                <w:lang w:bidi="ar"/>
              </w:rPr>
            </w:pPr>
          </w:p>
        </w:tc>
        <w:tc>
          <w:tcPr>
            <w:tcW w:w="2178" w:type="dxa"/>
            <w:vMerge w:val="continue"/>
            <w:noWrap w:val="0"/>
            <w:vAlign w:val="center"/>
          </w:tcPr>
          <w:p>
            <w:pPr>
              <w:widowControl/>
              <w:spacing w:line="300" w:lineRule="exact"/>
              <w:ind w:left="-42" w:leftChars="-20" w:right="-42" w:rightChars="-20"/>
              <w:jc w:val="center"/>
              <w:textAlignment w:val="center"/>
              <w:rPr>
                <w:rFonts w:cs="Times New Roman"/>
                <w:spacing w:val="-6"/>
                <w:kern w:val="0"/>
                <w:szCs w:val="21"/>
                <w:lang w:bidi="ar"/>
              </w:rPr>
            </w:pPr>
          </w:p>
        </w:tc>
        <w:tc>
          <w:tcPr>
            <w:tcW w:w="895" w:type="dxa"/>
            <w:noWrap w:val="0"/>
            <w:vAlign w:val="center"/>
          </w:tcPr>
          <w:p>
            <w:pPr>
              <w:widowControl/>
              <w:spacing w:line="300" w:lineRule="exact"/>
              <w:jc w:val="center"/>
              <w:textAlignment w:val="center"/>
              <w:rPr>
                <w:rFonts w:cs="Times New Roman"/>
                <w:szCs w:val="21"/>
              </w:rPr>
            </w:pPr>
            <w:r>
              <w:rPr>
                <w:rFonts w:cs="Times New Roman"/>
                <w:kern w:val="0"/>
                <w:szCs w:val="21"/>
                <w:lang w:bidi="ar"/>
              </w:rPr>
              <w:t>F0203</w:t>
            </w:r>
          </w:p>
        </w:tc>
        <w:tc>
          <w:tcPr>
            <w:tcW w:w="3176" w:type="dxa"/>
            <w:noWrap w:val="0"/>
            <w:vAlign w:val="center"/>
          </w:tcPr>
          <w:p>
            <w:pPr>
              <w:widowControl/>
              <w:spacing w:line="300" w:lineRule="exact"/>
              <w:jc w:val="left"/>
              <w:textAlignment w:val="center"/>
              <w:rPr>
                <w:rFonts w:cs="Times New Roman"/>
                <w:kern w:val="0"/>
                <w:szCs w:val="21"/>
                <w:lang w:bidi="ar"/>
              </w:rPr>
            </w:pPr>
            <w:r>
              <w:rPr>
                <w:rFonts w:cs="Times New Roman"/>
                <w:kern w:val="0"/>
                <w:szCs w:val="21"/>
                <w:lang w:bidi="ar"/>
              </w:rPr>
              <w:t>农村集体持有资产收益权转让</w:t>
            </w:r>
          </w:p>
        </w:tc>
        <w:tc>
          <w:tcPr>
            <w:tcW w:w="2278" w:type="dxa"/>
            <w:noWrap w:val="0"/>
            <w:vAlign w:val="center"/>
          </w:tcPr>
          <w:p>
            <w:pPr>
              <w:widowControl/>
              <w:spacing w:line="300" w:lineRule="exact"/>
              <w:jc w:val="center"/>
              <w:textAlignment w:val="center"/>
              <w:rPr>
                <w:rFonts w:cs="Times New Roman"/>
                <w:szCs w:val="21"/>
              </w:rPr>
            </w:pPr>
            <w:r>
              <w:rPr>
                <w:rFonts w:cs="Times New Roman"/>
                <w:kern w:val="0"/>
                <w:szCs w:val="21"/>
                <w:lang w:bidi="ar"/>
              </w:rPr>
              <w:t>农业农村部门</w:t>
            </w:r>
          </w:p>
        </w:tc>
        <w:tc>
          <w:tcPr>
            <w:tcW w:w="6432" w:type="dxa"/>
            <w:noWrap w:val="0"/>
            <w:vAlign w:val="center"/>
          </w:tcPr>
          <w:p>
            <w:pPr>
              <w:widowControl/>
              <w:spacing w:line="300" w:lineRule="exact"/>
              <w:rPr>
                <w:rFonts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21" w:type="dxa"/>
            <w:gridSpan w:val="6"/>
            <w:noWrap w:val="0"/>
            <w:vAlign w:val="center"/>
          </w:tcPr>
          <w:p>
            <w:pPr>
              <w:widowControl/>
              <w:spacing w:line="300" w:lineRule="exact"/>
              <w:ind w:left="-42" w:leftChars="-20" w:right="-42" w:rightChars="-20"/>
              <w:jc w:val="left"/>
              <w:textAlignment w:val="center"/>
              <w:rPr>
                <w:rFonts w:cs="Times New Roman"/>
                <w:spacing w:val="-6"/>
                <w:szCs w:val="21"/>
              </w:rPr>
            </w:pPr>
            <w:r>
              <w:rPr>
                <w:rFonts w:cs="Times New Roman"/>
                <w:spacing w:val="-6"/>
                <w:kern w:val="0"/>
                <w:szCs w:val="21"/>
                <w:lang w:bidi="ar"/>
              </w:rPr>
              <w:t>G、无形资产交易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vMerge w:val="restart"/>
            <w:noWrap w:val="0"/>
            <w:vAlign w:val="center"/>
          </w:tcPr>
          <w:p>
            <w:pPr>
              <w:widowControl/>
              <w:spacing w:line="300" w:lineRule="exact"/>
              <w:jc w:val="center"/>
              <w:textAlignment w:val="center"/>
              <w:rPr>
                <w:rFonts w:cs="Times New Roman"/>
                <w:szCs w:val="21"/>
              </w:rPr>
            </w:pPr>
            <w:r>
              <w:rPr>
                <w:rFonts w:cs="Times New Roman"/>
                <w:kern w:val="0"/>
                <w:szCs w:val="21"/>
                <w:lang w:bidi="ar"/>
              </w:rPr>
              <w:t>G01</w:t>
            </w:r>
          </w:p>
        </w:tc>
        <w:tc>
          <w:tcPr>
            <w:tcW w:w="2178" w:type="dxa"/>
            <w:vMerge w:val="restart"/>
            <w:noWrap w:val="0"/>
            <w:vAlign w:val="center"/>
          </w:tcPr>
          <w:p>
            <w:pPr>
              <w:widowControl/>
              <w:spacing w:line="300" w:lineRule="exact"/>
              <w:ind w:left="-42" w:leftChars="-20" w:right="-42" w:rightChars="-20"/>
              <w:jc w:val="center"/>
              <w:textAlignment w:val="center"/>
              <w:rPr>
                <w:rFonts w:cs="Times New Roman"/>
                <w:spacing w:val="-6"/>
                <w:szCs w:val="21"/>
              </w:rPr>
            </w:pPr>
            <w:r>
              <w:rPr>
                <w:rFonts w:cs="Times New Roman"/>
                <w:spacing w:val="-6"/>
                <w:kern w:val="0"/>
                <w:szCs w:val="21"/>
                <w:lang w:bidi="ar"/>
              </w:rPr>
              <w:t>无形资产交易</w:t>
            </w:r>
          </w:p>
        </w:tc>
        <w:tc>
          <w:tcPr>
            <w:tcW w:w="895" w:type="dxa"/>
            <w:noWrap w:val="0"/>
            <w:vAlign w:val="center"/>
          </w:tcPr>
          <w:p>
            <w:pPr>
              <w:widowControl/>
              <w:spacing w:line="300" w:lineRule="exact"/>
              <w:jc w:val="center"/>
              <w:textAlignment w:val="center"/>
              <w:rPr>
                <w:rFonts w:cs="Times New Roman"/>
                <w:szCs w:val="21"/>
              </w:rPr>
            </w:pPr>
            <w:r>
              <w:rPr>
                <w:rFonts w:cs="Times New Roman"/>
                <w:kern w:val="0"/>
                <w:szCs w:val="21"/>
                <w:lang w:bidi="ar"/>
              </w:rPr>
              <w:t>G0101</w:t>
            </w:r>
          </w:p>
        </w:tc>
        <w:tc>
          <w:tcPr>
            <w:tcW w:w="3176" w:type="dxa"/>
            <w:noWrap w:val="0"/>
            <w:vAlign w:val="center"/>
          </w:tcPr>
          <w:p>
            <w:pPr>
              <w:widowControl/>
              <w:spacing w:line="300" w:lineRule="exact"/>
              <w:jc w:val="left"/>
              <w:textAlignment w:val="center"/>
              <w:rPr>
                <w:rFonts w:cs="Times New Roman"/>
                <w:szCs w:val="21"/>
              </w:rPr>
            </w:pPr>
            <w:r>
              <w:rPr>
                <w:rFonts w:cs="Times New Roman"/>
                <w:kern w:val="0"/>
                <w:szCs w:val="21"/>
                <w:lang w:bidi="ar"/>
              </w:rPr>
              <w:t>基础设施和公用事业特许经营权授予</w:t>
            </w:r>
          </w:p>
        </w:tc>
        <w:tc>
          <w:tcPr>
            <w:tcW w:w="2278" w:type="dxa"/>
            <w:noWrap w:val="0"/>
            <w:vAlign w:val="center"/>
          </w:tcPr>
          <w:p>
            <w:pPr>
              <w:widowControl/>
              <w:spacing w:line="300" w:lineRule="exact"/>
              <w:jc w:val="center"/>
              <w:textAlignment w:val="center"/>
              <w:rPr>
                <w:rFonts w:cs="Times New Roman"/>
                <w:szCs w:val="21"/>
              </w:rPr>
            </w:pPr>
            <w:r>
              <w:rPr>
                <w:rFonts w:cs="Times New Roman"/>
                <w:kern w:val="0"/>
                <w:szCs w:val="21"/>
                <w:lang w:bidi="ar"/>
              </w:rPr>
              <w:t>相关行政监督部门</w:t>
            </w:r>
          </w:p>
        </w:tc>
        <w:tc>
          <w:tcPr>
            <w:tcW w:w="6432" w:type="dxa"/>
            <w:noWrap w:val="0"/>
            <w:vAlign w:val="center"/>
          </w:tcPr>
          <w:p>
            <w:pPr>
              <w:widowControl/>
              <w:spacing w:line="300" w:lineRule="exact"/>
              <w:jc w:val="center"/>
              <w:rPr>
                <w:rFonts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vMerge w:val="continue"/>
            <w:noWrap w:val="0"/>
            <w:vAlign w:val="center"/>
          </w:tcPr>
          <w:p>
            <w:pPr>
              <w:widowControl/>
              <w:spacing w:line="300" w:lineRule="exact"/>
              <w:jc w:val="center"/>
              <w:textAlignment w:val="center"/>
              <w:rPr>
                <w:rFonts w:cs="Times New Roman"/>
                <w:kern w:val="0"/>
                <w:szCs w:val="21"/>
                <w:lang w:bidi="ar"/>
              </w:rPr>
            </w:pPr>
          </w:p>
        </w:tc>
        <w:tc>
          <w:tcPr>
            <w:tcW w:w="2178" w:type="dxa"/>
            <w:vMerge w:val="continue"/>
            <w:noWrap w:val="0"/>
            <w:vAlign w:val="center"/>
          </w:tcPr>
          <w:p>
            <w:pPr>
              <w:widowControl/>
              <w:spacing w:line="300" w:lineRule="exact"/>
              <w:ind w:left="-42" w:leftChars="-20" w:right="-42" w:rightChars="-20"/>
              <w:jc w:val="center"/>
              <w:textAlignment w:val="center"/>
              <w:rPr>
                <w:rFonts w:cs="Times New Roman"/>
                <w:spacing w:val="-6"/>
                <w:kern w:val="0"/>
                <w:szCs w:val="21"/>
                <w:lang w:bidi="ar"/>
              </w:rPr>
            </w:pPr>
          </w:p>
        </w:tc>
        <w:tc>
          <w:tcPr>
            <w:tcW w:w="895" w:type="dxa"/>
            <w:noWrap w:val="0"/>
            <w:vAlign w:val="center"/>
          </w:tcPr>
          <w:p>
            <w:pPr>
              <w:widowControl/>
              <w:spacing w:line="300" w:lineRule="exact"/>
              <w:jc w:val="center"/>
              <w:textAlignment w:val="center"/>
              <w:rPr>
                <w:rFonts w:cs="Times New Roman"/>
                <w:szCs w:val="21"/>
              </w:rPr>
            </w:pPr>
            <w:r>
              <w:rPr>
                <w:rFonts w:cs="Times New Roman"/>
                <w:kern w:val="0"/>
                <w:szCs w:val="21"/>
                <w:lang w:bidi="ar"/>
              </w:rPr>
              <w:t>G0102</w:t>
            </w:r>
          </w:p>
        </w:tc>
        <w:tc>
          <w:tcPr>
            <w:tcW w:w="3176" w:type="dxa"/>
            <w:noWrap w:val="0"/>
            <w:vAlign w:val="center"/>
          </w:tcPr>
          <w:p>
            <w:pPr>
              <w:widowControl/>
              <w:spacing w:line="300" w:lineRule="exact"/>
              <w:jc w:val="left"/>
              <w:textAlignment w:val="center"/>
              <w:rPr>
                <w:rFonts w:cs="Times New Roman"/>
                <w:szCs w:val="21"/>
              </w:rPr>
            </w:pPr>
            <w:r>
              <w:rPr>
                <w:rFonts w:cs="Times New Roman"/>
                <w:spacing w:val="-6"/>
                <w:kern w:val="0"/>
                <w:szCs w:val="21"/>
                <w:lang w:bidi="ar"/>
              </w:rPr>
              <w:t>市政公用设施及公共场地使用权、承包经营权、冠名权有偿转让</w:t>
            </w:r>
          </w:p>
        </w:tc>
        <w:tc>
          <w:tcPr>
            <w:tcW w:w="2278" w:type="dxa"/>
            <w:noWrap w:val="0"/>
            <w:vAlign w:val="center"/>
          </w:tcPr>
          <w:p>
            <w:pPr>
              <w:widowControl/>
              <w:spacing w:line="300" w:lineRule="exact"/>
              <w:jc w:val="center"/>
              <w:textAlignment w:val="center"/>
              <w:rPr>
                <w:rFonts w:cs="Times New Roman"/>
                <w:szCs w:val="21"/>
              </w:rPr>
            </w:pPr>
            <w:r>
              <w:rPr>
                <w:rFonts w:cs="Times New Roman"/>
                <w:kern w:val="0"/>
                <w:szCs w:val="21"/>
                <w:lang w:bidi="ar"/>
              </w:rPr>
              <w:t>城市管理执法部门</w:t>
            </w:r>
          </w:p>
        </w:tc>
        <w:tc>
          <w:tcPr>
            <w:tcW w:w="6432" w:type="dxa"/>
            <w:noWrap w:val="0"/>
            <w:vAlign w:val="center"/>
          </w:tcPr>
          <w:p>
            <w:pPr>
              <w:widowControl/>
              <w:spacing w:line="300" w:lineRule="exact"/>
              <w:jc w:val="center"/>
              <w:rPr>
                <w:rFonts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21" w:type="dxa"/>
            <w:gridSpan w:val="6"/>
            <w:noWrap w:val="0"/>
            <w:vAlign w:val="center"/>
          </w:tcPr>
          <w:p>
            <w:pPr>
              <w:widowControl/>
              <w:spacing w:line="300" w:lineRule="exact"/>
              <w:ind w:left="-42" w:leftChars="-20" w:right="-42" w:rightChars="-20"/>
              <w:jc w:val="left"/>
              <w:textAlignment w:val="center"/>
              <w:rPr>
                <w:rFonts w:cs="Times New Roman"/>
                <w:spacing w:val="-6"/>
                <w:szCs w:val="21"/>
              </w:rPr>
            </w:pPr>
            <w:r>
              <w:rPr>
                <w:rFonts w:cs="Times New Roman"/>
                <w:spacing w:val="-6"/>
                <w:kern w:val="0"/>
                <w:szCs w:val="21"/>
                <w:lang w:bidi="ar"/>
              </w:rPr>
              <w:t>H、资源类交易（不含政府采购项目）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pPr>
              <w:widowControl/>
              <w:spacing w:line="300" w:lineRule="exact"/>
              <w:jc w:val="center"/>
              <w:textAlignment w:val="center"/>
              <w:rPr>
                <w:rFonts w:cs="Times New Roman"/>
                <w:szCs w:val="21"/>
              </w:rPr>
            </w:pPr>
            <w:r>
              <w:rPr>
                <w:rFonts w:cs="Times New Roman"/>
                <w:kern w:val="0"/>
                <w:szCs w:val="21"/>
                <w:lang w:bidi="ar"/>
              </w:rPr>
              <w:t>H01</w:t>
            </w:r>
          </w:p>
        </w:tc>
        <w:tc>
          <w:tcPr>
            <w:tcW w:w="2178" w:type="dxa"/>
            <w:noWrap w:val="0"/>
            <w:vAlign w:val="center"/>
          </w:tcPr>
          <w:p>
            <w:pPr>
              <w:widowControl/>
              <w:spacing w:line="300" w:lineRule="exact"/>
              <w:ind w:left="-42" w:leftChars="-20" w:right="-42" w:rightChars="-20"/>
              <w:jc w:val="center"/>
              <w:textAlignment w:val="center"/>
              <w:rPr>
                <w:rFonts w:cs="Times New Roman"/>
                <w:spacing w:val="-6"/>
                <w:szCs w:val="21"/>
              </w:rPr>
            </w:pPr>
            <w:r>
              <w:rPr>
                <w:rFonts w:cs="Times New Roman"/>
                <w:spacing w:val="-6"/>
                <w:kern w:val="0"/>
                <w:szCs w:val="21"/>
                <w:lang w:bidi="ar"/>
              </w:rPr>
              <w:t>土地使用权交易</w:t>
            </w:r>
          </w:p>
        </w:tc>
        <w:tc>
          <w:tcPr>
            <w:tcW w:w="895" w:type="dxa"/>
            <w:noWrap w:val="0"/>
            <w:vAlign w:val="center"/>
          </w:tcPr>
          <w:p>
            <w:pPr>
              <w:widowControl/>
              <w:spacing w:line="300" w:lineRule="exact"/>
              <w:jc w:val="center"/>
              <w:textAlignment w:val="center"/>
              <w:rPr>
                <w:rFonts w:cs="Times New Roman"/>
                <w:szCs w:val="21"/>
              </w:rPr>
            </w:pPr>
            <w:r>
              <w:rPr>
                <w:rFonts w:cs="Times New Roman"/>
                <w:kern w:val="0"/>
                <w:szCs w:val="21"/>
                <w:lang w:bidi="ar"/>
              </w:rPr>
              <w:t>H0101</w:t>
            </w:r>
          </w:p>
        </w:tc>
        <w:tc>
          <w:tcPr>
            <w:tcW w:w="3176" w:type="dxa"/>
            <w:noWrap w:val="0"/>
            <w:vAlign w:val="center"/>
          </w:tcPr>
          <w:p>
            <w:pPr>
              <w:widowControl/>
              <w:spacing w:line="300" w:lineRule="exact"/>
              <w:ind w:left="-42" w:leftChars="-20" w:right="-42" w:rightChars="-20"/>
              <w:jc w:val="left"/>
              <w:textAlignment w:val="center"/>
              <w:rPr>
                <w:rFonts w:cs="Times New Roman"/>
                <w:szCs w:val="21"/>
              </w:rPr>
            </w:pPr>
            <w:r>
              <w:rPr>
                <w:rFonts w:cs="Times New Roman"/>
                <w:spacing w:val="-6"/>
                <w:kern w:val="0"/>
                <w:szCs w:val="21"/>
                <w:lang w:bidi="ar"/>
              </w:rPr>
              <w:t>国有建设用地使用权出让</w:t>
            </w:r>
          </w:p>
        </w:tc>
        <w:tc>
          <w:tcPr>
            <w:tcW w:w="2278" w:type="dxa"/>
            <w:noWrap w:val="0"/>
            <w:vAlign w:val="center"/>
          </w:tcPr>
          <w:p>
            <w:pPr>
              <w:widowControl/>
              <w:spacing w:line="300" w:lineRule="exact"/>
              <w:jc w:val="center"/>
              <w:textAlignment w:val="center"/>
              <w:rPr>
                <w:rFonts w:cs="Times New Roman"/>
                <w:szCs w:val="21"/>
              </w:rPr>
            </w:pPr>
            <w:r>
              <w:rPr>
                <w:rFonts w:cs="Times New Roman"/>
                <w:kern w:val="0"/>
                <w:szCs w:val="21"/>
                <w:lang w:bidi="ar"/>
              </w:rPr>
              <w:t>自然资源部门</w:t>
            </w:r>
          </w:p>
        </w:tc>
        <w:tc>
          <w:tcPr>
            <w:tcW w:w="6432" w:type="dxa"/>
            <w:noWrap w:val="0"/>
            <w:vAlign w:val="center"/>
          </w:tcPr>
          <w:p>
            <w:pPr>
              <w:widowControl/>
              <w:spacing w:line="300" w:lineRule="exact"/>
              <w:jc w:val="left"/>
              <w:textAlignment w:val="center"/>
              <w:rPr>
                <w:rFonts w:cs="Times New Roman"/>
                <w:szCs w:val="21"/>
              </w:rPr>
            </w:pPr>
            <w:r>
              <w:rPr>
                <w:rFonts w:cs="Times New Roman"/>
                <w:kern w:val="0"/>
                <w:szCs w:val="21"/>
                <w:lang w:bidi="ar"/>
              </w:rPr>
              <w:t>国有建设用地使用权出让是指需要采取招标挂牌拍卖方式进行出让的国有土地使用权供应。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2" w:type="dxa"/>
            <w:vMerge w:val="restart"/>
            <w:noWrap w:val="0"/>
            <w:vAlign w:val="center"/>
          </w:tcPr>
          <w:p>
            <w:pPr>
              <w:widowControl/>
              <w:spacing w:line="300" w:lineRule="exact"/>
              <w:jc w:val="center"/>
              <w:textAlignment w:val="center"/>
              <w:rPr>
                <w:rFonts w:cs="Times New Roman"/>
                <w:szCs w:val="21"/>
              </w:rPr>
            </w:pPr>
            <w:r>
              <w:rPr>
                <w:rFonts w:cs="Times New Roman"/>
                <w:kern w:val="0"/>
                <w:szCs w:val="21"/>
                <w:lang w:bidi="ar"/>
              </w:rPr>
              <w:t>H02</w:t>
            </w:r>
          </w:p>
        </w:tc>
        <w:tc>
          <w:tcPr>
            <w:tcW w:w="2178" w:type="dxa"/>
            <w:vMerge w:val="restart"/>
            <w:noWrap w:val="0"/>
            <w:vAlign w:val="center"/>
          </w:tcPr>
          <w:p>
            <w:pPr>
              <w:widowControl/>
              <w:spacing w:line="300" w:lineRule="exact"/>
              <w:ind w:left="-42" w:leftChars="-20" w:right="-42" w:rightChars="-20"/>
              <w:jc w:val="center"/>
              <w:textAlignment w:val="center"/>
              <w:rPr>
                <w:rFonts w:cs="Times New Roman"/>
                <w:spacing w:val="-6"/>
                <w:szCs w:val="21"/>
              </w:rPr>
            </w:pPr>
            <w:r>
              <w:rPr>
                <w:rFonts w:cs="Times New Roman"/>
                <w:spacing w:val="-6"/>
                <w:kern w:val="0"/>
                <w:szCs w:val="21"/>
                <w:lang w:bidi="ar"/>
              </w:rPr>
              <w:t>土地指标交易</w:t>
            </w:r>
          </w:p>
        </w:tc>
        <w:tc>
          <w:tcPr>
            <w:tcW w:w="895" w:type="dxa"/>
            <w:noWrap w:val="0"/>
            <w:vAlign w:val="center"/>
          </w:tcPr>
          <w:p>
            <w:pPr>
              <w:widowControl/>
              <w:spacing w:line="300" w:lineRule="exact"/>
              <w:jc w:val="center"/>
              <w:textAlignment w:val="center"/>
              <w:rPr>
                <w:rFonts w:cs="Times New Roman"/>
                <w:szCs w:val="21"/>
              </w:rPr>
            </w:pPr>
            <w:r>
              <w:rPr>
                <w:rFonts w:cs="Times New Roman"/>
                <w:kern w:val="0"/>
                <w:szCs w:val="21"/>
                <w:lang w:bidi="ar"/>
              </w:rPr>
              <w:t>H0201</w:t>
            </w:r>
          </w:p>
        </w:tc>
        <w:tc>
          <w:tcPr>
            <w:tcW w:w="3176" w:type="dxa"/>
            <w:noWrap w:val="0"/>
            <w:vAlign w:val="center"/>
          </w:tcPr>
          <w:p>
            <w:pPr>
              <w:widowControl/>
              <w:spacing w:line="300" w:lineRule="exact"/>
              <w:jc w:val="left"/>
              <w:textAlignment w:val="center"/>
              <w:rPr>
                <w:rFonts w:cs="Times New Roman"/>
                <w:szCs w:val="21"/>
              </w:rPr>
            </w:pPr>
            <w:r>
              <w:rPr>
                <w:rFonts w:cs="Times New Roman"/>
                <w:kern w:val="0"/>
                <w:szCs w:val="21"/>
                <w:lang w:bidi="ar"/>
              </w:rPr>
              <w:t>补充耕地指标交易</w:t>
            </w:r>
          </w:p>
        </w:tc>
        <w:tc>
          <w:tcPr>
            <w:tcW w:w="2278" w:type="dxa"/>
            <w:noWrap w:val="0"/>
            <w:vAlign w:val="center"/>
          </w:tcPr>
          <w:p>
            <w:pPr>
              <w:widowControl/>
              <w:spacing w:line="300" w:lineRule="exact"/>
              <w:jc w:val="center"/>
              <w:textAlignment w:val="center"/>
              <w:rPr>
                <w:rFonts w:cs="Times New Roman"/>
                <w:szCs w:val="21"/>
              </w:rPr>
            </w:pPr>
            <w:r>
              <w:rPr>
                <w:rFonts w:cs="Times New Roman"/>
                <w:kern w:val="0"/>
                <w:szCs w:val="21"/>
                <w:lang w:bidi="ar"/>
              </w:rPr>
              <w:t>自然资源部门</w:t>
            </w:r>
          </w:p>
        </w:tc>
        <w:tc>
          <w:tcPr>
            <w:tcW w:w="6432" w:type="dxa"/>
            <w:noWrap w:val="0"/>
            <w:vAlign w:val="center"/>
          </w:tcPr>
          <w:p>
            <w:pPr>
              <w:widowControl/>
              <w:spacing w:line="300" w:lineRule="exact"/>
              <w:jc w:val="left"/>
              <w:textAlignment w:val="center"/>
              <w:rPr>
                <w:rFonts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vMerge w:val="continue"/>
            <w:noWrap w:val="0"/>
            <w:vAlign w:val="center"/>
          </w:tcPr>
          <w:p>
            <w:pPr>
              <w:widowControl/>
              <w:spacing w:line="300" w:lineRule="exact"/>
              <w:jc w:val="center"/>
              <w:rPr>
                <w:rFonts w:cs="Times New Roman"/>
                <w:szCs w:val="21"/>
              </w:rPr>
            </w:pPr>
          </w:p>
        </w:tc>
        <w:tc>
          <w:tcPr>
            <w:tcW w:w="2178" w:type="dxa"/>
            <w:vMerge w:val="continue"/>
            <w:noWrap w:val="0"/>
            <w:vAlign w:val="center"/>
          </w:tcPr>
          <w:p>
            <w:pPr>
              <w:widowControl/>
              <w:spacing w:line="300" w:lineRule="exact"/>
              <w:ind w:left="-42" w:leftChars="-20" w:right="-42" w:rightChars="-20"/>
              <w:jc w:val="center"/>
              <w:rPr>
                <w:rFonts w:cs="Times New Roman"/>
                <w:spacing w:val="-6"/>
                <w:szCs w:val="21"/>
              </w:rPr>
            </w:pPr>
          </w:p>
        </w:tc>
        <w:tc>
          <w:tcPr>
            <w:tcW w:w="895" w:type="dxa"/>
            <w:noWrap w:val="0"/>
            <w:vAlign w:val="center"/>
          </w:tcPr>
          <w:p>
            <w:pPr>
              <w:widowControl/>
              <w:spacing w:line="300" w:lineRule="exact"/>
              <w:jc w:val="center"/>
              <w:textAlignment w:val="center"/>
              <w:rPr>
                <w:rFonts w:cs="Times New Roman"/>
                <w:szCs w:val="21"/>
              </w:rPr>
            </w:pPr>
            <w:r>
              <w:rPr>
                <w:rFonts w:cs="Times New Roman"/>
                <w:kern w:val="0"/>
                <w:szCs w:val="21"/>
                <w:lang w:bidi="ar"/>
              </w:rPr>
              <w:t>H0202</w:t>
            </w:r>
          </w:p>
        </w:tc>
        <w:tc>
          <w:tcPr>
            <w:tcW w:w="3176" w:type="dxa"/>
            <w:noWrap w:val="0"/>
            <w:vAlign w:val="center"/>
          </w:tcPr>
          <w:p>
            <w:pPr>
              <w:widowControl/>
              <w:spacing w:line="300" w:lineRule="exact"/>
              <w:jc w:val="left"/>
              <w:textAlignment w:val="center"/>
              <w:rPr>
                <w:rFonts w:cs="Times New Roman"/>
                <w:szCs w:val="21"/>
              </w:rPr>
            </w:pPr>
            <w:r>
              <w:rPr>
                <w:rFonts w:cs="Times New Roman"/>
                <w:kern w:val="0"/>
                <w:szCs w:val="21"/>
                <w:lang w:bidi="ar"/>
              </w:rPr>
              <w:t>城乡建设用地增减挂钩节余指标流转</w:t>
            </w:r>
          </w:p>
        </w:tc>
        <w:tc>
          <w:tcPr>
            <w:tcW w:w="2278" w:type="dxa"/>
            <w:noWrap w:val="0"/>
            <w:vAlign w:val="center"/>
          </w:tcPr>
          <w:p>
            <w:pPr>
              <w:widowControl/>
              <w:spacing w:line="300" w:lineRule="exact"/>
              <w:jc w:val="center"/>
              <w:textAlignment w:val="center"/>
              <w:rPr>
                <w:rFonts w:cs="Times New Roman"/>
                <w:szCs w:val="21"/>
              </w:rPr>
            </w:pPr>
            <w:r>
              <w:rPr>
                <w:rFonts w:cs="Times New Roman"/>
                <w:kern w:val="0"/>
                <w:szCs w:val="21"/>
                <w:lang w:bidi="ar"/>
              </w:rPr>
              <w:t>自然资源部门</w:t>
            </w:r>
          </w:p>
        </w:tc>
        <w:tc>
          <w:tcPr>
            <w:tcW w:w="6432" w:type="dxa"/>
            <w:noWrap w:val="0"/>
            <w:vAlign w:val="center"/>
          </w:tcPr>
          <w:p>
            <w:pPr>
              <w:widowControl/>
              <w:spacing w:line="300" w:lineRule="exact"/>
              <w:rPr>
                <w:rFonts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2" w:type="dxa"/>
            <w:noWrap w:val="0"/>
            <w:vAlign w:val="center"/>
          </w:tcPr>
          <w:p>
            <w:pPr>
              <w:widowControl/>
              <w:spacing w:line="300" w:lineRule="exact"/>
              <w:jc w:val="center"/>
              <w:textAlignment w:val="center"/>
              <w:rPr>
                <w:rFonts w:cs="Times New Roman"/>
                <w:szCs w:val="21"/>
              </w:rPr>
            </w:pPr>
            <w:r>
              <w:rPr>
                <w:rFonts w:cs="Times New Roman"/>
                <w:kern w:val="0"/>
                <w:szCs w:val="21"/>
                <w:lang w:bidi="ar"/>
              </w:rPr>
              <w:t>H03</w:t>
            </w:r>
          </w:p>
        </w:tc>
        <w:tc>
          <w:tcPr>
            <w:tcW w:w="2178" w:type="dxa"/>
            <w:noWrap w:val="0"/>
            <w:vAlign w:val="center"/>
          </w:tcPr>
          <w:p>
            <w:pPr>
              <w:widowControl/>
              <w:spacing w:line="300" w:lineRule="exact"/>
              <w:ind w:left="-42" w:leftChars="-20" w:right="-42" w:rightChars="-20"/>
              <w:jc w:val="center"/>
              <w:textAlignment w:val="center"/>
              <w:rPr>
                <w:rFonts w:cs="Times New Roman"/>
                <w:spacing w:val="-6"/>
                <w:szCs w:val="21"/>
              </w:rPr>
            </w:pPr>
            <w:r>
              <w:rPr>
                <w:rFonts w:cs="Times New Roman"/>
                <w:spacing w:val="-6"/>
                <w:kern w:val="0"/>
                <w:szCs w:val="21"/>
                <w:lang w:bidi="ar"/>
              </w:rPr>
              <w:t>矿业权交易</w:t>
            </w:r>
          </w:p>
        </w:tc>
        <w:tc>
          <w:tcPr>
            <w:tcW w:w="895" w:type="dxa"/>
            <w:noWrap w:val="0"/>
            <w:vAlign w:val="center"/>
          </w:tcPr>
          <w:p>
            <w:pPr>
              <w:widowControl/>
              <w:spacing w:line="300" w:lineRule="exact"/>
              <w:jc w:val="center"/>
              <w:textAlignment w:val="center"/>
              <w:rPr>
                <w:rFonts w:cs="Times New Roman"/>
                <w:szCs w:val="21"/>
              </w:rPr>
            </w:pPr>
            <w:r>
              <w:rPr>
                <w:rFonts w:cs="Times New Roman"/>
                <w:kern w:val="0"/>
                <w:szCs w:val="21"/>
                <w:lang w:bidi="ar"/>
              </w:rPr>
              <w:t>H0301</w:t>
            </w:r>
          </w:p>
        </w:tc>
        <w:tc>
          <w:tcPr>
            <w:tcW w:w="3176" w:type="dxa"/>
            <w:noWrap w:val="0"/>
            <w:vAlign w:val="center"/>
          </w:tcPr>
          <w:p>
            <w:pPr>
              <w:widowControl/>
              <w:spacing w:line="300" w:lineRule="exact"/>
              <w:jc w:val="left"/>
              <w:textAlignment w:val="center"/>
              <w:rPr>
                <w:rFonts w:cs="Times New Roman"/>
                <w:szCs w:val="21"/>
              </w:rPr>
            </w:pPr>
            <w:r>
              <w:rPr>
                <w:rFonts w:cs="Times New Roman"/>
                <w:kern w:val="0"/>
                <w:szCs w:val="21"/>
                <w:lang w:bidi="ar"/>
              </w:rPr>
              <w:t>探矿权采矿权出让</w:t>
            </w:r>
          </w:p>
        </w:tc>
        <w:tc>
          <w:tcPr>
            <w:tcW w:w="2278" w:type="dxa"/>
            <w:noWrap w:val="0"/>
            <w:vAlign w:val="center"/>
          </w:tcPr>
          <w:p>
            <w:pPr>
              <w:widowControl/>
              <w:spacing w:line="300" w:lineRule="exact"/>
              <w:jc w:val="center"/>
              <w:textAlignment w:val="center"/>
              <w:rPr>
                <w:rFonts w:cs="Times New Roman"/>
                <w:szCs w:val="21"/>
              </w:rPr>
            </w:pPr>
            <w:r>
              <w:rPr>
                <w:rFonts w:cs="Times New Roman"/>
                <w:kern w:val="0"/>
                <w:szCs w:val="21"/>
                <w:lang w:bidi="ar"/>
              </w:rPr>
              <w:t>自然资源部门</w:t>
            </w:r>
          </w:p>
        </w:tc>
        <w:tc>
          <w:tcPr>
            <w:tcW w:w="6432" w:type="dxa"/>
            <w:noWrap w:val="0"/>
            <w:vAlign w:val="center"/>
          </w:tcPr>
          <w:p>
            <w:pPr>
              <w:widowControl/>
              <w:spacing w:line="300" w:lineRule="exact"/>
              <w:jc w:val="left"/>
              <w:textAlignment w:val="center"/>
              <w:rPr>
                <w:rFonts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2" w:type="dxa"/>
            <w:vMerge w:val="restart"/>
            <w:noWrap w:val="0"/>
            <w:vAlign w:val="center"/>
          </w:tcPr>
          <w:p>
            <w:pPr>
              <w:widowControl/>
              <w:spacing w:line="300" w:lineRule="exact"/>
              <w:jc w:val="center"/>
              <w:textAlignment w:val="center"/>
              <w:rPr>
                <w:rFonts w:cs="Times New Roman"/>
                <w:szCs w:val="21"/>
              </w:rPr>
            </w:pPr>
            <w:r>
              <w:rPr>
                <w:rFonts w:cs="Times New Roman"/>
                <w:kern w:val="0"/>
                <w:szCs w:val="21"/>
                <w:lang w:bidi="ar"/>
              </w:rPr>
              <w:t>H04</w:t>
            </w:r>
          </w:p>
        </w:tc>
        <w:tc>
          <w:tcPr>
            <w:tcW w:w="2178" w:type="dxa"/>
            <w:vMerge w:val="restart"/>
            <w:noWrap w:val="0"/>
            <w:vAlign w:val="center"/>
          </w:tcPr>
          <w:p>
            <w:pPr>
              <w:widowControl/>
              <w:spacing w:line="300" w:lineRule="exact"/>
              <w:ind w:left="-42" w:leftChars="-20" w:right="-42" w:rightChars="-20"/>
              <w:jc w:val="center"/>
              <w:textAlignment w:val="center"/>
              <w:rPr>
                <w:rFonts w:cs="Times New Roman"/>
                <w:spacing w:val="-6"/>
                <w:szCs w:val="21"/>
              </w:rPr>
            </w:pPr>
            <w:r>
              <w:rPr>
                <w:rFonts w:cs="Times New Roman"/>
                <w:spacing w:val="-6"/>
                <w:kern w:val="0"/>
                <w:szCs w:val="21"/>
                <w:lang w:bidi="ar"/>
              </w:rPr>
              <w:t>林权交易</w:t>
            </w:r>
          </w:p>
        </w:tc>
        <w:tc>
          <w:tcPr>
            <w:tcW w:w="895" w:type="dxa"/>
            <w:noWrap w:val="0"/>
            <w:vAlign w:val="center"/>
          </w:tcPr>
          <w:p>
            <w:pPr>
              <w:widowControl/>
              <w:spacing w:line="300" w:lineRule="exact"/>
              <w:jc w:val="center"/>
              <w:textAlignment w:val="center"/>
              <w:rPr>
                <w:rFonts w:cs="Times New Roman"/>
                <w:szCs w:val="21"/>
              </w:rPr>
            </w:pPr>
            <w:r>
              <w:rPr>
                <w:rFonts w:cs="Times New Roman"/>
                <w:kern w:val="0"/>
                <w:szCs w:val="21"/>
                <w:lang w:bidi="ar"/>
              </w:rPr>
              <w:t>H0401</w:t>
            </w:r>
          </w:p>
        </w:tc>
        <w:tc>
          <w:tcPr>
            <w:tcW w:w="3176" w:type="dxa"/>
            <w:noWrap w:val="0"/>
            <w:vAlign w:val="center"/>
          </w:tcPr>
          <w:p>
            <w:pPr>
              <w:widowControl/>
              <w:spacing w:line="300" w:lineRule="exact"/>
              <w:jc w:val="left"/>
              <w:textAlignment w:val="center"/>
              <w:rPr>
                <w:rFonts w:cs="Times New Roman"/>
                <w:szCs w:val="21"/>
              </w:rPr>
            </w:pPr>
            <w:r>
              <w:rPr>
                <w:rFonts w:cs="Times New Roman"/>
                <w:spacing w:val="-11"/>
                <w:kern w:val="0"/>
                <w:szCs w:val="21"/>
                <w:lang w:bidi="ar"/>
              </w:rPr>
              <w:t>国有林地使用权和林木所有权出让</w:t>
            </w:r>
          </w:p>
        </w:tc>
        <w:tc>
          <w:tcPr>
            <w:tcW w:w="2278" w:type="dxa"/>
            <w:noWrap w:val="0"/>
            <w:vAlign w:val="center"/>
          </w:tcPr>
          <w:p>
            <w:pPr>
              <w:widowControl/>
              <w:spacing w:line="300" w:lineRule="exact"/>
              <w:jc w:val="center"/>
              <w:textAlignment w:val="center"/>
              <w:rPr>
                <w:rFonts w:cs="Times New Roman"/>
                <w:szCs w:val="21"/>
              </w:rPr>
            </w:pPr>
            <w:r>
              <w:rPr>
                <w:rFonts w:cs="Times New Roman"/>
                <w:kern w:val="0"/>
                <w:szCs w:val="21"/>
                <w:lang w:bidi="ar"/>
              </w:rPr>
              <w:t>林业部门</w:t>
            </w:r>
          </w:p>
        </w:tc>
        <w:tc>
          <w:tcPr>
            <w:tcW w:w="6432" w:type="dxa"/>
            <w:noWrap w:val="0"/>
            <w:vAlign w:val="center"/>
          </w:tcPr>
          <w:p>
            <w:pPr>
              <w:widowControl/>
              <w:spacing w:line="300" w:lineRule="exact"/>
              <w:jc w:val="left"/>
              <w:textAlignment w:val="center"/>
              <w:rPr>
                <w:rFonts w:cs="Times New Roman"/>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vMerge w:val="continue"/>
            <w:noWrap w:val="0"/>
            <w:vAlign w:val="center"/>
          </w:tcPr>
          <w:p>
            <w:pPr>
              <w:widowControl/>
              <w:spacing w:line="300" w:lineRule="exact"/>
              <w:jc w:val="center"/>
              <w:textAlignment w:val="center"/>
              <w:rPr>
                <w:rFonts w:cs="Times New Roman"/>
                <w:kern w:val="0"/>
                <w:szCs w:val="21"/>
                <w:lang w:bidi="ar"/>
              </w:rPr>
            </w:pPr>
          </w:p>
        </w:tc>
        <w:tc>
          <w:tcPr>
            <w:tcW w:w="2178" w:type="dxa"/>
            <w:vMerge w:val="continue"/>
            <w:noWrap w:val="0"/>
            <w:vAlign w:val="center"/>
          </w:tcPr>
          <w:p>
            <w:pPr>
              <w:widowControl/>
              <w:spacing w:line="300" w:lineRule="exact"/>
              <w:ind w:left="-42" w:leftChars="-20" w:right="-42" w:rightChars="-20"/>
              <w:jc w:val="center"/>
              <w:textAlignment w:val="center"/>
              <w:rPr>
                <w:rFonts w:cs="Times New Roman"/>
                <w:spacing w:val="-6"/>
                <w:kern w:val="0"/>
                <w:szCs w:val="21"/>
                <w:lang w:bidi="ar"/>
              </w:rPr>
            </w:pPr>
          </w:p>
        </w:tc>
        <w:tc>
          <w:tcPr>
            <w:tcW w:w="895" w:type="dxa"/>
            <w:noWrap w:val="0"/>
            <w:vAlign w:val="center"/>
          </w:tcPr>
          <w:p>
            <w:pPr>
              <w:widowControl/>
              <w:spacing w:line="300" w:lineRule="exact"/>
              <w:jc w:val="center"/>
              <w:textAlignment w:val="center"/>
              <w:rPr>
                <w:rFonts w:cs="Times New Roman"/>
                <w:szCs w:val="21"/>
              </w:rPr>
            </w:pPr>
            <w:r>
              <w:rPr>
                <w:rFonts w:cs="Times New Roman"/>
                <w:kern w:val="0"/>
                <w:szCs w:val="21"/>
                <w:lang w:bidi="ar"/>
              </w:rPr>
              <w:t>H0402</w:t>
            </w:r>
          </w:p>
        </w:tc>
        <w:tc>
          <w:tcPr>
            <w:tcW w:w="3176" w:type="dxa"/>
            <w:noWrap w:val="0"/>
            <w:vAlign w:val="center"/>
          </w:tcPr>
          <w:p>
            <w:pPr>
              <w:widowControl/>
              <w:spacing w:line="300" w:lineRule="exact"/>
              <w:jc w:val="left"/>
              <w:textAlignment w:val="center"/>
              <w:rPr>
                <w:rFonts w:cs="Times New Roman"/>
                <w:szCs w:val="21"/>
              </w:rPr>
            </w:pPr>
            <w:r>
              <w:rPr>
                <w:rFonts w:cs="Times New Roman"/>
                <w:kern w:val="0"/>
                <w:szCs w:val="21"/>
                <w:lang w:bidi="ar"/>
              </w:rPr>
              <w:t>集体统一经营管理的林地经营权和林木所有权出让</w:t>
            </w:r>
          </w:p>
        </w:tc>
        <w:tc>
          <w:tcPr>
            <w:tcW w:w="2278" w:type="dxa"/>
            <w:noWrap w:val="0"/>
            <w:vAlign w:val="center"/>
          </w:tcPr>
          <w:p>
            <w:pPr>
              <w:widowControl/>
              <w:spacing w:line="300" w:lineRule="exact"/>
              <w:jc w:val="center"/>
              <w:textAlignment w:val="center"/>
              <w:rPr>
                <w:rFonts w:cs="Times New Roman"/>
                <w:szCs w:val="21"/>
              </w:rPr>
            </w:pPr>
            <w:r>
              <w:rPr>
                <w:rFonts w:cs="Times New Roman"/>
                <w:kern w:val="0"/>
                <w:szCs w:val="21"/>
                <w:lang w:bidi="ar"/>
              </w:rPr>
              <w:t>林业部门</w:t>
            </w:r>
          </w:p>
        </w:tc>
        <w:tc>
          <w:tcPr>
            <w:tcW w:w="6432" w:type="dxa"/>
            <w:noWrap w:val="0"/>
            <w:vAlign w:val="center"/>
          </w:tcPr>
          <w:p>
            <w:pPr>
              <w:widowControl/>
              <w:spacing w:line="300" w:lineRule="exact"/>
              <w:jc w:val="left"/>
              <w:textAlignment w:val="center"/>
              <w:rPr>
                <w:rFonts w:cs="Times New Roman"/>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pPr>
              <w:widowControl/>
              <w:spacing w:line="300" w:lineRule="exact"/>
              <w:jc w:val="center"/>
              <w:textAlignment w:val="center"/>
              <w:rPr>
                <w:rFonts w:cs="Times New Roman"/>
                <w:szCs w:val="21"/>
              </w:rPr>
            </w:pPr>
            <w:r>
              <w:rPr>
                <w:rFonts w:cs="Times New Roman"/>
                <w:kern w:val="0"/>
                <w:szCs w:val="21"/>
                <w:lang w:bidi="ar"/>
              </w:rPr>
              <w:t>H05</w:t>
            </w:r>
          </w:p>
        </w:tc>
        <w:tc>
          <w:tcPr>
            <w:tcW w:w="2178" w:type="dxa"/>
            <w:noWrap w:val="0"/>
            <w:vAlign w:val="center"/>
          </w:tcPr>
          <w:p>
            <w:pPr>
              <w:widowControl/>
              <w:spacing w:line="300" w:lineRule="exact"/>
              <w:ind w:left="-42" w:leftChars="-20" w:right="-42" w:rightChars="-20"/>
              <w:jc w:val="center"/>
              <w:textAlignment w:val="center"/>
              <w:rPr>
                <w:rFonts w:cs="Times New Roman"/>
                <w:spacing w:val="-6"/>
                <w:szCs w:val="21"/>
              </w:rPr>
            </w:pPr>
            <w:r>
              <w:rPr>
                <w:rFonts w:cs="Times New Roman"/>
                <w:spacing w:val="-6"/>
                <w:kern w:val="0"/>
                <w:szCs w:val="21"/>
                <w:lang w:bidi="ar"/>
              </w:rPr>
              <w:t>水权交易</w:t>
            </w:r>
          </w:p>
        </w:tc>
        <w:tc>
          <w:tcPr>
            <w:tcW w:w="895" w:type="dxa"/>
            <w:noWrap w:val="0"/>
            <w:vAlign w:val="center"/>
          </w:tcPr>
          <w:p>
            <w:pPr>
              <w:widowControl/>
              <w:spacing w:line="300" w:lineRule="exact"/>
              <w:jc w:val="center"/>
              <w:textAlignment w:val="center"/>
              <w:rPr>
                <w:rFonts w:cs="Times New Roman"/>
                <w:szCs w:val="21"/>
              </w:rPr>
            </w:pPr>
            <w:r>
              <w:rPr>
                <w:rFonts w:cs="Times New Roman"/>
                <w:kern w:val="0"/>
                <w:szCs w:val="21"/>
                <w:lang w:bidi="ar"/>
              </w:rPr>
              <w:t>H0501</w:t>
            </w:r>
          </w:p>
        </w:tc>
        <w:tc>
          <w:tcPr>
            <w:tcW w:w="3176" w:type="dxa"/>
            <w:noWrap w:val="0"/>
            <w:vAlign w:val="center"/>
          </w:tcPr>
          <w:p>
            <w:pPr>
              <w:widowControl/>
              <w:spacing w:line="300" w:lineRule="exact"/>
              <w:jc w:val="left"/>
              <w:textAlignment w:val="center"/>
              <w:rPr>
                <w:rFonts w:cs="Times New Roman"/>
                <w:szCs w:val="21"/>
              </w:rPr>
            </w:pPr>
            <w:r>
              <w:rPr>
                <w:rFonts w:cs="Times New Roman"/>
                <w:kern w:val="0"/>
                <w:szCs w:val="21"/>
                <w:lang w:bidi="ar"/>
              </w:rPr>
              <w:t>水权交易</w:t>
            </w:r>
          </w:p>
        </w:tc>
        <w:tc>
          <w:tcPr>
            <w:tcW w:w="2278" w:type="dxa"/>
            <w:noWrap w:val="0"/>
            <w:vAlign w:val="center"/>
          </w:tcPr>
          <w:p>
            <w:pPr>
              <w:widowControl/>
              <w:spacing w:line="300" w:lineRule="exact"/>
              <w:jc w:val="center"/>
              <w:textAlignment w:val="center"/>
              <w:rPr>
                <w:rFonts w:cs="Times New Roman"/>
                <w:szCs w:val="21"/>
              </w:rPr>
            </w:pPr>
            <w:r>
              <w:rPr>
                <w:rFonts w:cs="Times New Roman"/>
                <w:kern w:val="0"/>
                <w:szCs w:val="21"/>
                <w:lang w:bidi="ar"/>
              </w:rPr>
              <w:t>水利部门</w:t>
            </w:r>
          </w:p>
        </w:tc>
        <w:tc>
          <w:tcPr>
            <w:tcW w:w="6432" w:type="dxa"/>
            <w:noWrap w:val="0"/>
            <w:vAlign w:val="center"/>
          </w:tcPr>
          <w:p>
            <w:pPr>
              <w:widowControl/>
              <w:spacing w:line="300" w:lineRule="exact"/>
              <w:jc w:val="left"/>
              <w:textAlignment w:val="center"/>
              <w:rPr>
                <w:rFonts w:cs="Times New Roman"/>
                <w:kern w:val="0"/>
                <w:szCs w:val="21"/>
                <w:lang w:bidi="ar"/>
              </w:rPr>
            </w:pPr>
            <w:r>
              <w:rPr>
                <w:rFonts w:cs="Times New Roman"/>
                <w:kern w:val="0"/>
                <w:szCs w:val="21"/>
                <w:lang w:bidi="ar"/>
              </w:rPr>
              <w:t>1.水权交易是指用水权交易，主要包括区域水权交易、取水权交易、灌溉用水户水权交易等。</w:t>
            </w:r>
          </w:p>
          <w:p>
            <w:pPr>
              <w:widowControl/>
              <w:spacing w:line="300" w:lineRule="exact"/>
              <w:jc w:val="left"/>
              <w:textAlignment w:val="center"/>
              <w:rPr>
                <w:rFonts w:cs="Times New Roman"/>
                <w:szCs w:val="21"/>
              </w:rPr>
            </w:pPr>
            <w:r>
              <w:rPr>
                <w:rFonts w:cs="Times New Roman"/>
                <w:kern w:val="0"/>
                <w:szCs w:val="21"/>
                <w:lang w:bidi="ar"/>
              </w:rPr>
              <w:t>2.我省水权交易按照国家规定在全国水权交易系统</w:t>
            </w:r>
            <w:r>
              <w:rPr>
                <w:rFonts w:hint="default" w:cs="Times New Roman"/>
                <w:kern w:val="0"/>
                <w:szCs w:val="21"/>
                <w:lang w:bidi="ar"/>
              </w:rPr>
              <w:t>进行</w:t>
            </w:r>
            <w:r>
              <w:rPr>
                <w:rFonts w:cs="Times New Roman"/>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2" w:type="dxa"/>
            <w:noWrap w:val="0"/>
            <w:vAlign w:val="center"/>
          </w:tcPr>
          <w:p>
            <w:pPr>
              <w:widowControl/>
              <w:spacing w:line="300" w:lineRule="exact"/>
              <w:jc w:val="center"/>
              <w:textAlignment w:val="center"/>
              <w:rPr>
                <w:rFonts w:cs="Times New Roman"/>
                <w:szCs w:val="21"/>
              </w:rPr>
            </w:pPr>
            <w:r>
              <w:rPr>
                <w:rFonts w:cs="Times New Roman"/>
                <w:kern w:val="0"/>
                <w:szCs w:val="21"/>
                <w:lang w:bidi="ar"/>
              </w:rPr>
              <w:t>H06</w:t>
            </w:r>
          </w:p>
        </w:tc>
        <w:tc>
          <w:tcPr>
            <w:tcW w:w="2178" w:type="dxa"/>
            <w:noWrap w:val="0"/>
            <w:vAlign w:val="center"/>
          </w:tcPr>
          <w:p>
            <w:pPr>
              <w:widowControl/>
              <w:spacing w:line="300" w:lineRule="exact"/>
              <w:ind w:left="-42" w:leftChars="-20" w:right="-42" w:rightChars="-20"/>
              <w:jc w:val="center"/>
              <w:textAlignment w:val="center"/>
              <w:rPr>
                <w:rFonts w:cs="Times New Roman"/>
                <w:spacing w:val="-6"/>
                <w:szCs w:val="21"/>
              </w:rPr>
            </w:pPr>
            <w:r>
              <w:rPr>
                <w:rFonts w:cs="Times New Roman"/>
                <w:spacing w:val="-6"/>
                <w:szCs w:val="21"/>
              </w:rPr>
              <w:t>河道砂石开采权</w:t>
            </w:r>
            <w:r>
              <w:rPr>
                <w:rFonts w:cs="Times New Roman"/>
                <w:spacing w:val="-6"/>
                <w:kern w:val="0"/>
                <w:szCs w:val="21"/>
                <w:lang w:bidi="ar"/>
              </w:rPr>
              <w:t>交易</w:t>
            </w:r>
          </w:p>
        </w:tc>
        <w:tc>
          <w:tcPr>
            <w:tcW w:w="895" w:type="dxa"/>
            <w:noWrap w:val="0"/>
            <w:vAlign w:val="center"/>
          </w:tcPr>
          <w:p>
            <w:pPr>
              <w:widowControl/>
              <w:spacing w:line="300" w:lineRule="exact"/>
              <w:jc w:val="center"/>
              <w:textAlignment w:val="center"/>
              <w:rPr>
                <w:rFonts w:cs="Times New Roman"/>
                <w:szCs w:val="21"/>
              </w:rPr>
            </w:pPr>
            <w:r>
              <w:rPr>
                <w:rFonts w:cs="Times New Roman"/>
                <w:kern w:val="0"/>
                <w:szCs w:val="21"/>
                <w:lang w:bidi="ar"/>
              </w:rPr>
              <w:t>H0601</w:t>
            </w:r>
          </w:p>
        </w:tc>
        <w:tc>
          <w:tcPr>
            <w:tcW w:w="3176" w:type="dxa"/>
            <w:noWrap w:val="0"/>
            <w:vAlign w:val="center"/>
          </w:tcPr>
          <w:p>
            <w:pPr>
              <w:widowControl/>
              <w:spacing w:line="300" w:lineRule="exact"/>
              <w:jc w:val="left"/>
              <w:textAlignment w:val="center"/>
              <w:rPr>
                <w:rFonts w:cs="Times New Roman"/>
                <w:szCs w:val="21"/>
              </w:rPr>
            </w:pPr>
            <w:r>
              <w:rPr>
                <w:rFonts w:cs="Times New Roman"/>
                <w:szCs w:val="21"/>
              </w:rPr>
              <w:t>河道砂石开采权</w:t>
            </w:r>
            <w:r>
              <w:rPr>
                <w:rFonts w:cs="Times New Roman"/>
                <w:kern w:val="0"/>
                <w:szCs w:val="21"/>
                <w:lang w:bidi="ar"/>
              </w:rPr>
              <w:t>交易</w:t>
            </w:r>
          </w:p>
        </w:tc>
        <w:tc>
          <w:tcPr>
            <w:tcW w:w="2278" w:type="dxa"/>
            <w:noWrap w:val="0"/>
            <w:vAlign w:val="center"/>
          </w:tcPr>
          <w:p>
            <w:pPr>
              <w:widowControl/>
              <w:spacing w:line="300" w:lineRule="exact"/>
              <w:jc w:val="center"/>
              <w:textAlignment w:val="center"/>
              <w:rPr>
                <w:rFonts w:cs="Times New Roman"/>
                <w:szCs w:val="21"/>
              </w:rPr>
            </w:pPr>
            <w:r>
              <w:rPr>
                <w:rFonts w:cs="Times New Roman"/>
                <w:kern w:val="0"/>
                <w:szCs w:val="21"/>
                <w:lang w:bidi="ar"/>
              </w:rPr>
              <w:t>水利部门</w:t>
            </w:r>
          </w:p>
        </w:tc>
        <w:tc>
          <w:tcPr>
            <w:tcW w:w="6432" w:type="dxa"/>
            <w:noWrap w:val="0"/>
            <w:vAlign w:val="center"/>
          </w:tcPr>
          <w:p>
            <w:pPr>
              <w:widowControl/>
              <w:spacing w:line="300" w:lineRule="exact"/>
              <w:jc w:val="left"/>
              <w:textAlignment w:val="center"/>
              <w:rPr>
                <w:rFonts w:cs="Times New Roman"/>
                <w:szCs w:val="21"/>
              </w:rPr>
            </w:pPr>
            <w:r>
              <w:rPr>
                <w:rFonts w:cs="Times New Roman"/>
                <w:szCs w:val="21"/>
              </w:rPr>
              <w:t>河道砂石开采权</w:t>
            </w:r>
            <w:r>
              <w:rPr>
                <w:rFonts w:cs="Times New Roman"/>
                <w:kern w:val="0"/>
                <w:szCs w:val="21"/>
                <w:lang w:bidi="ar"/>
              </w:rPr>
              <w:t>交易是指河道采砂权出让转让。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pPr>
              <w:widowControl/>
              <w:spacing w:line="300" w:lineRule="exact"/>
              <w:jc w:val="center"/>
              <w:textAlignment w:val="center"/>
              <w:rPr>
                <w:rFonts w:cs="Times New Roman"/>
                <w:szCs w:val="21"/>
              </w:rPr>
            </w:pPr>
            <w:r>
              <w:rPr>
                <w:rFonts w:cs="Times New Roman"/>
                <w:kern w:val="0"/>
                <w:szCs w:val="21"/>
                <w:lang w:bidi="ar"/>
              </w:rPr>
              <w:t>H0</w:t>
            </w:r>
            <w:r>
              <w:rPr>
                <w:rFonts w:cs="Times New Roman"/>
                <w:kern w:val="0"/>
                <w:szCs w:val="21"/>
                <w:lang w:val="en" w:bidi="ar"/>
              </w:rPr>
              <w:t>7</w:t>
            </w:r>
          </w:p>
        </w:tc>
        <w:tc>
          <w:tcPr>
            <w:tcW w:w="2178" w:type="dxa"/>
            <w:noWrap w:val="0"/>
            <w:vAlign w:val="center"/>
          </w:tcPr>
          <w:p>
            <w:pPr>
              <w:widowControl/>
              <w:spacing w:line="300" w:lineRule="exact"/>
              <w:ind w:left="-42" w:leftChars="-20" w:right="-42" w:rightChars="-20"/>
              <w:jc w:val="center"/>
              <w:textAlignment w:val="center"/>
              <w:rPr>
                <w:rFonts w:cs="Times New Roman"/>
                <w:spacing w:val="-6"/>
                <w:szCs w:val="21"/>
              </w:rPr>
            </w:pPr>
            <w:r>
              <w:rPr>
                <w:rFonts w:cs="Times New Roman"/>
                <w:spacing w:val="-6"/>
                <w:kern w:val="0"/>
                <w:szCs w:val="21"/>
                <w:lang w:bidi="ar"/>
              </w:rPr>
              <w:t>生态保护修复工程余量资源交易</w:t>
            </w:r>
          </w:p>
        </w:tc>
        <w:tc>
          <w:tcPr>
            <w:tcW w:w="895" w:type="dxa"/>
            <w:noWrap w:val="0"/>
            <w:vAlign w:val="center"/>
          </w:tcPr>
          <w:p>
            <w:pPr>
              <w:widowControl/>
              <w:spacing w:line="300" w:lineRule="exact"/>
              <w:jc w:val="center"/>
              <w:textAlignment w:val="center"/>
              <w:rPr>
                <w:rFonts w:cs="Times New Roman"/>
                <w:szCs w:val="21"/>
              </w:rPr>
            </w:pPr>
            <w:r>
              <w:rPr>
                <w:rFonts w:cs="Times New Roman"/>
                <w:kern w:val="0"/>
                <w:szCs w:val="21"/>
                <w:lang w:bidi="ar"/>
              </w:rPr>
              <w:t>H0</w:t>
            </w:r>
            <w:r>
              <w:rPr>
                <w:rFonts w:cs="Times New Roman"/>
                <w:kern w:val="0"/>
                <w:szCs w:val="21"/>
                <w:lang w:val="en" w:bidi="ar"/>
              </w:rPr>
              <w:t>7</w:t>
            </w:r>
            <w:r>
              <w:rPr>
                <w:rFonts w:cs="Times New Roman"/>
                <w:kern w:val="0"/>
                <w:szCs w:val="21"/>
                <w:lang w:bidi="ar"/>
              </w:rPr>
              <w:t>01</w:t>
            </w:r>
          </w:p>
        </w:tc>
        <w:tc>
          <w:tcPr>
            <w:tcW w:w="3176" w:type="dxa"/>
            <w:noWrap w:val="0"/>
            <w:vAlign w:val="center"/>
          </w:tcPr>
          <w:p>
            <w:pPr>
              <w:widowControl/>
              <w:spacing w:line="300" w:lineRule="exact"/>
              <w:jc w:val="left"/>
              <w:textAlignment w:val="center"/>
              <w:rPr>
                <w:rFonts w:cs="Times New Roman"/>
                <w:szCs w:val="21"/>
              </w:rPr>
            </w:pPr>
            <w:r>
              <w:rPr>
                <w:rFonts w:cs="Times New Roman"/>
                <w:kern w:val="0"/>
                <w:szCs w:val="21"/>
                <w:lang w:bidi="ar"/>
              </w:rPr>
              <w:t>生态保护修复工程余量资源交易</w:t>
            </w:r>
          </w:p>
        </w:tc>
        <w:tc>
          <w:tcPr>
            <w:tcW w:w="2278" w:type="dxa"/>
            <w:noWrap w:val="0"/>
            <w:vAlign w:val="center"/>
          </w:tcPr>
          <w:p>
            <w:pPr>
              <w:widowControl/>
              <w:spacing w:line="300" w:lineRule="exact"/>
              <w:jc w:val="center"/>
              <w:textAlignment w:val="center"/>
              <w:rPr>
                <w:rFonts w:cs="Times New Roman"/>
                <w:szCs w:val="21"/>
              </w:rPr>
            </w:pPr>
            <w:r>
              <w:rPr>
                <w:rFonts w:cs="Times New Roman"/>
                <w:kern w:val="0"/>
                <w:szCs w:val="21"/>
                <w:lang w:bidi="ar"/>
              </w:rPr>
              <w:t>自然资源部门</w:t>
            </w:r>
          </w:p>
        </w:tc>
        <w:tc>
          <w:tcPr>
            <w:tcW w:w="6432" w:type="dxa"/>
            <w:noWrap w:val="0"/>
            <w:vAlign w:val="center"/>
          </w:tcPr>
          <w:p>
            <w:pPr>
              <w:widowControl/>
              <w:spacing w:line="300" w:lineRule="exact"/>
              <w:rPr>
                <w:rFonts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vMerge w:val="restart"/>
            <w:noWrap w:val="0"/>
            <w:vAlign w:val="center"/>
          </w:tcPr>
          <w:p>
            <w:pPr>
              <w:widowControl/>
              <w:spacing w:line="300" w:lineRule="exact"/>
              <w:jc w:val="center"/>
              <w:textAlignment w:val="center"/>
              <w:rPr>
                <w:rFonts w:cs="Times New Roman"/>
                <w:szCs w:val="21"/>
              </w:rPr>
            </w:pPr>
            <w:r>
              <w:rPr>
                <w:rFonts w:cs="Times New Roman"/>
                <w:kern w:val="0"/>
                <w:szCs w:val="21"/>
                <w:lang w:bidi="ar"/>
              </w:rPr>
              <w:t>H0</w:t>
            </w:r>
            <w:r>
              <w:rPr>
                <w:rFonts w:cs="Times New Roman"/>
                <w:kern w:val="0"/>
                <w:szCs w:val="21"/>
                <w:lang w:val="en" w:bidi="ar"/>
              </w:rPr>
              <w:t>8</w:t>
            </w:r>
          </w:p>
        </w:tc>
        <w:tc>
          <w:tcPr>
            <w:tcW w:w="2178" w:type="dxa"/>
            <w:vMerge w:val="restart"/>
            <w:noWrap w:val="0"/>
            <w:vAlign w:val="center"/>
          </w:tcPr>
          <w:p>
            <w:pPr>
              <w:widowControl/>
              <w:spacing w:line="300" w:lineRule="exact"/>
              <w:ind w:left="-42" w:leftChars="-20" w:right="-42" w:rightChars="-20"/>
              <w:jc w:val="center"/>
              <w:textAlignment w:val="center"/>
              <w:rPr>
                <w:rFonts w:cs="Times New Roman"/>
                <w:spacing w:val="-6"/>
                <w:szCs w:val="21"/>
              </w:rPr>
            </w:pPr>
            <w:r>
              <w:rPr>
                <w:rFonts w:cs="Times New Roman"/>
                <w:spacing w:val="-6"/>
                <w:kern w:val="0"/>
                <w:szCs w:val="21"/>
                <w:lang w:bidi="ar"/>
              </w:rPr>
              <w:t>草原交易</w:t>
            </w:r>
          </w:p>
        </w:tc>
        <w:tc>
          <w:tcPr>
            <w:tcW w:w="895" w:type="dxa"/>
            <w:noWrap w:val="0"/>
            <w:vAlign w:val="center"/>
          </w:tcPr>
          <w:p>
            <w:pPr>
              <w:widowControl/>
              <w:spacing w:line="300" w:lineRule="exact"/>
              <w:jc w:val="center"/>
              <w:textAlignment w:val="center"/>
              <w:rPr>
                <w:rFonts w:cs="Times New Roman"/>
                <w:szCs w:val="21"/>
              </w:rPr>
            </w:pPr>
            <w:r>
              <w:rPr>
                <w:rFonts w:cs="Times New Roman"/>
                <w:kern w:val="0"/>
                <w:szCs w:val="21"/>
                <w:lang w:bidi="ar"/>
              </w:rPr>
              <w:t>H0</w:t>
            </w:r>
            <w:r>
              <w:rPr>
                <w:rFonts w:cs="Times New Roman"/>
                <w:kern w:val="0"/>
                <w:szCs w:val="21"/>
                <w:lang w:val="en" w:bidi="ar"/>
              </w:rPr>
              <w:t>8</w:t>
            </w:r>
            <w:r>
              <w:rPr>
                <w:rFonts w:cs="Times New Roman"/>
                <w:kern w:val="0"/>
                <w:szCs w:val="21"/>
                <w:lang w:bidi="ar"/>
              </w:rPr>
              <w:t>01</w:t>
            </w:r>
          </w:p>
        </w:tc>
        <w:tc>
          <w:tcPr>
            <w:tcW w:w="3176" w:type="dxa"/>
            <w:noWrap w:val="0"/>
            <w:vAlign w:val="center"/>
          </w:tcPr>
          <w:p>
            <w:pPr>
              <w:widowControl/>
              <w:spacing w:line="300" w:lineRule="exact"/>
              <w:jc w:val="left"/>
              <w:textAlignment w:val="center"/>
              <w:rPr>
                <w:rFonts w:cs="Times New Roman"/>
                <w:szCs w:val="21"/>
              </w:rPr>
            </w:pPr>
            <w:r>
              <w:rPr>
                <w:rFonts w:cs="Times New Roman"/>
                <w:kern w:val="0"/>
                <w:szCs w:val="21"/>
                <w:lang w:bidi="ar"/>
              </w:rPr>
              <w:t>国家所有的草原使用权、租赁权和牧草所有权出让</w:t>
            </w:r>
          </w:p>
        </w:tc>
        <w:tc>
          <w:tcPr>
            <w:tcW w:w="2278" w:type="dxa"/>
            <w:noWrap w:val="0"/>
            <w:vAlign w:val="center"/>
          </w:tcPr>
          <w:p>
            <w:pPr>
              <w:widowControl/>
              <w:spacing w:line="300" w:lineRule="exact"/>
              <w:jc w:val="center"/>
              <w:textAlignment w:val="center"/>
              <w:rPr>
                <w:rFonts w:cs="Times New Roman"/>
                <w:szCs w:val="21"/>
              </w:rPr>
            </w:pPr>
            <w:r>
              <w:rPr>
                <w:rFonts w:cs="Times New Roman"/>
                <w:kern w:val="0"/>
                <w:szCs w:val="21"/>
                <w:lang w:bidi="ar"/>
              </w:rPr>
              <w:t>林业部门</w:t>
            </w:r>
          </w:p>
        </w:tc>
        <w:tc>
          <w:tcPr>
            <w:tcW w:w="6432" w:type="dxa"/>
            <w:noWrap w:val="0"/>
            <w:vAlign w:val="center"/>
          </w:tcPr>
          <w:p>
            <w:pPr>
              <w:widowControl/>
              <w:spacing w:line="300" w:lineRule="exact"/>
              <w:rPr>
                <w:rFonts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vMerge w:val="continue"/>
            <w:noWrap w:val="0"/>
            <w:vAlign w:val="center"/>
          </w:tcPr>
          <w:p>
            <w:pPr>
              <w:widowControl/>
              <w:spacing w:line="300" w:lineRule="exact"/>
              <w:jc w:val="center"/>
              <w:rPr>
                <w:rFonts w:cs="Times New Roman"/>
                <w:szCs w:val="21"/>
              </w:rPr>
            </w:pPr>
          </w:p>
        </w:tc>
        <w:tc>
          <w:tcPr>
            <w:tcW w:w="2178" w:type="dxa"/>
            <w:vMerge w:val="continue"/>
            <w:noWrap w:val="0"/>
            <w:vAlign w:val="center"/>
          </w:tcPr>
          <w:p>
            <w:pPr>
              <w:widowControl/>
              <w:spacing w:line="300" w:lineRule="exact"/>
              <w:ind w:left="-42" w:leftChars="-20" w:right="-42" w:rightChars="-20"/>
              <w:jc w:val="center"/>
              <w:rPr>
                <w:rFonts w:cs="Times New Roman"/>
                <w:spacing w:val="-6"/>
                <w:szCs w:val="21"/>
              </w:rPr>
            </w:pPr>
          </w:p>
        </w:tc>
        <w:tc>
          <w:tcPr>
            <w:tcW w:w="895" w:type="dxa"/>
            <w:noWrap w:val="0"/>
            <w:vAlign w:val="center"/>
          </w:tcPr>
          <w:p>
            <w:pPr>
              <w:widowControl/>
              <w:spacing w:line="300" w:lineRule="exact"/>
              <w:jc w:val="center"/>
              <w:textAlignment w:val="center"/>
              <w:rPr>
                <w:rFonts w:cs="Times New Roman"/>
                <w:szCs w:val="21"/>
              </w:rPr>
            </w:pPr>
            <w:r>
              <w:rPr>
                <w:rFonts w:cs="Times New Roman"/>
                <w:kern w:val="0"/>
                <w:szCs w:val="21"/>
                <w:lang w:bidi="ar"/>
              </w:rPr>
              <w:t>H0</w:t>
            </w:r>
            <w:r>
              <w:rPr>
                <w:rFonts w:cs="Times New Roman"/>
                <w:kern w:val="0"/>
                <w:szCs w:val="21"/>
                <w:lang w:val="en" w:bidi="ar"/>
              </w:rPr>
              <w:t>8</w:t>
            </w:r>
            <w:r>
              <w:rPr>
                <w:rFonts w:cs="Times New Roman"/>
                <w:kern w:val="0"/>
                <w:szCs w:val="21"/>
                <w:lang w:bidi="ar"/>
              </w:rPr>
              <w:t>02</w:t>
            </w:r>
          </w:p>
        </w:tc>
        <w:tc>
          <w:tcPr>
            <w:tcW w:w="3176" w:type="dxa"/>
            <w:noWrap w:val="0"/>
            <w:vAlign w:val="center"/>
          </w:tcPr>
          <w:p>
            <w:pPr>
              <w:widowControl/>
              <w:spacing w:line="300" w:lineRule="exact"/>
              <w:ind w:left="-21" w:leftChars="-10" w:right="-107" w:rightChars="-51"/>
              <w:jc w:val="left"/>
              <w:textAlignment w:val="center"/>
              <w:rPr>
                <w:rFonts w:cs="Times New Roman"/>
                <w:szCs w:val="21"/>
              </w:rPr>
            </w:pPr>
            <w:r>
              <w:rPr>
                <w:rFonts w:cs="Times New Roman"/>
                <w:spacing w:val="-6"/>
                <w:kern w:val="0"/>
                <w:szCs w:val="21"/>
                <w:lang w:bidi="ar"/>
              </w:rPr>
              <w:t>集体所有的草原或者依法确定给集体经济组织使用的国家所有的草原经营权和牧草所有权出让</w:t>
            </w:r>
          </w:p>
        </w:tc>
        <w:tc>
          <w:tcPr>
            <w:tcW w:w="2278" w:type="dxa"/>
            <w:noWrap w:val="0"/>
            <w:vAlign w:val="center"/>
          </w:tcPr>
          <w:p>
            <w:pPr>
              <w:widowControl/>
              <w:spacing w:line="300" w:lineRule="exact"/>
              <w:jc w:val="center"/>
              <w:textAlignment w:val="center"/>
              <w:rPr>
                <w:rFonts w:cs="Times New Roman"/>
                <w:szCs w:val="21"/>
              </w:rPr>
            </w:pPr>
            <w:r>
              <w:rPr>
                <w:rFonts w:cs="Times New Roman"/>
                <w:kern w:val="0"/>
                <w:szCs w:val="21"/>
                <w:lang w:bidi="ar"/>
              </w:rPr>
              <w:t>林业部门</w:t>
            </w:r>
          </w:p>
        </w:tc>
        <w:tc>
          <w:tcPr>
            <w:tcW w:w="6432" w:type="dxa"/>
            <w:noWrap w:val="0"/>
            <w:vAlign w:val="center"/>
          </w:tcPr>
          <w:p>
            <w:pPr>
              <w:widowControl/>
              <w:spacing w:line="300" w:lineRule="exact"/>
              <w:rPr>
                <w:rFonts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pPr>
              <w:widowControl/>
              <w:spacing w:line="300" w:lineRule="exact"/>
              <w:jc w:val="center"/>
              <w:rPr>
                <w:rFonts w:cs="Times New Roman"/>
                <w:szCs w:val="21"/>
              </w:rPr>
            </w:pPr>
            <w:r>
              <w:rPr>
                <w:rFonts w:cs="Times New Roman"/>
                <w:szCs w:val="21"/>
              </w:rPr>
              <w:t>H</w:t>
            </w:r>
            <w:r>
              <w:rPr>
                <w:rFonts w:cs="Times New Roman"/>
                <w:szCs w:val="21"/>
                <w:lang w:val="en"/>
              </w:rPr>
              <w:t>09</w:t>
            </w:r>
          </w:p>
        </w:tc>
        <w:tc>
          <w:tcPr>
            <w:tcW w:w="2178" w:type="dxa"/>
            <w:noWrap w:val="0"/>
            <w:vAlign w:val="center"/>
          </w:tcPr>
          <w:p>
            <w:pPr>
              <w:widowControl/>
              <w:spacing w:line="300" w:lineRule="exact"/>
              <w:ind w:left="-42" w:leftChars="-20" w:right="-42" w:rightChars="-20"/>
              <w:jc w:val="center"/>
              <w:rPr>
                <w:rFonts w:cs="Times New Roman"/>
                <w:spacing w:val="-6"/>
                <w:szCs w:val="21"/>
              </w:rPr>
            </w:pPr>
            <w:r>
              <w:rPr>
                <w:rFonts w:cs="Times New Roman"/>
                <w:spacing w:val="-6"/>
                <w:kern w:val="0"/>
                <w:szCs w:val="21"/>
                <w:lang w:bidi="ar"/>
              </w:rPr>
              <w:t>自然资源资产交易</w:t>
            </w:r>
          </w:p>
        </w:tc>
        <w:tc>
          <w:tcPr>
            <w:tcW w:w="895" w:type="dxa"/>
            <w:noWrap w:val="0"/>
            <w:vAlign w:val="center"/>
          </w:tcPr>
          <w:p>
            <w:pPr>
              <w:widowControl/>
              <w:spacing w:line="300" w:lineRule="exact"/>
              <w:jc w:val="center"/>
              <w:textAlignment w:val="center"/>
              <w:rPr>
                <w:rFonts w:cs="Times New Roman"/>
                <w:kern w:val="0"/>
                <w:szCs w:val="21"/>
                <w:lang w:bidi="ar"/>
              </w:rPr>
            </w:pPr>
            <w:r>
              <w:rPr>
                <w:rFonts w:cs="Times New Roman"/>
                <w:kern w:val="0"/>
                <w:szCs w:val="21"/>
                <w:lang w:bidi="ar"/>
              </w:rPr>
              <w:t>H</w:t>
            </w:r>
            <w:r>
              <w:rPr>
                <w:rFonts w:cs="Times New Roman"/>
                <w:kern w:val="0"/>
                <w:szCs w:val="21"/>
                <w:lang w:val="en" w:bidi="ar"/>
              </w:rPr>
              <w:t>0901</w:t>
            </w:r>
          </w:p>
        </w:tc>
        <w:tc>
          <w:tcPr>
            <w:tcW w:w="3176" w:type="dxa"/>
            <w:noWrap w:val="0"/>
            <w:vAlign w:val="center"/>
          </w:tcPr>
          <w:p>
            <w:pPr>
              <w:widowControl/>
              <w:spacing w:line="300" w:lineRule="exact"/>
              <w:textAlignment w:val="center"/>
              <w:rPr>
                <w:rFonts w:cs="Times New Roman"/>
                <w:kern w:val="0"/>
                <w:szCs w:val="21"/>
                <w:lang w:bidi="ar"/>
              </w:rPr>
            </w:pPr>
            <w:r>
              <w:rPr>
                <w:rFonts w:cs="Times New Roman"/>
                <w:kern w:val="0"/>
                <w:szCs w:val="21"/>
                <w:lang w:bidi="ar"/>
              </w:rPr>
              <w:t>自然资源资产组合供应标的交易</w:t>
            </w:r>
          </w:p>
        </w:tc>
        <w:tc>
          <w:tcPr>
            <w:tcW w:w="2278" w:type="dxa"/>
            <w:noWrap w:val="0"/>
            <w:vAlign w:val="center"/>
          </w:tcPr>
          <w:p>
            <w:pPr>
              <w:widowControl/>
              <w:spacing w:line="300" w:lineRule="exact"/>
              <w:jc w:val="center"/>
              <w:textAlignment w:val="center"/>
              <w:rPr>
                <w:rFonts w:cs="Times New Roman"/>
                <w:kern w:val="0"/>
                <w:szCs w:val="21"/>
                <w:lang w:bidi="ar"/>
              </w:rPr>
            </w:pPr>
            <w:r>
              <w:rPr>
                <w:rFonts w:cs="Times New Roman"/>
                <w:kern w:val="0"/>
                <w:szCs w:val="21"/>
                <w:lang w:bidi="ar"/>
              </w:rPr>
              <w:t>资源资产涉及的相关行政监督部门</w:t>
            </w:r>
          </w:p>
        </w:tc>
        <w:tc>
          <w:tcPr>
            <w:tcW w:w="6432" w:type="dxa"/>
            <w:noWrap w:val="0"/>
            <w:vAlign w:val="center"/>
          </w:tcPr>
          <w:p>
            <w:pPr>
              <w:widowControl/>
              <w:spacing w:line="300" w:lineRule="exact"/>
              <w:rPr>
                <w:rFonts w:cs="Times New Roman"/>
                <w:szCs w:val="21"/>
              </w:rPr>
            </w:pPr>
            <w:r>
              <w:rPr>
                <w:rFonts w:cs="Times New Roman"/>
                <w:kern w:val="0"/>
                <w:szCs w:val="21"/>
                <w:lang w:bidi="ar"/>
              </w:rPr>
              <w:t>自然资源资产组合供应是指在特定国土空间范围内，涉及同一使用权人需整体使用多门类自然资源资产的，可实行组合供应。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621" w:type="dxa"/>
            <w:gridSpan w:val="6"/>
            <w:noWrap w:val="0"/>
            <w:vAlign w:val="center"/>
          </w:tcPr>
          <w:p>
            <w:pPr>
              <w:widowControl/>
              <w:spacing w:line="300" w:lineRule="exact"/>
              <w:ind w:left="-42" w:leftChars="-20" w:right="-42" w:rightChars="-20"/>
              <w:jc w:val="left"/>
              <w:textAlignment w:val="center"/>
              <w:rPr>
                <w:rFonts w:cs="Times New Roman"/>
                <w:spacing w:val="-6"/>
                <w:szCs w:val="21"/>
              </w:rPr>
            </w:pPr>
            <w:r>
              <w:rPr>
                <w:rFonts w:cs="Times New Roman"/>
                <w:spacing w:val="-6"/>
                <w:kern w:val="0"/>
                <w:szCs w:val="21"/>
                <w:lang w:bidi="ar"/>
              </w:rPr>
              <w:t>I、环境权交易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vMerge w:val="restart"/>
            <w:noWrap w:val="0"/>
            <w:vAlign w:val="center"/>
          </w:tcPr>
          <w:p>
            <w:pPr>
              <w:widowControl/>
              <w:spacing w:line="300" w:lineRule="exact"/>
              <w:jc w:val="center"/>
              <w:textAlignment w:val="center"/>
              <w:rPr>
                <w:rFonts w:cs="Times New Roman"/>
                <w:szCs w:val="21"/>
              </w:rPr>
            </w:pPr>
            <w:r>
              <w:rPr>
                <w:rFonts w:cs="Times New Roman"/>
                <w:kern w:val="0"/>
                <w:szCs w:val="21"/>
                <w:lang w:bidi="ar"/>
              </w:rPr>
              <w:t>I01</w:t>
            </w:r>
          </w:p>
        </w:tc>
        <w:tc>
          <w:tcPr>
            <w:tcW w:w="2178" w:type="dxa"/>
            <w:vMerge w:val="restart"/>
            <w:noWrap w:val="0"/>
            <w:vAlign w:val="center"/>
          </w:tcPr>
          <w:p>
            <w:pPr>
              <w:widowControl/>
              <w:spacing w:line="300" w:lineRule="exact"/>
              <w:ind w:left="-42" w:leftChars="-20" w:right="-42" w:rightChars="-20"/>
              <w:jc w:val="center"/>
              <w:textAlignment w:val="center"/>
              <w:rPr>
                <w:rFonts w:cs="Times New Roman"/>
                <w:spacing w:val="-6"/>
                <w:szCs w:val="21"/>
              </w:rPr>
            </w:pPr>
            <w:r>
              <w:rPr>
                <w:rFonts w:cs="Times New Roman"/>
                <w:spacing w:val="-6"/>
                <w:kern w:val="0"/>
                <w:szCs w:val="21"/>
                <w:lang w:bidi="ar"/>
              </w:rPr>
              <w:t>环境权交易</w:t>
            </w:r>
          </w:p>
        </w:tc>
        <w:tc>
          <w:tcPr>
            <w:tcW w:w="895" w:type="dxa"/>
            <w:noWrap w:val="0"/>
            <w:vAlign w:val="center"/>
          </w:tcPr>
          <w:p>
            <w:pPr>
              <w:widowControl/>
              <w:spacing w:line="300" w:lineRule="exact"/>
              <w:jc w:val="center"/>
              <w:textAlignment w:val="center"/>
              <w:rPr>
                <w:rFonts w:cs="Times New Roman"/>
                <w:szCs w:val="21"/>
              </w:rPr>
            </w:pPr>
            <w:r>
              <w:rPr>
                <w:rFonts w:cs="Times New Roman"/>
                <w:kern w:val="0"/>
                <w:szCs w:val="21"/>
                <w:lang w:bidi="ar"/>
              </w:rPr>
              <w:t>I0101</w:t>
            </w:r>
          </w:p>
        </w:tc>
        <w:tc>
          <w:tcPr>
            <w:tcW w:w="3176" w:type="dxa"/>
            <w:noWrap w:val="0"/>
            <w:vAlign w:val="center"/>
          </w:tcPr>
          <w:p>
            <w:pPr>
              <w:widowControl/>
              <w:spacing w:line="300" w:lineRule="exact"/>
              <w:jc w:val="left"/>
              <w:textAlignment w:val="center"/>
              <w:rPr>
                <w:rFonts w:cs="Times New Roman"/>
                <w:szCs w:val="21"/>
              </w:rPr>
            </w:pPr>
            <w:r>
              <w:rPr>
                <w:rFonts w:cs="Times New Roman"/>
                <w:kern w:val="0"/>
                <w:szCs w:val="21"/>
                <w:lang w:bidi="ar"/>
              </w:rPr>
              <w:t>排污权交易</w:t>
            </w:r>
          </w:p>
        </w:tc>
        <w:tc>
          <w:tcPr>
            <w:tcW w:w="2278" w:type="dxa"/>
            <w:noWrap w:val="0"/>
            <w:vAlign w:val="center"/>
          </w:tcPr>
          <w:p>
            <w:pPr>
              <w:widowControl/>
              <w:spacing w:line="300" w:lineRule="exact"/>
              <w:jc w:val="center"/>
              <w:textAlignment w:val="center"/>
              <w:rPr>
                <w:rFonts w:cs="Times New Roman"/>
                <w:kern w:val="0"/>
                <w:szCs w:val="21"/>
                <w:lang w:bidi="ar"/>
              </w:rPr>
            </w:pPr>
            <w:r>
              <w:rPr>
                <w:rFonts w:cs="Times New Roman"/>
                <w:kern w:val="0"/>
                <w:szCs w:val="21"/>
                <w:lang w:bidi="ar"/>
              </w:rPr>
              <w:t>生态环境部门</w:t>
            </w:r>
          </w:p>
        </w:tc>
        <w:tc>
          <w:tcPr>
            <w:tcW w:w="6432" w:type="dxa"/>
            <w:noWrap w:val="0"/>
            <w:vAlign w:val="center"/>
          </w:tcPr>
          <w:p>
            <w:pPr>
              <w:widowControl/>
              <w:spacing w:line="280" w:lineRule="exact"/>
              <w:jc w:val="left"/>
              <w:textAlignment w:val="center"/>
              <w:rPr>
                <w:rFonts w:cs="Times New Roman"/>
                <w:kern w:val="0"/>
                <w:szCs w:val="21"/>
                <w:lang w:bidi="ar"/>
              </w:rPr>
            </w:pPr>
            <w:r>
              <w:rPr>
                <w:rFonts w:cs="Times New Roman"/>
                <w:kern w:val="0"/>
                <w:szCs w:val="21"/>
                <w:lang w:bidi="ar"/>
              </w:rPr>
              <w:t>排污权交易，是指经省、市州人民政府生态环境主管部门核定，交易主体（包含政府储备单位）通过公共资源交易平台出让或者受让排污权的行为。目前我省纳入交易的为化学需氧量、氨氮、二氧化硫、氮氧化物、铅、镉、砷等七类污染物。排污权交易采取公开电子竞价或协议转让方式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vMerge w:val="continue"/>
            <w:noWrap w:val="0"/>
            <w:vAlign w:val="center"/>
          </w:tcPr>
          <w:p>
            <w:pPr>
              <w:widowControl/>
              <w:spacing w:line="300" w:lineRule="exact"/>
              <w:jc w:val="center"/>
              <w:rPr>
                <w:rFonts w:cs="Times New Roman"/>
                <w:szCs w:val="21"/>
              </w:rPr>
            </w:pPr>
          </w:p>
        </w:tc>
        <w:tc>
          <w:tcPr>
            <w:tcW w:w="2178" w:type="dxa"/>
            <w:vMerge w:val="continue"/>
            <w:noWrap w:val="0"/>
            <w:vAlign w:val="center"/>
          </w:tcPr>
          <w:p>
            <w:pPr>
              <w:widowControl/>
              <w:spacing w:line="300" w:lineRule="exact"/>
              <w:ind w:left="-42" w:leftChars="-20" w:right="-42" w:rightChars="-20"/>
              <w:jc w:val="center"/>
              <w:rPr>
                <w:rFonts w:cs="Times New Roman"/>
                <w:spacing w:val="-6"/>
                <w:szCs w:val="21"/>
              </w:rPr>
            </w:pPr>
          </w:p>
        </w:tc>
        <w:tc>
          <w:tcPr>
            <w:tcW w:w="895" w:type="dxa"/>
            <w:noWrap w:val="0"/>
            <w:vAlign w:val="center"/>
          </w:tcPr>
          <w:p>
            <w:pPr>
              <w:widowControl/>
              <w:spacing w:line="300" w:lineRule="exact"/>
              <w:jc w:val="center"/>
              <w:textAlignment w:val="center"/>
              <w:rPr>
                <w:rFonts w:cs="Times New Roman"/>
                <w:szCs w:val="21"/>
              </w:rPr>
            </w:pPr>
            <w:r>
              <w:rPr>
                <w:rFonts w:cs="Times New Roman"/>
                <w:kern w:val="0"/>
                <w:szCs w:val="21"/>
                <w:lang w:bidi="ar"/>
              </w:rPr>
              <w:t>I0102</w:t>
            </w:r>
          </w:p>
        </w:tc>
        <w:tc>
          <w:tcPr>
            <w:tcW w:w="3176" w:type="dxa"/>
            <w:noWrap w:val="0"/>
            <w:vAlign w:val="center"/>
          </w:tcPr>
          <w:p>
            <w:pPr>
              <w:widowControl/>
              <w:spacing w:line="300" w:lineRule="exact"/>
              <w:jc w:val="left"/>
              <w:textAlignment w:val="center"/>
              <w:rPr>
                <w:rFonts w:cs="Times New Roman"/>
                <w:szCs w:val="21"/>
              </w:rPr>
            </w:pPr>
            <w:r>
              <w:rPr>
                <w:rFonts w:cs="Times New Roman"/>
                <w:kern w:val="0"/>
                <w:szCs w:val="21"/>
                <w:lang w:bidi="ar"/>
              </w:rPr>
              <w:t>碳排放权交易</w:t>
            </w:r>
          </w:p>
        </w:tc>
        <w:tc>
          <w:tcPr>
            <w:tcW w:w="2278" w:type="dxa"/>
            <w:noWrap w:val="0"/>
            <w:vAlign w:val="center"/>
          </w:tcPr>
          <w:p>
            <w:pPr>
              <w:widowControl/>
              <w:spacing w:line="300" w:lineRule="exact"/>
              <w:jc w:val="center"/>
              <w:textAlignment w:val="center"/>
              <w:rPr>
                <w:rFonts w:cs="Times New Roman"/>
                <w:szCs w:val="21"/>
              </w:rPr>
            </w:pPr>
            <w:r>
              <w:rPr>
                <w:rFonts w:cs="Times New Roman"/>
                <w:kern w:val="0"/>
                <w:szCs w:val="21"/>
                <w:lang w:bidi="ar"/>
              </w:rPr>
              <w:t>生态环境部门</w:t>
            </w:r>
          </w:p>
        </w:tc>
        <w:tc>
          <w:tcPr>
            <w:tcW w:w="6432" w:type="dxa"/>
            <w:noWrap w:val="0"/>
            <w:vAlign w:val="center"/>
          </w:tcPr>
          <w:p>
            <w:pPr>
              <w:widowControl/>
              <w:spacing w:line="280" w:lineRule="exact"/>
              <w:jc w:val="left"/>
              <w:textAlignment w:val="center"/>
              <w:rPr>
                <w:rFonts w:cs="Times New Roman"/>
                <w:kern w:val="0"/>
                <w:szCs w:val="21"/>
                <w:lang w:bidi="ar"/>
              </w:rPr>
            </w:pPr>
            <w:r>
              <w:rPr>
                <w:rFonts w:cs="Times New Roman"/>
                <w:kern w:val="0"/>
                <w:szCs w:val="21"/>
                <w:lang w:bidi="ar"/>
              </w:rPr>
              <w:t>1、碳排放权交易是指依法取得的温室气体排放配额和国家核证自愿减排量交易。温室气体主要包括大气中吸收和重新放出红外辐射的自然和人为的气态成分，包括二氧化碳（CO2）、甲烷（CH4）、氧化亚氮（N2O）、氢氟碳化物（HFCS）、全氟化碳（PFCS）、六氟化硫（SF6）和三氟化氮（NF3）。</w:t>
            </w:r>
          </w:p>
          <w:p>
            <w:pPr>
              <w:widowControl/>
              <w:spacing w:line="280" w:lineRule="exact"/>
              <w:jc w:val="left"/>
              <w:textAlignment w:val="center"/>
              <w:rPr>
                <w:rFonts w:cs="Times New Roman"/>
                <w:kern w:val="0"/>
                <w:szCs w:val="21"/>
                <w:lang w:bidi="ar"/>
              </w:rPr>
            </w:pPr>
            <w:r>
              <w:rPr>
                <w:rFonts w:cs="Times New Roman"/>
                <w:kern w:val="0"/>
                <w:szCs w:val="21"/>
                <w:lang w:bidi="ar"/>
              </w:rPr>
              <w:t>2、我省碳排放权交易按规定在全国碳排放权交易市场和全国温室气体自愿减排交易市场上开展，不再新建地方碳排放权交易市场。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2" w:type="dxa"/>
            <w:vMerge w:val="continue"/>
            <w:noWrap w:val="0"/>
            <w:vAlign w:val="center"/>
          </w:tcPr>
          <w:p>
            <w:pPr>
              <w:widowControl/>
              <w:spacing w:line="300" w:lineRule="exact"/>
              <w:jc w:val="center"/>
              <w:rPr>
                <w:rFonts w:cs="Times New Roman"/>
                <w:szCs w:val="21"/>
              </w:rPr>
            </w:pPr>
          </w:p>
        </w:tc>
        <w:tc>
          <w:tcPr>
            <w:tcW w:w="2178" w:type="dxa"/>
            <w:vMerge w:val="continue"/>
            <w:noWrap w:val="0"/>
            <w:vAlign w:val="center"/>
          </w:tcPr>
          <w:p>
            <w:pPr>
              <w:widowControl/>
              <w:spacing w:line="300" w:lineRule="exact"/>
              <w:ind w:left="-42" w:leftChars="-20" w:right="-42" w:rightChars="-20"/>
              <w:jc w:val="center"/>
              <w:rPr>
                <w:rFonts w:cs="Times New Roman"/>
                <w:spacing w:val="-6"/>
                <w:szCs w:val="21"/>
              </w:rPr>
            </w:pPr>
          </w:p>
        </w:tc>
        <w:tc>
          <w:tcPr>
            <w:tcW w:w="895" w:type="dxa"/>
            <w:noWrap w:val="0"/>
            <w:vAlign w:val="center"/>
          </w:tcPr>
          <w:p>
            <w:pPr>
              <w:widowControl/>
              <w:spacing w:line="300" w:lineRule="exact"/>
              <w:jc w:val="center"/>
              <w:textAlignment w:val="center"/>
              <w:rPr>
                <w:rFonts w:cs="Times New Roman"/>
                <w:szCs w:val="21"/>
              </w:rPr>
            </w:pPr>
            <w:r>
              <w:rPr>
                <w:rFonts w:cs="Times New Roman"/>
                <w:kern w:val="0"/>
                <w:szCs w:val="21"/>
                <w:lang w:bidi="ar"/>
              </w:rPr>
              <w:t>I0103</w:t>
            </w:r>
          </w:p>
        </w:tc>
        <w:tc>
          <w:tcPr>
            <w:tcW w:w="3176" w:type="dxa"/>
            <w:noWrap w:val="0"/>
            <w:vAlign w:val="center"/>
          </w:tcPr>
          <w:p>
            <w:pPr>
              <w:widowControl/>
              <w:spacing w:line="300" w:lineRule="exact"/>
              <w:jc w:val="left"/>
              <w:textAlignment w:val="center"/>
              <w:rPr>
                <w:rFonts w:cs="Times New Roman"/>
                <w:szCs w:val="21"/>
              </w:rPr>
            </w:pPr>
            <w:r>
              <w:rPr>
                <w:rFonts w:cs="Times New Roman"/>
                <w:kern w:val="0"/>
                <w:szCs w:val="21"/>
                <w:lang w:bidi="ar"/>
              </w:rPr>
              <w:t>煤炭产能置换指标交易</w:t>
            </w:r>
          </w:p>
        </w:tc>
        <w:tc>
          <w:tcPr>
            <w:tcW w:w="2278" w:type="dxa"/>
            <w:noWrap w:val="0"/>
            <w:vAlign w:val="center"/>
          </w:tcPr>
          <w:p>
            <w:pPr>
              <w:widowControl/>
              <w:spacing w:line="300" w:lineRule="exact"/>
              <w:jc w:val="center"/>
              <w:textAlignment w:val="center"/>
              <w:rPr>
                <w:rFonts w:cs="Times New Roman"/>
                <w:szCs w:val="21"/>
              </w:rPr>
            </w:pPr>
            <w:r>
              <w:rPr>
                <w:rFonts w:cs="Times New Roman"/>
                <w:szCs w:val="21"/>
              </w:rPr>
              <w:t>能源主管部门</w:t>
            </w:r>
          </w:p>
        </w:tc>
        <w:tc>
          <w:tcPr>
            <w:tcW w:w="6432" w:type="dxa"/>
            <w:noWrap w:val="0"/>
            <w:vAlign w:val="center"/>
          </w:tcPr>
          <w:p>
            <w:pPr>
              <w:widowControl/>
              <w:spacing w:line="300" w:lineRule="exact"/>
              <w:rPr>
                <w:rFonts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621" w:type="dxa"/>
            <w:gridSpan w:val="6"/>
            <w:noWrap w:val="0"/>
            <w:vAlign w:val="center"/>
          </w:tcPr>
          <w:p>
            <w:pPr>
              <w:widowControl/>
              <w:spacing w:line="300" w:lineRule="exact"/>
              <w:ind w:left="-42" w:leftChars="-20" w:right="-42" w:rightChars="-20"/>
              <w:rPr>
                <w:rFonts w:cs="Times New Roman"/>
                <w:spacing w:val="-6"/>
                <w:szCs w:val="21"/>
              </w:rPr>
            </w:pPr>
            <w:r>
              <w:rPr>
                <w:rFonts w:cs="Times New Roman"/>
                <w:spacing w:val="-6"/>
                <w:kern w:val="0"/>
                <w:szCs w:val="21"/>
                <w:lang w:bidi="ar"/>
              </w:rPr>
              <w:t>J</w:t>
            </w:r>
            <w:r>
              <w:rPr>
                <w:rFonts w:hint="default" w:cs="Times New Roman"/>
                <w:spacing w:val="-6"/>
                <w:kern w:val="0"/>
                <w:szCs w:val="21"/>
                <w:lang w:bidi="ar"/>
              </w:rPr>
              <w:t>、数据要素交易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pPr>
              <w:widowControl/>
              <w:spacing w:line="300" w:lineRule="exact"/>
              <w:jc w:val="center"/>
              <w:rPr>
                <w:rFonts w:cs="Times New Roman"/>
                <w:szCs w:val="21"/>
              </w:rPr>
            </w:pPr>
            <w:r>
              <w:rPr>
                <w:rFonts w:hint="default" w:cs="Times New Roman"/>
                <w:szCs w:val="21"/>
              </w:rPr>
              <w:t>J01</w:t>
            </w:r>
          </w:p>
        </w:tc>
        <w:tc>
          <w:tcPr>
            <w:tcW w:w="2178" w:type="dxa"/>
            <w:noWrap w:val="0"/>
            <w:vAlign w:val="center"/>
          </w:tcPr>
          <w:p>
            <w:pPr>
              <w:widowControl/>
              <w:spacing w:line="300" w:lineRule="exact"/>
              <w:ind w:left="-42" w:leftChars="-20" w:right="-42" w:rightChars="-20"/>
              <w:jc w:val="left"/>
              <w:rPr>
                <w:rFonts w:hint="default" w:cs="Times New Roman"/>
                <w:spacing w:val="-6"/>
                <w:szCs w:val="21"/>
              </w:rPr>
            </w:pPr>
            <w:r>
              <w:rPr>
                <w:rFonts w:hint="default" w:cs="Times New Roman"/>
                <w:spacing w:val="-6"/>
                <w:szCs w:val="21"/>
              </w:rPr>
              <w:t>数据要素交易</w:t>
            </w:r>
          </w:p>
        </w:tc>
        <w:tc>
          <w:tcPr>
            <w:tcW w:w="895" w:type="dxa"/>
            <w:noWrap w:val="0"/>
            <w:vAlign w:val="center"/>
          </w:tcPr>
          <w:p>
            <w:pPr>
              <w:widowControl/>
              <w:spacing w:line="300" w:lineRule="exact"/>
              <w:jc w:val="center"/>
              <w:textAlignment w:val="center"/>
              <w:rPr>
                <w:rFonts w:cs="Times New Roman"/>
                <w:kern w:val="0"/>
                <w:szCs w:val="21"/>
                <w:lang w:bidi="ar"/>
              </w:rPr>
            </w:pPr>
            <w:r>
              <w:rPr>
                <w:rFonts w:hint="default" w:cs="Times New Roman"/>
                <w:szCs w:val="21"/>
              </w:rPr>
              <w:t>J0101</w:t>
            </w:r>
          </w:p>
        </w:tc>
        <w:tc>
          <w:tcPr>
            <w:tcW w:w="3176" w:type="dxa"/>
            <w:noWrap w:val="0"/>
            <w:vAlign w:val="center"/>
          </w:tcPr>
          <w:p>
            <w:pPr>
              <w:widowControl/>
              <w:spacing w:line="300" w:lineRule="exact"/>
              <w:jc w:val="left"/>
              <w:rPr>
                <w:rFonts w:hint="default" w:cs="Times New Roman"/>
                <w:szCs w:val="21"/>
              </w:rPr>
            </w:pPr>
            <w:r>
              <w:rPr>
                <w:rFonts w:hint="default" w:cs="Times New Roman"/>
                <w:szCs w:val="21"/>
              </w:rPr>
              <w:t>公共数据资源授权运营机构交易开发利用公共数据资源形成的数据产品和服务、公共管理和服务机构利用财政资金采购非公共数据资源</w:t>
            </w:r>
          </w:p>
        </w:tc>
        <w:tc>
          <w:tcPr>
            <w:tcW w:w="2278" w:type="dxa"/>
            <w:noWrap w:val="0"/>
            <w:vAlign w:val="center"/>
          </w:tcPr>
          <w:p>
            <w:pPr>
              <w:widowControl/>
              <w:spacing w:line="300" w:lineRule="exact"/>
              <w:jc w:val="center"/>
              <w:textAlignment w:val="center"/>
              <w:rPr>
                <w:rFonts w:hint="default" w:cs="Times New Roman"/>
                <w:szCs w:val="21"/>
              </w:rPr>
            </w:pPr>
            <w:r>
              <w:rPr>
                <w:rFonts w:hint="default" w:cs="Times New Roman"/>
                <w:szCs w:val="21"/>
              </w:rPr>
              <w:t>数据主管部门</w:t>
            </w:r>
          </w:p>
        </w:tc>
        <w:tc>
          <w:tcPr>
            <w:tcW w:w="6432" w:type="dxa"/>
            <w:noWrap w:val="0"/>
            <w:vAlign w:val="center"/>
          </w:tcPr>
          <w:p>
            <w:pPr>
              <w:widowControl/>
              <w:spacing w:line="300" w:lineRule="exact"/>
              <w:rPr>
                <w:rFonts w:cs="Times New Roman"/>
                <w:szCs w:val="21"/>
              </w:rPr>
            </w:pPr>
            <w:r>
              <w:rPr>
                <w:rFonts w:cs="Times New Roman"/>
                <w:kern w:val="0"/>
                <w:szCs w:val="21"/>
                <w:lang w:val="en" w:bidi="ar"/>
              </w:rPr>
              <w:t>根据</w:t>
            </w:r>
            <w:r>
              <w:rPr>
                <w:rFonts w:hint="default" w:cs="Times New Roman"/>
                <w:kern w:val="0"/>
                <w:szCs w:val="21"/>
                <w:lang w:bidi="ar"/>
              </w:rPr>
              <w:t>《湖南省数据条例》</w:t>
            </w:r>
            <w:r>
              <w:rPr>
                <w:rFonts w:cs="Times New Roman"/>
                <w:kern w:val="0"/>
                <w:szCs w:val="21"/>
                <w:lang w:val="en" w:bidi="ar"/>
              </w:rPr>
              <w:t>规定，</w:t>
            </w:r>
            <w:r>
              <w:rPr>
                <w:rFonts w:hint="default" w:cs="Times New Roman"/>
                <w:kern w:val="0"/>
                <w:szCs w:val="21"/>
                <w:lang w:bidi="ar"/>
              </w:rPr>
              <w:t>公共数据资源授权运营机构交易开发利用公共数据资源形成的数据产品和服务、公共管理和服务机构利用财政资金采购非公共数据资源，应当在依法设立的数据交易场所进行。鼓励和引导经营主体在依法设立的数据交易场所开展数据交易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621" w:type="dxa"/>
            <w:gridSpan w:val="6"/>
            <w:noWrap w:val="0"/>
            <w:vAlign w:val="center"/>
          </w:tcPr>
          <w:p>
            <w:pPr>
              <w:widowControl/>
              <w:spacing w:line="300" w:lineRule="exact"/>
              <w:ind w:left="-42" w:leftChars="-20" w:right="-42" w:rightChars="-20"/>
              <w:jc w:val="left"/>
              <w:textAlignment w:val="center"/>
              <w:rPr>
                <w:rFonts w:cs="Times New Roman"/>
                <w:spacing w:val="-6"/>
                <w:szCs w:val="21"/>
              </w:rPr>
            </w:pPr>
            <w:r>
              <w:rPr>
                <w:rFonts w:hint="default" w:cs="Times New Roman"/>
                <w:spacing w:val="-6"/>
                <w:kern w:val="0"/>
                <w:szCs w:val="21"/>
                <w:lang w:bidi="ar"/>
              </w:rPr>
              <w:t>K</w:t>
            </w:r>
            <w:r>
              <w:rPr>
                <w:rFonts w:cs="Times New Roman"/>
                <w:spacing w:val="-6"/>
                <w:kern w:val="0"/>
                <w:szCs w:val="21"/>
                <w:lang w:bidi="ar"/>
              </w:rPr>
              <w:t>、其他交易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pPr>
              <w:widowControl/>
              <w:spacing w:line="300" w:lineRule="exact"/>
              <w:jc w:val="center"/>
              <w:textAlignment w:val="center"/>
              <w:rPr>
                <w:rFonts w:cs="Times New Roman"/>
                <w:szCs w:val="21"/>
              </w:rPr>
            </w:pPr>
            <w:r>
              <w:rPr>
                <w:rFonts w:hint="default" w:cs="Times New Roman"/>
                <w:kern w:val="0"/>
                <w:szCs w:val="21"/>
                <w:lang w:bidi="ar"/>
              </w:rPr>
              <w:t>K</w:t>
            </w:r>
            <w:r>
              <w:rPr>
                <w:rFonts w:cs="Times New Roman"/>
                <w:kern w:val="0"/>
                <w:szCs w:val="21"/>
                <w:lang w:bidi="ar"/>
              </w:rPr>
              <w:t>01</w:t>
            </w:r>
          </w:p>
        </w:tc>
        <w:tc>
          <w:tcPr>
            <w:tcW w:w="2178" w:type="dxa"/>
            <w:noWrap w:val="0"/>
            <w:vAlign w:val="center"/>
          </w:tcPr>
          <w:p>
            <w:pPr>
              <w:widowControl/>
              <w:spacing w:line="300" w:lineRule="exact"/>
              <w:ind w:left="-42" w:leftChars="-20" w:right="-42" w:rightChars="-20"/>
              <w:jc w:val="both"/>
              <w:textAlignment w:val="center"/>
              <w:rPr>
                <w:rFonts w:cs="Times New Roman"/>
                <w:spacing w:val="-6"/>
                <w:szCs w:val="21"/>
              </w:rPr>
            </w:pPr>
            <w:r>
              <w:rPr>
                <w:rFonts w:cs="Times New Roman"/>
                <w:spacing w:val="-6"/>
                <w:kern w:val="0"/>
                <w:szCs w:val="21"/>
                <w:lang w:bidi="ar"/>
              </w:rPr>
              <w:t>罚没处罚类资产处置</w:t>
            </w:r>
          </w:p>
        </w:tc>
        <w:tc>
          <w:tcPr>
            <w:tcW w:w="895" w:type="dxa"/>
            <w:noWrap w:val="0"/>
            <w:vAlign w:val="center"/>
          </w:tcPr>
          <w:p>
            <w:pPr>
              <w:widowControl/>
              <w:spacing w:line="300" w:lineRule="exact"/>
              <w:jc w:val="center"/>
              <w:textAlignment w:val="center"/>
              <w:rPr>
                <w:rFonts w:cs="Times New Roman"/>
                <w:szCs w:val="21"/>
              </w:rPr>
            </w:pPr>
            <w:r>
              <w:rPr>
                <w:rFonts w:hint="default" w:cs="Times New Roman"/>
                <w:kern w:val="0"/>
                <w:szCs w:val="21"/>
                <w:lang w:bidi="ar"/>
              </w:rPr>
              <w:t>K</w:t>
            </w:r>
            <w:r>
              <w:rPr>
                <w:rFonts w:cs="Times New Roman"/>
                <w:kern w:val="0"/>
                <w:szCs w:val="21"/>
                <w:lang w:bidi="ar"/>
              </w:rPr>
              <w:t>0101</w:t>
            </w:r>
          </w:p>
        </w:tc>
        <w:tc>
          <w:tcPr>
            <w:tcW w:w="3176" w:type="dxa"/>
            <w:noWrap w:val="0"/>
            <w:vAlign w:val="center"/>
          </w:tcPr>
          <w:p>
            <w:pPr>
              <w:widowControl/>
              <w:spacing w:line="300" w:lineRule="exact"/>
              <w:jc w:val="left"/>
              <w:textAlignment w:val="center"/>
              <w:rPr>
                <w:rFonts w:cs="Times New Roman"/>
                <w:szCs w:val="21"/>
              </w:rPr>
            </w:pPr>
            <w:r>
              <w:rPr>
                <w:rFonts w:cs="Times New Roman"/>
                <w:kern w:val="0"/>
                <w:szCs w:val="21"/>
                <w:lang w:bidi="ar"/>
              </w:rPr>
              <w:t>司法机关和行政执法部门的涉诉、抵债或罚没资产处置</w:t>
            </w:r>
          </w:p>
        </w:tc>
        <w:tc>
          <w:tcPr>
            <w:tcW w:w="2278" w:type="dxa"/>
            <w:noWrap w:val="0"/>
            <w:vAlign w:val="center"/>
          </w:tcPr>
          <w:p>
            <w:pPr>
              <w:widowControl/>
              <w:spacing w:line="300" w:lineRule="exact"/>
              <w:ind w:left="-42" w:leftChars="-20" w:right="-42" w:rightChars="-20"/>
              <w:jc w:val="center"/>
              <w:textAlignment w:val="center"/>
              <w:rPr>
                <w:rFonts w:cs="Times New Roman"/>
                <w:szCs w:val="21"/>
              </w:rPr>
            </w:pPr>
            <w:r>
              <w:rPr>
                <w:rFonts w:cs="Times New Roman"/>
                <w:spacing w:val="-6"/>
                <w:kern w:val="0"/>
                <w:szCs w:val="21"/>
                <w:lang w:bidi="ar"/>
              </w:rPr>
              <w:t>财政部门、相关职能部门</w:t>
            </w:r>
          </w:p>
        </w:tc>
        <w:tc>
          <w:tcPr>
            <w:tcW w:w="6432" w:type="dxa"/>
            <w:noWrap w:val="0"/>
            <w:vAlign w:val="center"/>
          </w:tcPr>
          <w:p>
            <w:pPr>
              <w:widowControl/>
              <w:spacing w:line="300" w:lineRule="exact"/>
              <w:jc w:val="left"/>
              <w:textAlignment w:val="center"/>
              <w:rPr>
                <w:rFonts w:cs="Times New Roman"/>
                <w:szCs w:val="21"/>
              </w:rPr>
            </w:pPr>
            <w:r>
              <w:rPr>
                <w:rFonts w:cs="Times New Roman"/>
                <w:kern w:val="0"/>
                <w:szCs w:val="21"/>
                <w:lang w:bidi="ar"/>
              </w:rPr>
              <w:t>进入公共资源交易平台交易范围按照国家和省有关规定执行。</w:t>
            </w:r>
          </w:p>
        </w:tc>
      </w:tr>
    </w:tbl>
    <w:p>
      <w:pPr>
        <w:sectPr>
          <w:footerReference r:id="rId7" w:type="default"/>
          <w:pgSz w:w="16838" w:h="11906" w:orient="landscape"/>
          <w:pgMar w:top="1417" w:right="1134" w:bottom="1417" w:left="1134" w:header="851" w:footer="1020" w:gutter="0"/>
          <w:pgNumType w:fmt="numberInDash"/>
          <w:cols w:space="720" w:num="1"/>
          <w:rtlGutter w:val="0"/>
          <w:docGrid w:type="lines" w:linePitch="439" w:charSpace="0"/>
        </w:sectPr>
      </w:pPr>
    </w:p>
    <w:p>
      <w:pPr>
        <w:rPr>
          <w:rFonts w:hint="default" w:eastAsia="仿宋_GB2312" w:cs="Times New Roman"/>
          <w:sz w:val="32"/>
          <w:lang w:val="en-US"/>
        </w:rPr>
      </w:pPr>
      <w:bookmarkStart w:id="0" w:name="FlMainSend"/>
      <w:bookmarkEnd w:id="0"/>
    </w:p>
    <w:p>
      <w:pPr>
        <w:pStyle w:val="2"/>
        <w:rPr>
          <w:rFonts w:hint="default" w:eastAsia="仿宋_GB2312" w:cs="Times New Roman"/>
          <w:sz w:val="32"/>
          <w:lang w:val="en-US"/>
        </w:rPr>
      </w:pPr>
    </w:p>
    <w:p>
      <w:pPr>
        <w:pStyle w:val="2"/>
        <w:rPr>
          <w:rFonts w:hint="default" w:eastAsia="仿宋_GB2312" w:cs="Times New Roman"/>
          <w:sz w:val="32"/>
          <w:lang w:val="en-US"/>
        </w:rPr>
      </w:pPr>
    </w:p>
    <w:p>
      <w:pPr>
        <w:pStyle w:val="2"/>
        <w:rPr>
          <w:rFonts w:hint="default" w:eastAsia="仿宋_GB2312" w:cs="Times New Roman"/>
          <w:sz w:val="32"/>
          <w:lang w:val="en-US"/>
        </w:rPr>
      </w:pPr>
    </w:p>
    <w:p>
      <w:pPr>
        <w:pStyle w:val="2"/>
        <w:rPr>
          <w:rFonts w:hint="default" w:eastAsia="仿宋_GB2312" w:cs="Times New Roman"/>
          <w:sz w:val="32"/>
          <w:lang w:val="en-US"/>
        </w:rPr>
      </w:pPr>
    </w:p>
    <w:p>
      <w:pPr>
        <w:pStyle w:val="2"/>
        <w:rPr>
          <w:rFonts w:hint="default" w:eastAsia="仿宋_GB2312" w:cs="Times New Roman"/>
          <w:sz w:val="32"/>
          <w:lang w:val="en-US"/>
        </w:rPr>
      </w:pPr>
    </w:p>
    <w:p>
      <w:pPr>
        <w:pStyle w:val="2"/>
        <w:rPr>
          <w:rFonts w:hint="default" w:eastAsia="仿宋_GB2312" w:cs="Times New Roman"/>
          <w:sz w:val="32"/>
          <w:lang w:val="en-US"/>
        </w:rPr>
      </w:pPr>
    </w:p>
    <w:p>
      <w:pPr>
        <w:pStyle w:val="2"/>
        <w:rPr>
          <w:rFonts w:hint="default" w:eastAsia="仿宋_GB2312" w:cs="Times New Roman"/>
          <w:sz w:val="32"/>
          <w:lang w:val="en-US"/>
        </w:rPr>
      </w:pPr>
    </w:p>
    <w:p>
      <w:pPr>
        <w:pStyle w:val="2"/>
        <w:rPr>
          <w:rFonts w:hint="default" w:eastAsia="仿宋_GB2312" w:cs="Times New Roman"/>
          <w:sz w:val="32"/>
          <w:lang w:val="en-US"/>
        </w:rPr>
      </w:pPr>
    </w:p>
    <w:p>
      <w:pPr>
        <w:pStyle w:val="2"/>
        <w:rPr>
          <w:rFonts w:hint="default" w:eastAsia="仿宋_GB2312" w:cs="Times New Roman"/>
          <w:sz w:val="32"/>
          <w:lang w:val="en-US"/>
        </w:rPr>
      </w:pPr>
    </w:p>
    <w:p>
      <w:pPr>
        <w:pStyle w:val="2"/>
        <w:rPr>
          <w:rFonts w:hint="default" w:eastAsia="仿宋_GB2312" w:cs="Times New Roman"/>
          <w:sz w:val="32"/>
          <w:lang w:val="en-US"/>
        </w:rPr>
      </w:pPr>
    </w:p>
    <w:p>
      <w:pPr>
        <w:pStyle w:val="2"/>
        <w:rPr>
          <w:rFonts w:hint="default" w:eastAsia="仿宋_GB2312" w:cs="Times New Roman"/>
          <w:sz w:val="32"/>
          <w:lang w:val="en-US"/>
        </w:rPr>
      </w:pPr>
    </w:p>
    <w:p>
      <w:pPr>
        <w:pStyle w:val="2"/>
        <w:rPr>
          <w:rFonts w:hint="default" w:eastAsia="仿宋_GB2312" w:cs="Times New Roman"/>
          <w:sz w:val="32"/>
          <w:lang w:val="en-US"/>
        </w:rPr>
      </w:pPr>
    </w:p>
    <w:p>
      <w:pPr>
        <w:pStyle w:val="2"/>
        <w:rPr>
          <w:rFonts w:hint="default" w:eastAsia="仿宋_GB2312" w:cs="Times New Roman"/>
          <w:sz w:val="32"/>
          <w:lang w:val="en-US"/>
        </w:rPr>
      </w:pPr>
    </w:p>
    <w:p>
      <w:pPr>
        <w:pStyle w:val="2"/>
        <w:rPr>
          <w:rFonts w:hint="default" w:eastAsia="仿宋_GB2312" w:cs="Times New Roman"/>
          <w:sz w:val="32"/>
          <w:lang w:val="en-US"/>
        </w:rPr>
      </w:pPr>
    </w:p>
    <w:p>
      <w:pPr>
        <w:pStyle w:val="2"/>
        <w:rPr>
          <w:rFonts w:hint="default" w:eastAsia="仿宋_GB2312" w:cs="Times New Roman"/>
          <w:sz w:val="32"/>
          <w:lang w:val="en-US"/>
        </w:rPr>
      </w:pPr>
    </w:p>
    <w:p>
      <w:pPr>
        <w:pStyle w:val="2"/>
        <w:rPr>
          <w:rFonts w:hint="default" w:eastAsia="仿宋_GB2312" w:cs="Times New Roman"/>
          <w:sz w:val="32"/>
          <w:lang w:val="en-US"/>
        </w:rPr>
      </w:pPr>
    </w:p>
    <w:p>
      <w:pPr>
        <w:pStyle w:val="2"/>
        <w:rPr>
          <w:rFonts w:hint="default" w:eastAsia="仿宋_GB2312" w:cs="Times New Roman"/>
          <w:sz w:val="32"/>
          <w:lang w:val="en-US"/>
        </w:rPr>
      </w:pPr>
    </w:p>
    <w:p>
      <w:pPr>
        <w:pStyle w:val="2"/>
        <w:rPr>
          <w:rFonts w:hint="default" w:eastAsia="仿宋_GB2312" w:cs="Times New Roman"/>
          <w:sz w:val="32"/>
          <w:lang w:val="en-US"/>
        </w:rPr>
      </w:pPr>
    </w:p>
    <w:p>
      <w:pPr>
        <w:pStyle w:val="2"/>
        <w:rPr>
          <w:rFonts w:hint="default" w:eastAsia="仿宋_GB2312" w:cs="Times New Roman"/>
          <w:sz w:val="32"/>
          <w:lang w:val="en-US"/>
        </w:rPr>
      </w:pPr>
    </w:p>
    <w:p>
      <w:pPr>
        <w:pStyle w:val="2"/>
        <w:rPr>
          <w:rFonts w:hint="default" w:eastAsia="仿宋_GB2312" w:cs="Times New Roman"/>
          <w:sz w:val="32"/>
          <w:lang w:val="en-US"/>
        </w:rPr>
      </w:pPr>
    </w:p>
    <w:p>
      <w:pPr>
        <w:pStyle w:val="2"/>
        <w:rPr>
          <w:rFonts w:hint="default" w:eastAsia="仿宋_GB2312" w:cs="Times New Roman"/>
          <w:sz w:val="32"/>
          <w:lang w:val="en-US"/>
        </w:rPr>
      </w:pPr>
    </w:p>
    <w:p>
      <w:pPr>
        <w:pStyle w:val="2"/>
        <w:rPr>
          <w:rFonts w:hint="default" w:eastAsia="仿宋_GB2312" w:cs="Times New Roman"/>
          <w:sz w:val="32"/>
          <w:lang w:val="en-US"/>
        </w:rPr>
      </w:pPr>
    </w:p>
    <w:p>
      <w:pPr>
        <w:pStyle w:val="2"/>
        <w:rPr>
          <w:rFonts w:hint="default"/>
          <w:lang w:val="en-US"/>
        </w:rPr>
      </w:pPr>
    </w:p>
    <w:p>
      <w:pPr>
        <w:pStyle w:val="10"/>
        <w:rPr>
          <w:rFonts w:eastAsia="仿宋_GB2312" w:cs="Times New Roman"/>
          <w:sz w:val="32"/>
        </w:rPr>
      </w:pPr>
    </w:p>
    <w:p>
      <w:pPr>
        <w:rPr>
          <w:rFonts w:eastAsia="仿宋_GB2312" w:cs="Times New Roman"/>
          <w:sz w:val="32"/>
        </w:rPr>
      </w:pPr>
    </w:p>
    <w:p>
      <w:pPr>
        <w:pStyle w:val="10"/>
        <w:rPr>
          <w:rFonts w:eastAsia="仿宋_GB2312" w:cs="Times New Roman"/>
          <w:sz w:val="32"/>
        </w:rPr>
      </w:pPr>
    </w:p>
    <w:p>
      <w:pPr>
        <w:rPr>
          <w:rFonts w:eastAsia="仿宋_GB2312" w:cs="Times New Roman"/>
          <w:sz w:val="32"/>
        </w:rPr>
      </w:pPr>
    </w:p>
    <w:p>
      <w:pPr>
        <w:pStyle w:val="10"/>
        <w:rPr>
          <w:rFonts w:eastAsia="仿宋_GB2312" w:cs="Times New Roman"/>
          <w:sz w:val="32"/>
        </w:rPr>
      </w:pPr>
    </w:p>
    <w:p>
      <w:pPr>
        <w:rPr>
          <w:rFonts w:eastAsia="仿宋_GB2312" w:cs="Times New Roman"/>
          <w:sz w:val="32"/>
        </w:rPr>
      </w:pPr>
    </w:p>
    <w:p>
      <w:pPr>
        <w:pStyle w:val="10"/>
        <w:rPr>
          <w:rFonts w:eastAsia="仿宋_GB2312" w:cs="Times New Roman"/>
          <w:sz w:val="32"/>
        </w:rPr>
      </w:pPr>
    </w:p>
    <w:p>
      <w:pPr>
        <w:rPr>
          <w:rFonts w:eastAsia="仿宋_GB2312" w:cs="Times New Roman"/>
          <w:sz w:val="32"/>
        </w:rPr>
      </w:pPr>
    </w:p>
    <w:p>
      <w:pPr>
        <w:pStyle w:val="5"/>
        <w:rPr>
          <w:rFonts w:eastAsia="仿宋_GB2312" w:cs="Times New Roman"/>
          <w:sz w:val="32"/>
        </w:rPr>
      </w:pPr>
    </w:p>
    <w:p>
      <w:pPr>
        <w:pStyle w:val="6"/>
        <w:rPr>
          <w:rFonts w:eastAsia="仿宋_GB2312" w:cs="Times New Roman"/>
          <w:sz w:val="32"/>
        </w:rPr>
      </w:pPr>
    </w:p>
    <w:p>
      <w:pPr>
        <w:pStyle w:val="6"/>
        <w:rPr>
          <w:rFonts w:eastAsia="仿宋_GB2312" w:cs="Times New Roman"/>
          <w:sz w:val="32"/>
        </w:rPr>
      </w:pPr>
    </w:p>
    <w:p>
      <w:pPr>
        <w:pStyle w:val="6"/>
        <w:ind w:left="0" w:leftChars="0" w:firstLine="0" w:firstLineChars="0"/>
        <w:rPr>
          <w:rFonts w:eastAsia="仿宋_GB2312" w:cs="Times New Roman"/>
          <w:sz w:val="32"/>
        </w:rPr>
      </w:pPr>
    </w:p>
    <w:p>
      <w:pPr>
        <w:pStyle w:val="6"/>
        <w:rPr>
          <w:rFonts w:eastAsia="仿宋_GB2312" w:cs="Times New Roman"/>
          <w:sz w:val="32"/>
        </w:rPr>
      </w:pPr>
    </w:p>
    <w:p>
      <w:pPr>
        <w:pStyle w:val="6"/>
        <w:rPr>
          <w:rFonts w:eastAsia="仿宋_GB2312" w:cs="Times New Roman"/>
          <w:sz w:val="32"/>
        </w:rPr>
      </w:pPr>
    </w:p>
    <w:p>
      <w:pPr>
        <w:pStyle w:val="6"/>
        <w:rPr>
          <w:rFonts w:eastAsia="仿宋_GB2312" w:cs="Times New Roman"/>
          <w:sz w:val="32"/>
        </w:rPr>
      </w:pPr>
    </w:p>
    <w:p>
      <w:pPr>
        <w:pStyle w:val="6"/>
        <w:rPr>
          <w:rFonts w:eastAsia="仿宋_GB2312" w:cs="Times New Roman"/>
          <w:sz w:val="32"/>
        </w:rPr>
      </w:pPr>
    </w:p>
    <w:p>
      <w:pPr>
        <w:pStyle w:val="6"/>
        <w:ind w:left="0" w:leftChars="0" w:firstLine="0" w:firstLineChars="0"/>
        <w:rPr>
          <w:rFonts w:eastAsia="仿宋_GB2312" w:cs="Times New Roman"/>
          <w:sz w:val="32"/>
        </w:rPr>
      </w:pPr>
    </w:p>
    <w:p>
      <w:pPr>
        <w:rPr>
          <w:rFonts w:eastAsia="仿宋_GB2312" w:cs="Times New Roman"/>
          <w:sz w:val="32"/>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9" w:type="dxa"/>
            <w:tcBorders>
              <w:top w:val="single" w:color="auto" w:sz="4" w:space="0"/>
              <w:left w:val="nil"/>
              <w:bottom w:val="single" w:color="auto" w:sz="4" w:space="0"/>
              <w:right w:val="nil"/>
            </w:tcBorders>
            <w:noWrap w:val="0"/>
            <w:vAlign w:val="top"/>
          </w:tcPr>
          <w:p>
            <w:pPr>
              <w:spacing w:line="520" w:lineRule="exact"/>
              <w:ind w:left="-37" w:right="210" w:rightChars="100" w:firstLine="205" w:firstLineChars="75"/>
              <w:rPr>
                <w:rFonts w:eastAsia="仿宋_GB2312" w:cs="Times New Roman"/>
                <w:w w:val="98"/>
                <w:kern w:val="0"/>
                <w:sz w:val="28"/>
                <w:szCs w:val="28"/>
              </w:rPr>
            </w:pPr>
            <w:r>
              <w:rPr>
                <w:rFonts w:hint="eastAsia" w:eastAsia="仿宋_GB2312" w:cs="Times New Roman"/>
                <w:w w:val="98"/>
                <w:kern w:val="0"/>
                <w:sz w:val="28"/>
                <w:szCs w:val="28"/>
                <w:lang w:eastAsia="zh-CN"/>
              </w:rPr>
              <w:t>益阳市</w:t>
            </w:r>
            <w:r>
              <w:rPr>
                <w:rFonts w:eastAsia="仿宋_GB2312" w:cs="Times New Roman"/>
                <w:w w:val="98"/>
                <w:kern w:val="0"/>
                <w:sz w:val="28"/>
                <w:szCs w:val="28"/>
              </w:rPr>
              <w:t xml:space="preserve">发展和改革委员会办公室            </w:t>
            </w:r>
            <w:r>
              <w:rPr>
                <w:rFonts w:hint="eastAsia" w:eastAsia="仿宋_GB2312" w:cs="Times New Roman"/>
                <w:w w:val="98"/>
                <w:kern w:val="0"/>
                <w:sz w:val="28"/>
                <w:szCs w:val="28"/>
                <w:lang w:eastAsia="zh-CN"/>
              </w:rPr>
              <w:t>202</w:t>
            </w:r>
            <w:r>
              <w:rPr>
                <w:rFonts w:hint="eastAsia" w:eastAsia="仿宋_GB2312" w:cs="Times New Roman"/>
                <w:w w:val="98"/>
                <w:kern w:val="0"/>
                <w:sz w:val="28"/>
                <w:szCs w:val="28"/>
                <w:lang w:val="en-US" w:eastAsia="zh-CN"/>
              </w:rPr>
              <w:t>6</w:t>
            </w:r>
            <w:r>
              <w:rPr>
                <w:rFonts w:eastAsia="仿宋_GB2312" w:cs="Times New Roman"/>
                <w:w w:val="98"/>
                <w:kern w:val="0"/>
                <w:sz w:val="28"/>
                <w:szCs w:val="28"/>
              </w:rPr>
              <w:t>年</w:t>
            </w:r>
            <w:r>
              <w:rPr>
                <w:rFonts w:hint="eastAsia" w:eastAsia="仿宋_GB2312" w:cs="Times New Roman"/>
                <w:w w:val="98"/>
                <w:kern w:val="0"/>
                <w:sz w:val="28"/>
                <w:szCs w:val="28"/>
                <w:lang w:val="en-US" w:eastAsia="zh-CN"/>
              </w:rPr>
              <w:t>6</w:t>
            </w:r>
            <w:r>
              <w:rPr>
                <w:rFonts w:eastAsia="仿宋_GB2312" w:cs="Times New Roman"/>
                <w:w w:val="98"/>
                <w:kern w:val="0"/>
                <w:sz w:val="28"/>
                <w:szCs w:val="28"/>
              </w:rPr>
              <w:t>月</w:t>
            </w:r>
            <w:r>
              <w:rPr>
                <w:rFonts w:hint="eastAsia" w:eastAsia="仿宋_GB2312" w:cs="Times New Roman"/>
                <w:w w:val="98"/>
                <w:kern w:val="0"/>
                <w:sz w:val="28"/>
                <w:szCs w:val="28"/>
                <w:lang w:val="en-US" w:eastAsia="zh-CN"/>
              </w:rPr>
              <w:t>8</w:t>
            </w:r>
            <w:bookmarkStart w:id="1" w:name="_GoBack"/>
            <w:bookmarkEnd w:id="1"/>
            <w:r>
              <w:rPr>
                <w:rFonts w:eastAsia="仿宋_GB2312" w:cs="Times New Roman"/>
                <w:w w:val="98"/>
                <w:kern w:val="0"/>
                <w:sz w:val="28"/>
                <w:szCs w:val="28"/>
              </w:rPr>
              <w:t>日印发</w:t>
            </w:r>
          </w:p>
        </w:tc>
      </w:tr>
    </w:tbl>
    <w:p>
      <w:pPr>
        <w:keepNext w:val="0"/>
        <w:keepLines w:val="0"/>
        <w:pageBreakBefore w:val="0"/>
        <w:widowControl w:val="0"/>
        <w:kinsoku/>
        <w:wordWrap/>
        <w:overflowPunct/>
        <w:topLinePunct w:val="0"/>
        <w:autoSpaceDE/>
        <w:autoSpaceDN/>
        <w:bidi w:val="0"/>
        <w:adjustRightInd/>
        <w:snapToGrid/>
        <w:spacing w:line="20" w:lineRule="atLeast"/>
        <w:textAlignment w:val="auto"/>
        <w:rPr>
          <w:rFonts w:hint="eastAsia" w:eastAsia="宋体"/>
          <w:sz w:val="21"/>
          <w:lang w:eastAsia="zh-CN"/>
        </w:rPr>
      </w:pPr>
    </w:p>
    <w:sectPr>
      <w:footerReference r:id="rId8" w:type="default"/>
      <w:footerReference r:id="rId9" w:type="even"/>
      <w:pgSz w:w="11906" w:h="16838"/>
      <w:pgMar w:top="1871" w:right="1531" w:bottom="1531" w:left="1587" w:header="851" w:footer="1304"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1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zql5uc8AAAAFAQAADwAAAAAAAAABACAAAAA4AAAAZHJzL2Rvd25yZXYueG1sUEsBAhQAFAAA&#10;AAgAh07iQM+uizDiAQAAzQMAAA4AAAAAAAAAAQAgAAAANAEAAGRycy9lMm9Eb2MueG1sUEsFBgAA&#10;AAAGAAYAWQEAAIgFAAAAAA==&#10;">
              <v:fill on="f" focussize="0,0"/>
              <v:stroke on="f"/>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ind w:right="560" w:firstLine="280" w:firstLineChars="100"/>
      <w:rPr>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6</w:t>
    </w:r>
    <w:r>
      <w:rPr>
        <w:sz w:val="28"/>
        <w:szCs w:val="28"/>
      </w:rPr>
      <w:fldChar w:fldCharType="end"/>
    </w:r>
    <w:r>
      <w:rPr>
        <w:sz w:val="28"/>
        <w:szCs w:val="28"/>
      </w:rPr>
      <w:t xml:space="preserve"> —</w:t>
    </w:r>
    <w:r>
      <w:rPr>
        <w:rFonts w:hint="eastAsia"/>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- 5 -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1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M6pebnPAAAABQEAAA8AAAAAAAAAAQAgAAAAOAAAAGRycy9kb3ducmV2LnhtbFBLAQIUABQA&#10;AAAIAIdO4kDv6iNw4wEAAM0DAAAOAAAAAAAAAAEAIAAAADQBAABkcnMvZTJvRG9jLnhtbFBLBQYA&#10;AAAABgAGAFkBAACJBQAAAAA=&#10;">
              <v:fill on="f" focussize="0,0"/>
              <v:stroke on="f"/>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- 5 -</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561" w:rightChars="267" w:firstLine="280" w:firstLineChars="100"/>
      <w:jc w:val="center"/>
      <w:rPr>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12</w:t>
    </w:r>
    <w:r>
      <w:rPr>
        <w:sz w:val="28"/>
        <w:szCs w:val="28"/>
      </w:rPr>
      <w:fldChar w:fldCharType="end"/>
    </w:r>
    <w:r>
      <w:rPr>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- 6 -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1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M6pebnPAAAABQEAAA8AAAAAAAAAAQAgAAAAOAAAAGRycy9kb3ducmV2LnhtbFBLAQIUABQA&#10;AAAIAIdO4kBQzdQd4wEAAM0DAAAOAAAAAAAAAAEAIAAAADQBAABkcnMvZTJvRG9jLnhtbFBLBQYA&#10;AAAABgAGAFkBAACJBQAAAAA=&#10;">
              <v:fill on="f" focussize="0,0"/>
              <v:stroke on="f"/>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- 6 -</w:t>
                    </w:r>
                    <w:r>
                      <w:rPr>
                        <w:rFonts w:hint="eastAsia" w:ascii="宋体" w:hAnsi="宋体" w:eastAsia="宋体" w:cs="宋体"/>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jc w:val="left"/>
      <w:rPr>
        <w:rFonts w:hint="default" w:ascii="Times New Roman" w:hAnsi="Times New Roman" w:cs="Times New Roman"/>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- 10 -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17"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M6pebnPAAAABQEAAA8AAAAAAAAAAQAgAAAAOAAAAGRycy9kb3ducmV2LnhtbFBLAQIUABQA&#10;AAAIAIdO4kCvYnPx4wEAAM0DAAAOAAAAAAAAAAEAIAAAADQBAABkcnMvZTJvRG9jLnhtbFBLBQYA&#10;AAAABgAGAFkBAACJBQAAAAA=&#10;">
              <v:fill on="f" focussize="0,0"/>
              <v:stroke on="f"/>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- 10 -</w:t>
                    </w:r>
                    <w:r>
                      <w:rPr>
                        <w:rFonts w:hint="eastAsia" w:ascii="宋体" w:hAnsi="宋体" w:eastAsia="宋体" w:cs="宋体"/>
                        <w:sz w:val="28"/>
                        <w:szCs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rFonts w:hint="eastAsia"/>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2</w:t>
    </w:r>
    <w:r>
      <w:rPr>
        <w:kern w:val="0"/>
        <w:sz w:val="28"/>
        <w:szCs w:val="28"/>
      </w:rPr>
      <w:fldChar w:fldCharType="end"/>
    </w:r>
    <w:r>
      <w:rPr>
        <w:kern w:val="0"/>
        <w:sz w:val="28"/>
        <w:szCs w:val="28"/>
      </w:rPr>
      <w:t xml:space="preserve"> </w:t>
    </w:r>
    <w:r>
      <w:rPr>
        <w:rFonts w:hint="eastAsia"/>
        <w:kern w:val="0"/>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CF5C21"/>
    <w:rsid w:val="0A094991"/>
    <w:rsid w:val="1377D25C"/>
    <w:rsid w:val="1F66CB24"/>
    <w:rsid w:val="277F11B1"/>
    <w:rsid w:val="2B8F11CB"/>
    <w:rsid w:val="2CBD1456"/>
    <w:rsid w:val="2DFC4A75"/>
    <w:rsid w:val="39DC1494"/>
    <w:rsid w:val="3DFE9644"/>
    <w:rsid w:val="3FB20866"/>
    <w:rsid w:val="3FBF5922"/>
    <w:rsid w:val="523A62C1"/>
    <w:rsid w:val="57CFA7F7"/>
    <w:rsid w:val="57FA1FDC"/>
    <w:rsid w:val="5F39DC8C"/>
    <w:rsid w:val="5F7FDADC"/>
    <w:rsid w:val="673705F3"/>
    <w:rsid w:val="6B6BB900"/>
    <w:rsid w:val="6ECF5C21"/>
    <w:rsid w:val="6ED60716"/>
    <w:rsid w:val="6F3F3D9C"/>
    <w:rsid w:val="6F7F9F8A"/>
    <w:rsid w:val="6FA431BE"/>
    <w:rsid w:val="6FFD04AE"/>
    <w:rsid w:val="6FFE8389"/>
    <w:rsid w:val="7075168A"/>
    <w:rsid w:val="73D51775"/>
    <w:rsid w:val="7767BC95"/>
    <w:rsid w:val="77FC472C"/>
    <w:rsid w:val="7ABE968E"/>
    <w:rsid w:val="7AFE24DD"/>
    <w:rsid w:val="7BAFE6DD"/>
    <w:rsid w:val="7C5FCD5A"/>
    <w:rsid w:val="7DFBA67A"/>
    <w:rsid w:val="7ECE2B17"/>
    <w:rsid w:val="7EFC6FB3"/>
    <w:rsid w:val="7FDF53B9"/>
    <w:rsid w:val="7FFEB0B3"/>
    <w:rsid w:val="7FFF1283"/>
    <w:rsid w:val="7FFFA34D"/>
    <w:rsid w:val="876DEACC"/>
    <w:rsid w:val="8BFB5930"/>
    <w:rsid w:val="9CFC4366"/>
    <w:rsid w:val="9FEB73FE"/>
    <w:rsid w:val="ADA0FBE7"/>
    <w:rsid w:val="AFFE92D6"/>
    <w:rsid w:val="BD9B0D64"/>
    <w:rsid w:val="BDF7C967"/>
    <w:rsid w:val="BE579129"/>
    <w:rsid w:val="BFAD72DC"/>
    <w:rsid w:val="BFF96F12"/>
    <w:rsid w:val="D7FF519F"/>
    <w:rsid w:val="D9F59123"/>
    <w:rsid w:val="DEEF67ED"/>
    <w:rsid w:val="DFB7211F"/>
    <w:rsid w:val="DFFBD182"/>
    <w:rsid w:val="DFFF3ED3"/>
    <w:rsid w:val="E3AAB68B"/>
    <w:rsid w:val="EBFB4843"/>
    <w:rsid w:val="EF1778B3"/>
    <w:rsid w:val="EF7987DB"/>
    <w:rsid w:val="EF7F54BB"/>
    <w:rsid w:val="F1F9ABCC"/>
    <w:rsid w:val="F3FDCEC4"/>
    <w:rsid w:val="FB8F2245"/>
    <w:rsid w:val="FBBB9AB3"/>
    <w:rsid w:val="FDBBDAFF"/>
    <w:rsid w:val="FDDDE224"/>
    <w:rsid w:val="FDDF3DE7"/>
    <w:rsid w:val="FDDF9276"/>
    <w:rsid w:val="FE92F9FF"/>
    <w:rsid w:val="FEB1A861"/>
    <w:rsid w:val="FEB67962"/>
    <w:rsid w:val="FEBE082A"/>
    <w:rsid w:val="FEF3292B"/>
    <w:rsid w:val="FEF682BA"/>
    <w:rsid w:val="FFBE6396"/>
    <w:rsid w:val="FFD3945F"/>
    <w:rsid w:val="FFE3CF29"/>
    <w:rsid w:val="FFF730D7"/>
    <w:rsid w:val="FFFB7E2A"/>
    <w:rsid w:val="FFFF0F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qFormat="1"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unhideWhenUsed/>
    <w:qFormat/>
    <w:uiPriority w:val="0"/>
    <w:pPr>
      <w:spacing w:before="100" w:beforeAutospacing="1" w:after="100" w:afterAutospacing="1"/>
      <w:jc w:val="left"/>
    </w:pPr>
    <w:rPr>
      <w:rFonts w:hint="eastAsia" w:ascii="宋体" w:hAnsi="宋体" w:eastAsia="宋体" w:cs="宋体"/>
      <w:b/>
      <w:bCs/>
      <w:kern w:val="0"/>
      <w:sz w:val="36"/>
      <w:szCs w:val="36"/>
      <w:lang w:val="en-US" w:eastAsia="zh-CN" w:bidi="ar"/>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footnote text"/>
    <w:basedOn w:val="1"/>
    <w:unhideWhenUsed/>
    <w:qFormat/>
    <w:uiPriority w:val="99"/>
    <w:rPr>
      <w:sz w:val="18"/>
      <w:szCs w:val="18"/>
    </w:rPr>
  </w:style>
  <w:style w:type="paragraph" w:styleId="5">
    <w:name w:val="Body Text"/>
    <w:basedOn w:val="1"/>
    <w:next w:val="6"/>
    <w:qFormat/>
    <w:uiPriority w:val="0"/>
    <w:pPr>
      <w:ind w:left="111"/>
    </w:pPr>
    <w:rPr>
      <w:rFonts w:ascii="方正仿宋_GBK" w:hAnsi="方正仿宋_GBK" w:eastAsia="方正仿宋_GBK" w:cs="方正仿宋_GBK"/>
      <w:sz w:val="32"/>
      <w:szCs w:val="32"/>
      <w:lang w:val="zh-CN"/>
    </w:rPr>
  </w:style>
  <w:style w:type="paragraph" w:styleId="6">
    <w:name w:val="Body Text First Indent"/>
    <w:basedOn w:val="5"/>
    <w:qFormat/>
    <w:uiPriority w:val="0"/>
    <w:pPr>
      <w:autoSpaceDE w:val="0"/>
      <w:autoSpaceDN w:val="0"/>
      <w:ind w:firstLine="420"/>
      <w:jc w:val="left"/>
    </w:pPr>
    <w:rPr>
      <w:rFonts w:ascii="宋体" w:hAnsi="宋体" w:cs="宋体"/>
      <w:kern w:val="0"/>
      <w:sz w:val="32"/>
      <w:szCs w:val="32"/>
      <w:lang w:eastAsia="en-US"/>
    </w:rPr>
  </w:style>
  <w:style w:type="paragraph" w:styleId="7">
    <w:name w:val="footer"/>
    <w:basedOn w:val="1"/>
    <w:unhideWhenUsed/>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unhideWhenUsed/>
    <w:qFormat/>
    <w:uiPriority w:val="0"/>
  </w:style>
  <w:style w:type="paragraph" w:styleId="10">
    <w:name w:val="table of figures"/>
    <w:basedOn w:val="1"/>
    <w:next w:val="1"/>
    <w:unhideWhenUsed/>
    <w:qFormat/>
    <w:uiPriority w:val="0"/>
    <w:pPr>
      <w:ind w:leftChars="200" w:hanging="200" w:hangingChars="200"/>
    </w:p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customStyle="1" w:styleId="17">
    <w:name w:val="font01"/>
    <w:qFormat/>
    <w:uiPriority w:val="0"/>
    <w:rPr>
      <w:rFonts w:hint="eastAsia" w:ascii="宋体" w:hAnsi="宋体" w:eastAsia="宋体" w:cs="宋体"/>
      <w:color w:val="000000"/>
      <w:sz w:val="22"/>
      <w:szCs w:val="22"/>
      <w:u w:val="none"/>
    </w:rPr>
  </w:style>
  <w:style w:type="character" w:customStyle="1" w:styleId="18">
    <w:name w:val="font11"/>
    <w:qFormat/>
    <w:uiPriority w:val="0"/>
    <w:rPr>
      <w:rFonts w:hint="eastAsia" w:ascii="宋体" w:hAnsi="宋体" w:eastAsia="宋体" w:cs="宋体"/>
      <w:b/>
      <w:bCs/>
      <w:color w:val="000000"/>
      <w:sz w:val="22"/>
      <w:szCs w:val="22"/>
      <w:u w:val="none"/>
    </w:rPr>
  </w:style>
  <w:style w:type="character" w:customStyle="1" w:styleId="19">
    <w:name w:val="NormalCharacter"/>
    <w:semiHidden/>
    <w:qFormat/>
    <w:uiPriority w:val="0"/>
  </w:style>
  <w:style w:type="paragraph" w:customStyle="1" w:styleId="20">
    <w:name w:val="ToCaption"/>
    <w:basedOn w:val="1"/>
    <w:next w:val="1"/>
    <w:qFormat/>
    <w:uiPriority w:val="0"/>
    <w:pPr>
      <w:spacing w:before="100" w:beforeAutospacing="1" w:after="100" w:afterAutospacing="1"/>
      <w:ind w:left="200" w:hanging="200"/>
    </w:pPr>
    <w:rPr>
      <w:rFonts w:ascii="Times New Roman" w:hAnsi="Times New Roman"/>
    </w:rPr>
  </w:style>
  <w:style w:type="paragraph" w:customStyle="1" w:styleId="21">
    <w:name w:val="无间隔1"/>
    <w:qFormat/>
    <w:uiPriority w:val="0"/>
    <w:pPr>
      <w:widowControl w:val="0"/>
      <w:jc w:val="both"/>
    </w:pPr>
    <w:rPr>
      <w:rFonts w:ascii="Times New Roman" w:hAnsi="Times New Roman" w:eastAsia="宋体" w:cs="Times New Roman"/>
      <w:kern w:val="1"/>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4302</Words>
  <Characters>4640</Characters>
  <Lines>0</Lines>
  <Paragraphs>0</Paragraphs>
  <TotalTime>272</TotalTime>
  <ScaleCrop>false</ScaleCrop>
  <LinksUpToDate>false</LinksUpToDate>
  <CharactersWithSpaces>4683</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2026-04-27T03:25:00Z</dcterms:created>
  <dc:creator>ZY</dc:creator>
  <cp:lastModifiedBy>kylin</cp:lastModifiedBy>
  <cp:lastPrinted>2026-05-28T03:33:00Z</cp:lastPrinted>
  <dcterms:modified xsi:type="dcterms:W3CDTF">2026-06-08T15:24:49Z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D2C7BF1CF93B8116F95D166AD91691BA_43</vt:lpwstr>
  </property>
  <property fmtid="{D5CDD505-2E9C-101B-9397-08002B2CF9AE}" pid="4" name="KSOTemplateDocerSaveRecord">
    <vt:lpwstr>eyJoZGlkIjoiZGQ4NTIwMzU0MjM2OTQ4YThkY2QwYzRmZGZiYTFkNGMiLCJ1c2VySWQiOiIxNjk1MzA5ODE1In0=</vt:lpwstr>
  </property>
</Properties>
</file>