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xmlns:w16se="http://schemas.microsoft.com/office/word/2015/wordml/symex" xmlns:wp="http://schemas.openxmlformats.org/drawingml/2006/wordprocessingDrawing" xmlns:wpg="http://schemas.microsoft.com/office/word/2010/wordprocessingGroup" xmlns:wp14="http://schemas.microsoft.com/office/word/2010/wordprocessingDrawing" xmlns:v="urn:schemas-microsoft-com:vml" xmlns:mc="http://schemas.openxmlformats.org/markup-compatibility/2006" xmlns:w15="http://schemas.microsoft.com/office/word/2012/wordml" xmlns:wne="http://schemas.microsoft.com/office/word/2006/wordml" xmlns:cx1="http://schemas.microsoft.com/office/drawing/2015/9/8/chartex" xmlns:w14="http://schemas.microsoft.com/office/word/2010/wordml" xmlns:cx="http://schemas.microsoft.com/office/drawing/2014/chartex" xmlns:w10="urn:schemas-microsoft-com:office:word" xmlns:wpi="http://schemas.microsoft.com/office/word/2010/wordprocessingInk" xmlns:m="http://schemas.openxmlformats.org/officeDocument/2006/math" xmlns:o="urn:schemas-microsoft-com:office:office" xmlns:wps="http://schemas.microsoft.com/office/word/2010/wordprocessingShape" xmlns:r="http://schemas.openxmlformats.org/officeDocument/2006/relationships" xmlns:wpc="http://schemas.microsoft.com/office/word/2010/wordprocessingCanvas" mc:Ignorable="w14 w15 w16se wp14">
  <w:body>
    <w:p>
      <w:pPr>
        <w:pStyle w:val="Normal"/>
        <w:spacing w:afterAutospacing="false" w:beforeAutospacing="false" w:line="560" w:lineRule="exact"/>
        <w:rPr>
          <w:sz w:val="32"/>
          <w:szCs w:val="32"/>
          <w:rFonts w:ascii="仿宋" w:hAnsi="仿宋" w:eastAsia="仿宋" w:hint="eastAsia"/>
        </w:rPr>
        <w:jc w:val="end"/>
      </w:pPr>
      <w:r>
        <w:rPr>
          <w:sz w:val="32"/>
          <w:szCs w:val="32"/>
          <w:rFonts w:ascii="仿宋" w:hAnsi="仿宋" w:eastAsia="仿宋" w:hint="eastAsia"/>
        </w:rPr>
      </w:r>
    </w:p>
    <w:p>
      <w:pPr>
        <w:pStyle w:val="Normal"/>
        <w:spacing w:afterAutospacing="false" w:beforeAutospacing="false" w:line="560" w:lineRule="exact"/>
        <w:rPr>
          <w:sz w:val="32"/>
          <w:szCs w:val="32"/>
          <w:rFonts w:ascii="仿宋" w:hAnsi="仿宋" w:eastAsia="仿宋" w:hint="eastAsia"/>
        </w:rPr>
        <w:jc w:val="end"/>
      </w:pPr>
      <w:r>
        <w:rPr>
          <w:sz w:val="32"/>
          <w:szCs w:val="32"/>
          <w:rFonts w:ascii="仿宋" w:hAnsi="仿宋" w:eastAsia="仿宋" w:hint="eastAsia"/>
        </w:rPr>
      </w:r>
    </w:p>
    <w:p>
      <w:pPr>
        <w:pStyle w:val="Normal"/>
        <w:spacing w:afterAutospacing="false" w:beforeAutospacing="false" w:line="560" w:lineRule="exact"/>
        <w:rPr>
          <w:sz w:val="32"/>
          <w:szCs w:val="32"/>
          <w:rFonts w:ascii="仿宋" w:hAnsi="仿宋" w:eastAsia="仿宋" w:hint="eastAsia"/>
        </w:rPr>
        <w:jc w:val="end"/>
      </w:pPr>
      <w:r>
        <w:rPr>
          <w:sz w:val="32"/>
          <w:szCs w:val="32"/>
          <w:rFonts w:ascii="仿宋" w:hAnsi="仿宋" w:eastAsia="仿宋" w:hint="eastAsia"/>
        </w:rPr>
        <w:t xml:space="preserve">益发改价备〔2022〕</w:t>
      </w:r>
      <w:r>
        <w:rPr>
          <w:sz w:val="32"/>
          <w:szCs w:val="32"/>
          <w:lang w:val="en"/>
          <w:rFonts w:ascii="仿宋" w:hAnsi="仿宋" w:eastAsia="仿宋"/>
        </w:rPr>
        <w:t xml:space="preserve">86</w:t>
      </w:r>
      <w:r>
        <w:rPr>
          <w:sz w:val="32"/>
          <w:szCs w:val="32"/>
          <w:rFonts w:ascii="仿宋" w:hAnsi="仿宋" w:eastAsia="仿宋" w:hint="eastAsia"/>
        </w:rPr>
        <w:t xml:space="preserve">号</w:t>
      </w:r>
      <w:r>
        <w:rPr>
          <w:sz w:val="32"/>
          <w:szCs w:val="32"/>
          <w:rFonts w:ascii="仿宋" w:hAnsi="仿宋" w:eastAsia="仿宋"/>
        </w:rPr>
      </w:r>
    </w:p>
    <w:p>
      <w:pPr>
        <w:pStyle w:val="Normal"/>
        <w:spacing w:afterAutospacing="false" w:beforeAutospacing="false" w:line="560" w:lineRule="exact"/>
        <w:rPr>
          <w:sz w:val="44"/>
          <w:szCs w:val="44"/>
          <w:rFonts w:ascii="方正小标宋_GBK" w:hAnsi="方正小标宋_GBK" w:eastAsia="方正小标宋_GBK"/>
        </w:rPr>
      </w:pPr>
      <w:r>
        <w:rPr>
          <w:sz w:val="44"/>
          <w:szCs w:val="44"/>
          <w:rFonts w:ascii="方正小标宋_GBK" w:hAnsi="方正小标宋_GBK" w:eastAsia="方正小标宋_GBK"/>
        </w:rPr>
      </w:r>
    </w:p>
    <w:p>
      <w:pPr>
        <w:pStyle w:val="Normal"/>
        <w:spacing w:afterAutospacing="false" w:beforeAutospacing="false" w:line="560" w:lineRule="exact"/>
        <w:rPr>
          <w:sz w:val="44"/>
          <w:szCs w:val="44"/>
          <w:rFonts w:ascii="方正小标宋简体" w:hAnsi="方正小标宋简体" w:eastAsia="方正小标宋简体" w:hint="eastAsia"/>
        </w:rPr>
        <w:jc w:val="center"/>
      </w:pPr>
      <w:r>
        <w:rPr>
          <w:sz w:val="44"/>
          <w:szCs w:val="44"/>
          <w:rFonts w:ascii="方正小标宋简体" w:hAnsi="方正小标宋简体" w:eastAsia="方正小标宋简体" w:hint="eastAsia"/>
        </w:rPr>
      </w:r>
    </w:p>
    <w:p>
      <w:pPr>
        <w:pStyle w:val="Normal"/>
        <w:spacing w:afterAutospacing="false" w:beforeAutospacing="false" w:line="560" w:lineRule="exact"/>
        <w:rPr>
          <w:sz w:val="44"/>
          <w:szCs w:val="44"/>
          <w:rFonts w:ascii="方正小标宋简体" w:hAnsi="方正小标宋简体" w:eastAsia="方正小标宋简体" w:hint="eastAsia"/>
        </w:rPr>
        <w:jc w:val="center"/>
      </w:pPr>
      <w:r>
        <w:rPr>
          <w:sz w:val="44"/>
          <w:szCs w:val="44"/>
          <w:rFonts w:ascii="方正小标宋简体" w:hAnsi="方正小标宋简体" w:eastAsia="方正小标宋简体" w:hint="eastAsia"/>
        </w:rPr>
        <w:t xml:space="preserve">益阳市发展和改革委员会</w:t>
      </w:r>
      <w:r>
        <w:rPr>
          <w:sz w:val="44"/>
          <w:szCs w:val="44"/>
          <w:rFonts w:ascii="方正小标宋简体" w:hAnsi="方正小标宋简体" w:eastAsia="方正小标宋简体"/>
        </w:rPr>
      </w:r>
    </w:p>
    <w:p>
      <w:pPr>
        <w:pStyle w:val="Normal"/>
        <w:spacing w:afterAutospacing="false" w:beforeAutospacing="false" w:line="560" w:lineRule="exact"/>
        <w:rPr>
          <w:sz w:val="44"/>
          <w:szCs w:val="44"/>
          <w:rFonts w:ascii="方正小标宋简体" w:hAnsi="方正小标宋简体" w:eastAsia="方正小标宋简体" w:hint="eastAsia"/>
        </w:rPr>
        <w:jc w:val="center"/>
      </w:pPr>
      <w:r>
        <w:rPr>
          <w:sz w:val="44"/>
          <w:szCs w:val="44"/>
          <w:rFonts w:ascii="方正小标宋简体" w:hAnsi="方正小标宋简体" w:eastAsia="方正小标宋简体" w:hint="eastAsia"/>
        </w:rPr>
        <w:t xml:space="preserve">关于调减益阳嘉福城7#、8#栋</w:t>
      </w:r>
      <w:r>
        <w:rPr>
          <w:sz w:val="44"/>
          <w:szCs w:val="44"/>
          <w:rFonts w:ascii="方正小标宋简体" w:hAnsi="方正小标宋简体" w:eastAsia="方正小标宋简体" w:hint="eastAsia"/>
        </w:rPr>
      </w:r>
    </w:p>
    <w:p>
      <w:pPr>
        <w:pStyle w:val="Normal"/>
        <w:spacing w:afterAutospacing="false" w:beforeAutospacing="false" w:line="560" w:lineRule="exact"/>
        <w:rPr>
          <w:sz w:val="44"/>
          <w:szCs w:val="44"/>
          <w:rFonts w:ascii="方正小标宋简体" w:hAnsi="方正小标宋简体" w:eastAsia="方正小标宋简体" w:hint="eastAsia"/>
        </w:rPr>
        <w:jc w:val="center"/>
      </w:pPr>
      <w:r>
        <w:rPr>
          <w:sz w:val="44"/>
          <w:szCs w:val="44"/>
          <w:rFonts w:ascii="方正小标宋简体" w:hAnsi="方正小标宋简体" w:eastAsia="方正小标宋简体" w:hint="eastAsia"/>
        </w:rPr>
        <w:t xml:space="preserve">商品住房预售价格备案的通知</w:t>
      </w:r>
      <w:r>
        <w:rPr>
          <w:sz w:val="44"/>
          <w:szCs w:val="44"/>
          <w:rFonts w:ascii="方正小标宋简体" w:hAnsi="方正小标宋简体" w:eastAsia="方正小标宋简体"/>
        </w:rPr>
      </w:r>
    </w:p>
    <w:p>
      <w:pPr>
        <w:pStyle w:val="Normal"/>
        <w:spacing w:afterAutospacing="false" w:beforeAutospacing="false" w:line="560" w:lineRule="exact"/>
        <w:rPr>
          <w:sz w:val="32"/>
          <w:szCs w:val="32"/>
          <w:rFonts w:ascii="仿宋" w:hAnsi="仿宋" w:eastAsia="仿宋" w:hint="eastAsia"/>
        </w:rPr>
        <w:jc w:val="center"/>
      </w:pPr>
      <w:r>
        <w:rPr>
          <w:sz w:val="32"/>
          <w:szCs w:val="32"/>
          <w:rFonts w:ascii="仿宋" w:hAnsi="仿宋" w:eastAsia="仿宋" w:hint="eastAsia"/>
        </w:rPr>
      </w:r>
    </w:p>
    <w:p>
      <w:pPr>
        <w:pStyle w:val="Normal"/>
        <w:rPr>
          <w:sz w:val="32"/>
          <w:szCs w:val="32"/>
          <w:rFonts w:ascii="仿宋" w:hAnsi="仿宋" w:eastAsia="仿宋" w:hint="eastAsia"/>
        </w:rPr>
        <w:jc w:val="start"/>
      </w:pPr>
      <w:r>
        <w:rPr>
          <w:sz w:val="32"/>
          <w:szCs w:val="32"/>
          <w:rFonts w:ascii="仿宋" w:hAnsi="仿宋" w:eastAsia="仿宋" w:hint="eastAsia"/>
        </w:rPr>
        <w:t xml:space="preserve">益阳嘉福盛益房地产开发有限公司:　　</w:t>
      </w:r>
      <w:r>
        <w:rPr>
          <w:sz w:val="32"/>
          <w:szCs w:val="32"/>
          <w:rFonts w:ascii="仿宋" w:hAnsi="仿宋" w:eastAsia="仿宋" w:hint="eastAsia"/>
        </w:rPr>
      </w:r>
    </w:p>
    <w:p>
      <w:pPr>
        <w:pStyle w:val="Normal"/>
        <w:ind w:firstLine="640" w:firstLineChars="200"/>
        <w:rPr>
          <w:sz w:val="32"/>
          <w:szCs w:val="32"/>
          <w:rFonts w:ascii="仿宋" w:hAnsi="仿宋" w:eastAsia="仿宋" w:hint="eastAsia"/>
        </w:rPr>
        <w:jc w:val="start"/>
      </w:pPr>
      <w:r>
        <w:rPr>
          <w:sz w:val="32"/>
          <w:szCs w:val="32"/>
          <w:rFonts w:ascii="仿宋" w:hAnsi="仿宋" w:eastAsia="仿宋" w:hint="eastAsia"/>
        </w:rPr>
        <w:t xml:space="preserve">你公司《关于益阳嘉福城申请7#、8#栋商品住房预售价格调减备案的报告》及相关资料收悉，</w:t>
      </w:r>
      <w:r>
        <w:rPr>
          <w:bCs w:val="1"/>
          <w:sz w:val="32"/>
          <w:szCs w:val="32"/>
          <w:rFonts w:ascii="仿宋" w:hAnsi="仿宋" w:eastAsia="仿宋" w:hint="eastAsia"/>
        </w:rPr>
        <w:t xml:space="preserve">依据</w:t>
      </w:r>
      <w:r>
        <w:rPr>
          <w:bCs w:val="1"/>
          <w:color w:val="000000"/>
          <w:sz w:val="32"/>
          <w:szCs w:val="32"/>
          <w:rFonts w:ascii="仿宋" w:hAnsi="仿宋" w:eastAsia="仿宋" w:hint="eastAsia"/>
        </w:rPr>
        <w:t xml:space="preserve">《</w:t>
      </w:r>
      <w:r>
        <w:rPr>
          <w:bCs w:val="1"/>
          <w:color w:val="000000"/>
          <w:sz w:val="32"/>
          <w:szCs w:val="32"/>
          <w:shd w:val="clear" w:color="auto" w:fill="FFFFFF"/>
          <w:rFonts w:ascii="仿宋" w:hAnsi="仿宋" w:eastAsia="仿宋" w:hint="eastAsia"/>
        </w:rPr>
        <w:t xml:space="preserve">关于促进市中心城区房地产市场平稳健康发展的若干政策措施》</w:t>
      </w:r>
      <w:r>
        <w:rPr>
          <w:bCs w:val="1"/>
          <w:color w:val="000000"/>
          <w:sz w:val="32"/>
          <w:szCs w:val="32"/>
          <w:rFonts w:ascii="仿宋" w:hAnsi="仿宋" w:eastAsia="仿宋" w:hint="eastAsia"/>
        </w:rPr>
        <w:t xml:space="preserve">（益政办发〔2022〕12号）、《</w:t>
      </w:r>
      <w:r>
        <w:rPr>
          <w:color w:val="000000"/>
          <w:kern w:val="0"/>
          <w:sz w:val="32"/>
          <w:szCs w:val="32"/>
          <w:lang w:bidi="ar"/>
          <w:shd w:val="clear" w:color="auto" w:fill="FFFFFF"/>
          <w:rFonts w:ascii="仿宋" w:hAnsi="仿宋" w:eastAsia="仿宋" w:hint="eastAsia"/>
        </w:rPr>
        <w:t xml:space="preserve">关于规范我市新建商品住房销售价格行为的通知（试行）</w:t>
      </w:r>
      <w:r>
        <w:rPr>
          <w:bCs w:val="1"/>
          <w:color w:val="000000"/>
          <w:sz w:val="32"/>
          <w:szCs w:val="32"/>
          <w:rFonts w:ascii="仿宋" w:hAnsi="仿宋" w:eastAsia="仿宋" w:hint="eastAsia"/>
        </w:rPr>
        <w:t xml:space="preserve">》（益发改价费〔2020〕220号）精神，</w:t>
      </w:r>
      <w:r>
        <w:rPr>
          <w:sz w:val="32"/>
          <w:szCs w:val="32"/>
          <w:rFonts w:ascii="仿宋" w:hAnsi="仿宋" w:eastAsia="仿宋" w:hint="eastAsia"/>
        </w:rPr>
        <w:t xml:space="preserve">经研究，现就你公司调减益阳嘉福城7#、8#栋商品住房预售价格备案及相关事项通知如下：</w:t>
      </w:r>
      <w:r>
        <w:rPr>
          <w:sz w:val="32"/>
          <w:szCs w:val="32"/>
          <w:rFonts w:ascii="仿宋" w:hAnsi="仿宋" w:eastAsia="仿宋" w:hint="eastAsia"/>
        </w:rPr>
      </w:r>
    </w:p>
    <w:p>
      <w:pPr>
        <w:pStyle w:val="Normal"/>
        <w:ind w:firstLine="640" w:firstLineChars="200"/>
        <w:rPr>
          <w:sz w:val="32"/>
          <w:szCs w:val="32"/>
          <w:rFonts w:ascii="仿宋" w:hAnsi="仿宋" w:eastAsia="仿宋" w:hint="eastAsia"/>
        </w:rPr>
        <w:jc w:val="start"/>
      </w:pPr>
      <w:r>
        <w:rPr>
          <w:sz w:val="32"/>
          <w:szCs w:val="32"/>
          <w:rFonts w:ascii="仿宋" w:hAnsi="仿宋" w:eastAsia="仿宋" w:hint="eastAsia"/>
        </w:rPr>
        <w:t xml:space="preserve">一、益阳嘉福城7#栋（住宅34套，总面积4460.38㎡）预售备案价格最高价为4927元/㎡；最低预售价格为4525元/㎡；预售均价为4761元/㎡。8#栋（住宅27套，总面积3719.66㎡）预售备案价格最高价为5009元/㎡；最低预售价格为4487元/㎡；预售均价为4755元/㎡。</w:t>
      </w:r>
      <w:r>
        <w:rPr>
          <w:sz w:val="32"/>
          <w:szCs w:val="32"/>
          <w:rFonts w:ascii="仿宋" w:hAnsi="仿宋" w:eastAsia="仿宋" w:hint="eastAsia"/>
        </w:rPr>
      </w:r>
    </w:p>
    <w:p>
      <w:pPr>
        <w:pStyle w:val="Normal"/>
        <w:ind w:firstLine="640" w:firstLineChars="200"/>
        <w:rPr>
          <w:sz w:val="32"/>
          <w:szCs w:val="32"/>
          <w:rFonts w:ascii="仿宋" w:hAnsi="仿宋" w:eastAsia="仿宋" w:hint="eastAsia"/>
        </w:rPr>
      </w:pPr>
      <w:r>
        <w:rPr>
          <w:sz w:val="32"/>
          <w:szCs w:val="32"/>
          <w:rFonts w:ascii="仿宋" w:hAnsi="仿宋" w:eastAsia="仿宋" w:hint="eastAsia"/>
        </w:rPr>
        <w:t xml:space="preserve">二、本商品房报备价格为市场调节价，定价原则为成本、税金加合理利润，在取得《商品房预售许可证》后销售，备案事项风险由经营者承担。</w:t>
      </w:r>
      <w:r>
        <w:rPr>
          <w:sz w:val="32"/>
          <w:szCs w:val="32"/>
          <w:rFonts w:ascii="仿宋" w:hAnsi="仿宋" w:eastAsia="仿宋" w:hint="eastAsia"/>
        </w:rPr>
      </w:r>
    </w:p>
    <w:p>
      <w:pPr>
        <w:pStyle w:val="Normal"/>
        <w:ind w:firstLine="640" w:firstLineChars="200"/>
        <w:rPr>
          <w:sz w:val="32"/>
          <w:szCs w:val="32"/>
          <w:rFonts w:ascii="仿宋" w:hAnsi="仿宋" w:eastAsia="仿宋" w:hint="eastAsia"/>
        </w:rPr>
      </w:pPr>
      <w:r>
        <w:rPr>
          <w:sz w:val="32"/>
          <w:szCs w:val="32"/>
          <w:rFonts w:ascii="仿宋" w:hAnsi="仿宋" w:eastAsia="仿宋" w:hint="eastAsia"/>
        </w:rPr>
        <w:t xml:space="preserve">三、你公司要严格按照《商品房销售明码标价规定》的通知（发改价格</w:t>
      </w:r>
      <w:r>
        <w:rPr>
          <w:bCs w:val="1"/>
          <w:color w:val="000000"/>
          <w:sz w:val="32"/>
          <w:szCs w:val="32"/>
          <w:rFonts w:ascii="仿宋" w:hAnsi="仿宋" w:eastAsia="仿宋" w:hint="eastAsia"/>
        </w:rPr>
        <w:t xml:space="preserve">〔</w:t>
      </w:r>
      <w:r>
        <w:rPr>
          <w:sz w:val="32"/>
          <w:szCs w:val="32"/>
          <w:rFonts w:ascii="仿宋" w:hAnsi="仿宋" w:eastAsia="仿宋" w:hint="eastAsia"/>
        </w:rPr>
        <w:t xml:space="preserve">2011</w:t>
      </w:r>
      <w:r>
        <w:rPr>
          <w:bCs w:val="1"/>
          <w:color w:val="000000"/>
          <w:sz w:val="32"/>
          <w:szCs w:val="32"/>
          <w:rFonts w:ascii="仿宋" w:hAnsi="仿宋" w:eastAsia="仿宋" w:hint="eastAsia"/>
        </w:rPr>
        <w:t xml:space="preserve">〕</w:t>
      </w:r>
      <w:r>
        <w:rPr>
          <w:sz w:val="32"/>
          <w:szCs w:val="32"/>
          <w:rFonts w:ascii="仿宋" w:hAnsi="仿宋" w:eastAsia="仿宋" w:hint="eastAsia"/>
        </w:rPr>
        <w:t xml:space="preserve">548号）做好“一房一价”公示，标明预售最高价、最低价、均价，做到公示价格与预售备案价格相一致</w:t>
      </w:r>
      <w:r>
        <w:rPr>
          <w:sz w:val="32"/>
          <w:szCs w:val="32"/>
          <w:lang w:eastAsia="zh"/>
          <w:rFonts w:ascii="仿宋" w:hAnsi="仿宋" w:eastAsia="仿宋" w:hint="eastAsia"/>
        </w:rPr>
        <w:t xml:space="preserve">,</w:t>
      </w:r>
      <w:r>
        <w:rPr>
          <w:sz w:val="32"/>
          <w:szCs w:val="32"/>
          <w:rFonts w:ascii="仿宋" w:hAnsi="仿宋" w:eastAsia="仿宋" w:hint="eastAsia"/>
        </w:rPr>
        <w:t xml:space="preserve">并同时公示监督电话：12315。</w:t>
      </w:r>
      <w:r>
        <w:rPr>
          <w:sz w:val="32"/>
          <w:szCs w:val="32"/>
          <w:rFonts w:ascii="仿宋" w:hAnsi="仿宋" w:eastAsia="仿宋" w:hint="eastAsia"/>
        </w:rPr>
      </w:r>
    </w:p>
    <w:p>
      <w:pPr>
        <w:pStyle w:val="Normal"/>
        <w:ind w:firstLine="640" w:firstLineChars="200"/>
        <w:rPr>
          <w:sz w:val="32"/>
          <w:szCs w:val="32"/>
          <w:rFonts w:ascii="仿宋" w:hAnsi="仿宋" w:eastAsia="仿宋" w:hint="eastAsia"/>
        </w:rPr>
      </w:pPr>
      <w:r>
        <w:rPr>
          <w:sz w:val="32"/>
          <w:szCs w:val="32"/>
          <w:rFonts w:ascii="仿宋" w:hAnsi="仿宋" w:eastAsia="仿宋" w:hint="eastAsia"/>
        </w:rPr>
        <w:t xml:space="preserve">四、实际销售价格不得高于备案的预售价格；实行优惠折扣销售时，须载明优惠价折扣及享受优惠折扣的条件。</w:t>
      </w:r>
      <w:r>
        <w:rPr>
          <w:sz w:val="32"/>
          <w:szCs w:val="32"/>
          <w:rFonts w:ascii="仿宋" w:hAnsi="仿宋" w:eastAsia="仿宋" w:hint="eastAsia"/>
        </w:rPr>
      </w:r>
    </w:p>
    <w:p>
      <w:pPr>
        <w:pStyle w:val="TOC1"/>
        <w:ind w:firstLine="640" w:firstLineChars="200"/>
        <w:rPr>
          <w:sz w:val="32"/>
          <w:szCs w:val="32"/>
          <w:lang w:val="en"/>
          <w:rFonts w:ascii="仿宋" w:hAnsi="仿宋" w:eastAsia="仿宋"/>
        </w:rPr>
      </w:pPr>
      <w:r>
        <w:rPr>
          <w:sz w:val="32"/>
          <w:szCs w:val="32"/>
          <w:lang w:val="en"/>
          <w:rFonts w:ascii="仿宋" w:hAnsi="仿宋" w:eastAsia="仿宋"/>
        </w:rPr>
        <w:t xml:space="preserve">五</w:t>
      </w:r>
      <w:r>
        <w:rPr>
          <w:sz w:val="32"/>
          <w:szCs w:val="32"/>
          <w:rFonts w:ascii="仿宋" w:hAnsi="仿宋" w:eastAsia="仿宋" w:hint="eastAsia"/>
        </w:rPr>
        <w:t xml:space="preserve">、普通商品住宅前期物业服务收费、具体标准由物业服务企业与建设单位在核定的政府指导价范围内通过前期物业服务合同约定；建设单位与买受人签订的商品房买卖合同中应当</w:t>
      </w:r>
      <w:r>
        <w:rPr>
          <w:sz w:val="32"/>
          <w:szCs w:val="32"/>
          <w:lang w:val="en"/>
          <w:rFonts w:ascii="仿宋" w:hAnsi="仿宋" w:eastAsia="仿宋"/>
        </w:rPr>
        <w:t xml:space="preserve">依据益价服</w:t>
      </w:r>
      <w:r>
        <w:rPr>
          <w:bCs w:val="1"/>
          <w:color w:val="000000"/>
          <w:sz w:val="32"/>
          <w:szCs w:val="32"/>
          <w:rFonts w:ascii="仿宋" w:hAnsi="仿宋" w:eastAsia="仿宋" w:hint="eastAsia"/>
        </w:rPr>
        <w:t xml:space="preserve">〔</w:t>
      </w:r>
      <w:r>
        <w:rPr>
          <w:sz w:val="32"/>
          <w:szCs w:val="32"/>
          <w:lang w:val="en"/>
          <w:rFonts w:ascii="仿宋" w:hAnsi="仿宋" w:eastAsia="仿宋"/>
        </w:rPr>
        <w:t xml:space="preserve">2012</w:t>
      </w:r>
      <w:r>
        <w:rPr>
          <w:bCs w:val="1"/>
          <w:color w:val="000000"/>
          <w:sz w:val="32"/>
          <w:szCs w:val="32"/>
          <w:rFonts w:ascii="仿宋" w:hAnsi="仿宋" w:eastAsia="仿宋" w:hint="eastAsia"/>
        </w:rPr>
        <w:t xml:space="preserve">〕</w:t>
      </w:r>
      <w:r>
        <w:rPr>
          <w:sz w:val="32"/>
          <w:szCs w:val="32"/>
          <w:lang w:val="en"/>
          <w:rFonts w:ascii="仿宋" w:hAnsi="仿宋" w:eastAsia="仿宋"/>
        </w:rPr>
        <w:t xml:space="preserve">124号文件载明</w:t>
      </w:r>
      <w:r>
        <w:rPr>
          <w:sz w:val="32"/>
          <w:szCs w:val="32"/>
          <w:lang w:val="en"/>
          <w:rFonts w:ascii="仿宋" w:hAnsi="仿宋" w:eastAsia="仿宋" w:hint="eastAsia"/>
        </w:rPr>
        <w:t xml:space="preserve">前期物业</w:t>
      </w:r>
      <w:r>
        <w:rPr>
          <w:sz w:val="32"/>
          <w:szCs w:val="32"/>
          <w:lang w:val="en"/>
          <w:rFonts w:ascii="仿宋" w:hAnsi="仿宋" w:eastAsia="仿宋"/>
        </w:rPr>
        <w:t xml:space="preserve">服务</w:t>
      </w:r>
      <w:r>
        <w:rPr>
          <w:sz w:val="32"/>
          <w:szCs w:val="32"/>
          <w:lang w:val="en"/>
          <w:rFonts w:ascii="仿宋" w:hAnsi="仿宋" w:eastAsia="仿宋" w:hint="eastAsia"/>
        </w:rPr>
        <w:t xml:space="preserve">收费</w:t>
      </w:r>
      <w:r>
        <w:rPr>
          <w:sz w:val="32"/>
          <w:szCs w:val="32"/>
          <w:lang w:val="en"/>
          <w:rFonts w:ascii="仿宋" w:hAnsi="仿宋" w:eastAsia="仿宋"/>
        </w:rPr>
        <w:t xml:space="preserve">等级、服务内容、收费标准、</w:t>
      </w:r>
      <w:r>
        <w:rPr>
          <w:sz w:val="32"/>
          <w:szCs w:val="32"/>
          <w:lang w:val="en"/>
          <w:rFonts w:ascii="仿宋" w:hAnsi="仿宋" w:eastAsia="仿宋" w:hint="eastAsia"/>
        </w:rPr>
        <w:t xml:space="preserve">收费依据、</w:t>
      </w:r>
      <w:r>
        <w:rPr>
          <w:sz w:val="32"/>
          <w:szCs w:val="32"/>
          <w:lang w:val="en"/>
          <w:rFonts w:ascii="仿宋" w:hAnsi="仿宋" w:eastAsia="仿宋"/>
        </w:rPr>
        <w:t xml:space="preserve">投诉电话12315。</w:t>
      </w:r>
      <w:r>
        <w:rPr>
          <w:sz w:val="32"/>
          <w:szCs w:val="32"/>
          <w:lang w:val="en" w:eastAsia="zh-CN"/>
          <w:rFonts w:ascii="仿宋" w:hAnsi="仿宋" w:eastAsia="仿宋"/>
        </w:rPr>
        <w:t xml:space="preserve">具备召开首次业主大会条件的物业服务费由业主与物业服务企业协商解决。</w:t>
      </w:r>
      <w:r>
        <w:rPr>
          <w:sz w:val="32"/>
          <w:szCs w:val="32"/>
          <w:rFonts w:ascii="仿宋" w:hAnsi="仿宋" w:eastAsia="仿宋" w:hint="eastAsia"/>
        </w:rPr>
      </w:r>
    </w:p>
    <w:p>
      <w:pPr>
        <w:pStyle w:val="Normal"/>
        <w:ind w:firstLine="640" w:firstLineChars="200"/>
        <w:rPr>
          <w:sz w:val="32"/>
          <w:szCs w:val="32"/>
          <w:rFonts w:ascii="仿宋" w:hAnsi="仿宋" w:eastAsia="仿宋" w:hint="eastAsia"/>
        </w:rPr>
      </w:pPr>
      <w:r>
        <w:rPr>
          <w:sz w:val="32"/>
          <w:szCs w:val="32"/>
          <w:rFonts w:ascii="仿宋" w:hAnsi="仿宋" w:eastAsia="仿宋" w:hint="eastAsia"/>
        </w:rPr>
        <w:t xml:space="preserve">六、备案价格自备案之日起原则上三个月内不予调整，确需调整的需提前10个工作日到我委重新报备。</w:t>
      </w:r>
      <w:r>
        <w:rPr>
          <w:sz w:val="32"/>
          <w:szCs w:val="32"/>
          <w:rFonts w:ascii="仿宋" w:hAnsi="仿宋" w:eastAsia="仿宋" w:hint="eastAsia"/>
        </w:rPr>
      </w:r>
    </w:p>
    <w:p>
      <w:pPr>
        <w:pStyle w:val="Normal"/>
        <w:ind w:firstLine="640" w:firstLineChars="200"/>
        <w:rPr>
          <w:sz w:val="32"/>
          <w:szCs w:val="32"/>
          <w:rFonts w:ascii="仿宋" w:hAnsi="仿宋" w:eastAsia="仿宋" w:hint="eastAsia"/>
        </w:rPr>
      </w:pPr>
      <w:r>
        <w:rPr>
          <w:sz w:val="32"/>
          <w:szCs w:val="32"/>
          <w:rFonts w:ascii="仿宋" w:hAnsi="仿宋" w:eastAsia="仿宋" w:hint="eastAsia"/>
        </w:rPr>
        <w:t xml:space="preserve">七、在商品房销售过程中，要遵守国家、省、市相关法律法规和规定，发现有违反明码标价、价费公示规定和利用其他手段进行价格欺诈等行为，由市场监管部门查处。</w:t>
      </w:r>
      <w:r>
        <w:rPr>
          <w:sz w:val="32"/>
          <w:szCs w:val="32"/>
          <w:rFonts w:ascii="仿宋" w:hAnsi="仿宋" w:eastAsia="仿宋" w:hint="eastAsia"/>
        </w:rPr>
      </w:r>
    </w:p>
    <w:p>
      <w:pPr>
        <w:pStyle w:val="Normal"/>
        <w:ind w:firstLine="640" w:firstLineChars="200"/>
        <w:rPr>
          <w:sz w:val="32"/>
          <w:szCs w:val="32"/>
          <w:rFonts w:ascii="仿宋" w:hAnsi="仿宋" w:eastAsia="仿宋" w:hint="eastAsia"/>
        </w:rPr>
      </w:pPr>
      <w:r>
        <w:rPr>
          <w:sz w:val="32"/>
          <w:szCs w:val="32"/>
          <w:rFonts w:ascii="仿宋" w:hAnsi="仿宋" w:eastAsia="仿宋" w:hint="eastAsia"/>
        </w:rPr>
        <w:t xml:space="preserve">八、你公司对申请预售价格备案提供资料的真实性、完整性、合法性负责，报备资料由我委存档备查。</w:t>
      </w:r>
      <w:r>
        <w:rPr>
          <w:sz w:val="32"/>
          <w:szCs w:val="32"/>
          <w:rFonts w:ascii="仿宋" w:hAnsi="仿宋" w:eastAsia="仿宋" w:hint="eastAsia"/>
        </w:rPr>
      </w:r>
    </w:p>
    <w:p>
      <w:pPr>
        <w:pStyle w:val="Normal"/>
        <w:ind w:firstLine="640" w:firstLineChars="200"/>
        <w:rPr>
          <w:sz w:val="32"/>
          <w:szCs w:val="32"/>
          <w:rFonts w:ascii="仿宋" w:hAnsi="仿宋" w:eastAsia="仿宋" w:hint="eastAsia"/>
        </w:rPr>
        <w:jc w:val="start"/>
      </w:pPr>
      <w:r>
        <w:rPr>
          <w:sz w:val="32"/>
          <w:szCs w:val="32"/>
          <w:rFonts w:ascii="仿宋" w:hAnsi="仿宋" w:eastAsia="仿宋" w:hint="eastAsia"/>
        </w:rPr>
        <w:t xml:space="preserve">九、本文件自发文之日起生效。原备案文件与本文件相抵触的内容同时废止。</w:t>
      </w:r>
      <w:r>
        <w:rPr>
          <w:sz w:val="32"/>
          <w:szCs w:val="32"/>
          <w:rFonts w:ascii="仿宋" w:hAnsi="仿宋" w:eastAsia="仿宋" w:hint="eastAsia"/>
        </w:rPr>
      </w:r>
    </w:p>
    <w:p>
      <w:pPr>
        <w:pStyle w:val="Normal"/>
        <w:ind w:firstLine="640" w:firstLineChars="200"/>
        <w:rPr>
          <w:sz w:val="32"/>
          <w:szCs w:val="32"/>
          <w:rFonts w:ascii="仿宋" w:hAnsi="仿宋" w:eastAsia="仿宋" w:hint="eastAsia"/>
        </w:rPr>
      </w:pPr>
      <w:r>
        <w:rPr>
          <w:sz w:val="32"/>
          <w:szCs w:val="32"/>
          <w:rFonts w:ascii="仿宋" w:hAnsi="仿宋" w:eastAsia="仿宋" w:hint="eastAsia"/>
        </w:rPr>
      </w:r>
    </w:p>
    <w:p>
      <w:pPr>
        <w:pStyle w:val="Normal"/>
        <w:ind w:firstLineChars="-300" w:hanging="960" w:left="1598" w:leftChars="304"/>
        <w:rPr>
          <w:sz w:val="32"/>
          <w:szCs w:val="32"/>
          <w:rFonts w:ascii="仿宋" w:hAnsi="仿宋" w:eastAsia="仿宋" w:hint="eastAsia"/>
        </w:rPr>
      </w:pPr>
      <w:r>
        <w:rPr>
          <w:sz w:val="32"/>
          <w:szCs w:val="32"/>
          <w:rFonts w:ascii="仿宋" w:hAnsi="仿宋" w:eastAsia="仿宋" w:hint="eastAsia"/>
        </w:rPr>
        <w:t xml:space="preserve">附件：1、益阳嘉福城 7#、8#栋“一房一价”明细表</w:t>
      </w:r>
      <w:r>
        <w:rPr>
          <w:sz w:val="32"/>
          <w:szCs w:val="32"/>
          <w:rFonts w:ascii="仿宋" w:hAnsi="仿宋" w:eastAsia="仿宋" w:hint="eastAsia"/>
        </w:rPr>
      </w:r>
    </w:p>
    <w:p>
      <w:pPr>
        <w:pStyle w:val="Normal"/>
        <w:ind w:left="1596" w:leftChars="760"/>
        <w:rPr>
          <w:sz w:val="32"/>
          <w:szCs w:val="32"/>
          <w:rFonts w:ascii="仿宋" w:hAnsi="仿宋" w:eastAsia="仿宋" w:hint="eastAsia"/>
        </w:rPr>
      </w:pPr>
      <w:r>
        <w:rPr>
          <w:sz w:val="32"/>
          <w:szCs w:val="32"/>
          <w:rFonts w:ascii="仿宋" w:hAnsi="仿宋" w:eastAsia="仿宋" w:hint="eastAsia"/>
        </w:rPr>
        <w:t xml:space="preserve">2、益阳嘉福城7#、8#栋商品住房销售价格综合信息表</w:t>
      </w:r>
      <w:r>
        <w:rPr>
          <w:sz w:val="32"/>
          <w:szCs w:val="32"/>
          <w:rFonts w:ascii="仿宋" w:hAnsi="仿宋" w:eastAsia="仿宋" w:hint="eastAsia"/>
        </w:rPr>
      </w:r>
    </w:p>
    <w:p>
      <w:pPr>
        <w:pStyle w:val="Normal"/>
        <w:ind w:left="1596" w:leftChars="760"/>
        <w:rPr>
          <w:sz w:val="32"/>
          <w:szCs w:val="32"/>
          <w:rFonts w:ascii="仿宋" w:hAnsi="仿宋" w:eastAsia="仿宋" w:hint="eastAsia"/>
        </w:rPr>
      </w:pPr>
      <w:r>
        <w:rPr>
          <w:sz w:val="32"/>
          <w:szCs w:val="32"/>
          <w:rFonts w:ascii="仿宋" w:hAnsi="仿宋" w:eastAsia="仿宋" w:hint="eastAsia"/>
        </w:rPr>
        <w:t xml:space="preserve">3、益阳嘉福城7#、8#栋销售价格分幢标示牌</w:t>
      </w:r>
      <w:r>
        <w:rPr>
          <w:sz w:val="32"/>
          <w:szCs w:val="32"/>
          <w:rFonts w:ascii="仿宋" w:hAnsi="仿宋" w:eastAsia="仿宋" w:hint="eastAsia"/>
        </w:rPr>
      </w:r>
    </w:p>
    <w:p>
      <w:pPr>
        <w:pStyle w:val="Normal"/>
        <w:ind w:left="1596" w:leftChars="760"/>
        <w:rPr>
          <w:sz w:val="32"/>
          <w:szCs w:val="32"/>
          <w:rFonts w:ascii="仿宋" w:hAnsi="仿宋" w:eastAsia="仿宋" w:hint="eastAsia"/>
        </w:rPr>
      </w:pPr>
      <w:r>
        <w:rPr>
          <w:sz w:val="32"/>
          <w:szCs w:val="32"/>
          <w:rFonts w:ascii="仿宋" w:hAnsi="仿宋" w:eastAsia="仿宋" w:hint="eastAsia"/>
        </w:rPr>
        <w:t xml:space="preserve">4、益阳嘉福城7#、8#栋销售价格承诺书</w:t>
      </w:r>
      <w:r>
        <w:rPr>
          <w:sz w:val="32"/>
          <w:szCs w:val="32"/>
          <w:rFonts w:ascii="仿宋" w:hAnsi="仿宋" w:eastAsia="仿宋" w:hint="eastAsia"/>
        </w:rPr>
      </w:r>
    </w:p>
    <w:p>
      <w:pPr>
        <w:pStyle w:val="Normal"/>
        <w:spacing w:afterAutospacing="false" w:beforeAutospacing="false" w:line="560" w:lineRule="exact"/>
        <w:ind w:firstLine="640" w:firstLineChars="200"/>
        <w:rPr>
          <w:sz w:val="32"/>
          <w:szCs w:val="32"/>
          <w:rFonts w:ascii="仿宋" w:hAnsi="仿宋" w:eastAsia="仿宋" w:hint="eastAsia"/>
        </w:rPr>
        <w:jc w:val="center"/>
      </w:pPr>
      <w:r>
        <w:rPr>
          <w:sz w:val="32"/>
          <w:szCs w:val="32"/>
          <w:rFonts w:ascii="仿宋" w:hAnsi="仿宋" w:eastAsia="仿宋" w:hint="eastAsia"/>
        </w:rPr>
      </w:r>
    </w:p>
    <w:p>
      <w:pPr>
        <w:pStyle w:val="TOC1"/>
        <w:rPr>
          <w:rFonts w:hint="eastAsia"/>
        </w:rPr>
      </w:pPr>
      <w:r>
        <w:rPr>
          <w:rFonts w:hint="eastAsia"/>
        </w:rPr>
      </w:r>
    </w:p>
    <w:p>
      <w:pPr>
        <w:pStyle w:val="Normal"/>
        <w:spacing w:afterAutospacing="false" w:beforeAutospacing="false" w:line="560" w:lineRule="exact"/>
        <w:ind w:firstLine="640" w:firstLineChars="200"/>
        <w:rPr>
          <w:sz w:val="32"/>
          <w:szCs w:val="32"/>
          <w:rFonts w:ascii="仿宋" w:hAnsi="仿宋" w:eastAsia="仿宋" w:hint="eastAsia"/>
        </w:rPr>
        <w:jc w:val="center"/>
      </w:pPr>
      <w:r>
        <w:rPr>
          <w:sz w:val="32"/>
          <w:szCs w:val="32"/>
          <w:rFonts w:ascii="仿宋" w:hAnsi="仿宋" w:eastAsia="仿宋" w:hint="eastAsia"/>
        </w:rPr>
      </w:r>
    </w:p>
    <w:p>
      <w:pPr>
        <w:pStyle w:val="Normal"/>
        <w:spacing w:afterAutospacing="false" w:beforeAutospacing="false" w:line="600" w:lineRule="exact"/>
        <w:ind w:firstLine="640" w:firstLineChars="200"/>
        <w:rPr>
          <w:sz w:val="32"/>
          <w:szCs w:val="32"/>
          <w:rFonts w:ascii="仿宋" w:hAnsi="仿宋" w:eastAsia="仿宋" w:hint="eastAsia"/>
        </w:rPr>
        <w:jc w:val="center"/>
      </w:pPr>
      <w:r>
        <w:rPr>
          <w:sz w:val="32"/>
          <w:szCs w:val="32"/>
          <w:rFonts w:ascii="仿宋" w:hAnsi="仿宋" w:eastAsia="仿宋" w:hint="eastAsia"/>
        </w:rPr>
        <w:t xml:space="preserve">             益阳市发展和改革委员会</w:t>
      </w:r>
      <w:r>
        <w:rPr>
          <w:sz w:val="32"/>
          <w:szCs w:val="32"/>
          <w:rFonts w:ascii="仿宋" w:hAnsi="仿宋" w:eastAsia="仿宋" w:hint="eastAsia"/>
        </w:rPr>
      </w:r>
    </w:p>
    <w:p>
      <w:pPr>
        <w:pStyle w:val="Normal"/>
        <w:spacing w:afterAutospacing="false" w:beforeAutospacing="false" w:line="600" w:lineRule="exact"/>
        <w:ind w:firstLine="4480" w:firstLineChars="1400"/>
        <w:rPr>
          <w:sz w:val="32"/>
          <w:szCs w:val="32"/>
          <w:rFonts w:ascii="仿宋" w:hAnsi="仿宋" w:eastAsia="仿宋" w:hint="eastAsia"/>
        </w:rPr>
      </w:pPr>
      <w:r>
        <w:rPr>
          <w:sz w:val="32"/>
          <w:szCs w:val="32"/>
          <w:rFonts w:ascii="仿宋" w:hAnsi="仿宋" w:eastAsia="仿宋" w:hint="eastAsia"/>
        </w:rPr>
        <w:t xml:space="preserve">2022年12月</w:t>
      </w:r>
      <w:r>
        <w:rPr>
          <w:sz w:val="32"/>
          <w:szCs w:val="32"/>
          <w:lang w:val="en"/>
          <w:rFonts w:ascii="仿宋" w:hAnsi="仿宋" w:eastAsia="仿宋"/>
        </w:rPr>
        <w:t xml:space="preserve">19</w:t>
      </w:r>
      <w:r>
        <w:rPr>
          <w:sz w:val="32"/>
          <w:szCs w:val="32"/>
          <w:rFonts w:ascii="仿宋" w:hAnsi="仿宋" w:eastAsia="仿宋" w:hint="eastAsia"/>
        </w:rPr>
        <w:t xml:space="preserve">日</w:t>
      </w:r>
      <w:r>
        <w:rPr>
          <w:sz w:val="32"/>
          <w:szCs w:val="32"/>
          <w:rFonts w:ascii="仿宋" w:hAnsi="仿宋" w:eastAsia="仿宋" w:hint="eastAsia"/>
        </w:rPr>
      </w:r>
    </w:p>
    <w:p>
      <w:pPr>
        <w:pStyle w:val="Normal"/>
        <w:spacing w:afterAutospacing="false" w:beforeAutospacing="false" w:line="600" w:lineRule="exact"/>
        <w:ind w:firstLine="640" w:firstLineChars="200"/>
        <w:rPr>
          <w:sz w:val="32"/>
          <w:szCs w:val="32"/>
          <w:rFonts w:ascii="仿宋" w:hAnsi="仿宋" w:eastAsia="仿宋" w:hint="eastAsia"/>
        </w:rPr>
        <w:jc w:val="center"/>
      </w:pPr>
      <w:r>
        <w:rPr>
          <w:sz w:val="32"/>
          <w:szCs w:val="32"/>
          <w:rFonts w:ascii="仿宋" w:hAnsi="仿宋" w:eastAsia="仿宋" w:hint="eastAsia"/>
        </w:rPr>
      </w:r>
    </w:p>
    <w:p>
      <w:pPr>
        <w:pStyle w:val="Normal"/>
        <w:spacing w:afterAutospacing="false" w:beforeAutospacing="false" w:line="560" w:lineRule="exact"/>
        <w:ind w:firstLine="640" w:firstLineChars="200"/>
        <w:rPr>
          <w:sz w:val="32"/>
          <w:szCs w:val="32"/>
          <w:rFonts w:ascii="仿宋" w:hAnsi="仿宋" w:eastAsia="仿宋" w:hint="eastAsia"/>
        </w:rPr>
        <w:jc w:val="center"/>
      </w:pPr>
      <w:r>
        <w:rPr>
          <w:sz w:val="32"/>
          <w:szCs w:val="32"/>
          <w:rFonts w:ascii="仿宋" w:hAnsi="仿宋" w:eastAsia="仿宋" w:hint="eastAsia"/>
        </w:rPr>
      </w:r>
      <w:r>
        <w:rPr>
          <w:sz w:val="32"/>
          <w:szCs w:val="32"/>
          <w:rFonts w:ascii="仿宋" w:hAnsi="仿宋" w:eastAsia="仿宋" w:hint="eastAsia"/>
        </w:rPr>
      </w:r>
      <w:r>
        <w:rPr>
          <w:sz w:val="32"/>
          <w:szCs w:val="32"/>
          <w:rFonts w:ascii="仿宋" w:hAnsi="仿宋" w:eastAsia="仿宋" w:hint="eastAsia"/>
        </w:rPr>
      </w:r>
    </w:p>
    <w:p>
      <w:pPr>
        <w:pStyle w:val="Normal"/>
        <w:spacing w:afterAutospacing="false" w:beforeAutospacing="false" w:line="560" w:lineRule="exact"/>
        <w:rPr>
          <w:sz w:val="32"/>
          <w:szCs w:val="32"/>
          <w:rFonts w:ascii="仿宋" w:hAnsi="仿宋" w:eastAsia="仿宋" w:hint="eastAsia"/>
        </w:rPr>
        <w:jc w:val="center"/>
      </w:pPr>
      <w:r>
        <w:rPr>
          <w:sz w:val="32"/>
          <w:szCs w:val="32"/>
          <w:rFonts w:ascii="仿宋" w:hAnsi="仿宋" w:eastAsia="仿宋" w:hint="eastAsia"/>
        </w:rPr>
      </w:r>
    </w:p>
    <w:p>
      <w:pPr>
        <w:pStyle w:val="Normal"/>
        <w:spacing w:afterAutospacing="false" w:beforeAutospacing="false" w:line="560" w:lineRule="exact"/>
        <w:rPr>
          <w:sz w:val="32"/>
          <w:szCs w:val="32"/>
          <w:rFonts w:ascii="仿宋" w:hAnsi="仿宋" w:eastAsia="仿宋" w:hint="eastAsia"/>
        </w:rPr>
        <w:jc w:val="center"/>
      </w:pPr>
      <w:r>
        <w:rPr>
          <w:sz w:val="32"/>
          <w:szCs w:val="32"/>
          <w:rFonts w:ascii="仿宋" w:hAnsi="仿宋" w:eastAsia="仿宋" w:hint="eastAsia"/>
        </w:rPr>
      </w:r>
    </w:p>
    <w:p>
      <w:pPr>
        <w:pStyle w:val="Normal"/>
        <w:spacing w:afterAutospacing="false" w:beforeAutospacing="false" w:line="560" w:lineRule="exact"/>
        <w:rPr>
          <w:sz w:val="32"/>
          <w:szCs w:val="32"/>
          <w:rFonts w:ascii="仿宋" w:hAnsi="仿宋" w:eastAsia="仿宋" w:hint="eastAsia"/>
        </w:rPr>
        <w:jc w:val="center"/>
      </w:pPr>
      <w:r>
        <w:rPr>
          <w:sz w:val="32"/>
          <w:szCs w:val="32"/>
          <w:rFonts w:ascii="仿宋" w:hAnsi="仿宋" w:eastAsia="仿宋" w:hint="eastAsia"/>
        </w:rPr>
      </w:r>
    </w:p>
    <w:p>
      <w:pPr>
        <w:pStyle w:val="Normal"/>
        <w:spacing w:afterAutospacing="false" w:beforeAutospacing="false" w:line="560" w:lineRule="exact"/>
        <w:rPr>
          <w:sz w:val="32"/>
          <w:szCs w:val="32"/>
          <w:rFonts w:ascii="仿宋" w:hAnsi="仿宋" w:eastAsia="仿宋" w:hint="eastAsia"/>
        </w:rPr>
        <w:jc w:val="center"/>
      </w:pPr>
      <w:r>
        <w:rPr>
          <w:sz w:val="32"/>
          <w:szCs w:val="32"/>
          <w:rFonts w:ascii="仿宋" w:hAnsi="仿宋" w:eastAsia="仿宋" w:hint="eastAsia"/>
        </w:rPr>
        <w:t xml:space="preserve">抄送：市市场监督管理局、市住房和城乡建设局。</w:t>
      </w:r>
      <w:r>
        <w:rPr>
          <w:sz w:val="32"/>
          <w:szCs w:val="32"/>
          <w:rFonts w:ascii="仿宋" w:hAnsi="仿宋" w:eastAsia="仿宋" w:hint="eastAsia"/>
        </w:rPr>
      </w:r>
    </w:p>
    <w:p>
      <w:pPr>
        <w:pStyle w:val="Normal"/>
        <w:spacing w:afterAutospacing="false" w:beforeAutospacing="false" w:line="560" w:lineRule="exact"/>
        <w:rPr>
          <w:sz w:val="32"/>
          <w:szCs w:val="32"/>
          <w:rFonts w:ascii="仿宋" w:hAnsi="仿宋" w:eastAsia="仿宋" w:hint="eastAsia"/>
        </w:rPr>
      </w:pPr>
      <w:r>
        <w:rPr>
          <w:sz w:val="32"/>
          <w:szCs w:val="32"/>
          <w:rFonts w:ascii="仿宋" w:hAnsi="仿宋" w:eastAsia="仿宋" w:hint="eastAsia"/>
        </w:rPr>
        <w:t xml:space="preserve">附件1：</w:t>
      </w:r>
      <w:r>
        <w:rPr>
          <w:sz w:val="32"/>
          <w:szCs w:val="32"/>
          <w:rFonts w:ascii="仿宋" w:hAnsi="仿宋" w:eastAsia="仿宋" w:hint="eastAsia"/>
        </w:rPr>
      </w:r>
    </w:p>
    <w:p>
      <w:pPr>
        <w:pStyle w:val="Normal"/>
        <w:rPr>
          <w:sz w:val="44"/>
          <w:szCs w:val="44"/>
          <w:rFonts w:ascii="方正小标宋简体" w:hAnsi="方正小标宋简体" w:eastAsia="方正小标宋简体" w:hint="eastAsia"/>
        </w:rPr>
        <w:jc w:val="center"/>
      </w:pPr>
      <w:r>
        <w:rPr>
          <w:sz w:val="44"/>
          <w:szCs w:val="44"/>
          <w:rFonts w:ascii="方正小标宋简体" w:hAnsi="方正小标宋简体" w:eastAsia="方正小标宋简体" w:hint="eastAsia"/>
        </w:rPr>
        <w:t xml:space="preserve">商品住房一房一价明细表（7#栋）</w:t>
      </w:r>
      <w:r>
        <w:rPr>
          <w:sz w:val="44"/>
          <w:szCs w:val="44"/>
          <w:rFonts w:ascii="方正小标宋简体" w:hAnsi="方正小标宋简体" w:eastAsia="方正小标宋简体" w:hint="eastAsia"/>
        </w:rPr>
      </w:r>
    </w:p>
    <w:p>
      <w:pPr>
        <w:pStyle w:val="Normal"/>
        <w:spacing w:afterAutospacing="false" w:beforeAutospacing="false" w:line="360" w:lineRule="exact"/>
        <w:rPr>
          <w:sz w:val="28"/>
          <w:szCs w:val="28"/>
          <w:rFonts w:ascii="仿宋" w:hAnsi="仿宋" w:eastAsia="仿宋" w:hint="eastAsia"/>
        </w:rPr>
      </w:pPr>
      <w:r>
        <w:rPr>
          <w:sz w:val="28"/>
          <w:szCs w:val="28"/>
          <w:rFonts w:ascii="仿宋" w:hAnsi="仿宋" w:eastAsia="仿宋" w:hint="eastAsia"/>
        </w:rPr>
        <w:t xml:space="preserve">申报日期 ：2022年12月</w:t>
      </w:r>
      <w:r>
        <w:rPr>
          <w:sz w:val="28"/>
          <w:szCs w:val="28"/>
          <w:lang w:val="en" w:eastAsia="zh-CN"/>
          <w:rFonts w:ascii="仿宋" w:hAnsi="仿宋" w:eastAsia="仿宋"/>
        </w:rPr>
        <w:t xml:space="preserve">19</w:t>
      </w:r>
      <w:r>
        <w:rPr>
          <w:sz w:val="28"/>
          <w:szCs w:val="28"/>
          <w:rFonts w:ascii="仿宋" w:hAnsi="仿宋" w:eastAsia="仿宋" w:hint="eastAsia"/>
        </w:rPr>
        <w:t xml:space="preserve">日</w:t>
      </w:r>
      <w:r>
        <w:rPr>
          <w:sz w:val="28"/>
          <w:szCs w:val="28"/>
          <w:rFonts w:ascii="仿宋" w:hAnsi="仿宋" w:eastAsia="仿宋" w:hint="eastAsia"/>
        </w:rPr>
      </w:r>
    </w:p>
    <w:p>
      <w:pPr>
        <w:pStyle w:val="Normal"/>
        <w:spacing w:afterAutospacing="false" w:beforeAutospacing="false" w:line="360" w:lineRule="exact"/>
        <w:rPr>
          <w:sz w:val="28"/>
          <w:szCs w:val="28"/>
          <w:rFonts w:ascii="仿宋" w:hAnsi="仿宋" w:eastAsia="仿宋" w:hint="eastAsia"/>
        </w:rPr>
      </w:pPr>
      <w:r>
        <w:rPr>
          <w:sz w:val="28"/>
          <w:szCs w:val="28"/>
          <w:rFonts w:ascii="仿宋" w:hAnsi="仿宋" w:eastAsia="仿宋" w:hint="eastAsia"/>
        </w:rPr>
        <w:t xml:space="preserve">开发企业：</w:t>
      </w:r>
      <w:r>
        <w:rPr>
          <w:sz w:val="32"/>
          <w:szCs w:val="32"/>
          <w:rFonts w:ascii="仿宋" w:hAnsi="仿宋" w:eastAsia="仿宋" w:hint="eastAsia"/>
        </w:rPr>
        <w:t xml:space="preserve">益阳嘉福盛益房地产开发有限公司</w:t>
      </w:r>
      <w:r>
        <w:rPr>
          <w:sz w:val="28"/>
          <w:szCs w:val="28"/>
          <w:rFonts w:ascii="仿宋" w:hAnsi="仿宋" w:eastAsia="仿宋" w:hint="eastAsia"/>
        </w:rPr>
      </w:r>
    </w:p>
    <w:p>
      <w:pPr>
        <w:pStyle w:val="TOC1"/>
        <w:rPr>
          <w:rFonts w:hint="eastAsia"/>
        </w:rPr>
      </w:pPr>
      <w:r>
        <w:rPr>
          <w:rFonts w:hint="eastAsia"/>
        </w:rPr>
      </w:r>
    </w:p>
    <w:tbl>
      <w:tblPr>
        <w:tblW w:w="9570" w:type="dxa"/>
        <w:tblInd w:type="dxa" w:w="-15"/>
        <w:tblCellMar>
          <w:top w:type="dxa" w:w="0"/>
          <w:bottom w:type="dxa" w:w="0"/>
          <w:left w:type="dxa" w:w="108"/>
          <w:right w:type="dxa" w:w="108"/>
        </w:tblCellMar>
        <w:tblLayout w:type="auto"/>
      </w:tblPr>
      <w:tblGrid>
        <w:gridCol w:w="585"/>
        <w:gridCol w:w="705"/>
        <w:gridCol w:w="660"/>
        <w:gridCol w:w="1080"/>
        <w:gridCol w:w="1080"/>
        <w:gridCol w:w="1080"/>
        <w:gridCol w:w="1080"/>
        <w:gridCol w:w="1095"/>
        <w:gridCol w:w="1125"/>
        <w:gridCol w:w="1080"/>
      </w:tblGrid>
      <w:tr>
        <w:trPr>
          <w:trHeight w:val="114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 w:val="24"/>
                <w:szCs w:val="24"/>
                <w:rFonts w:ascii="仿宋" w:hAnsi="仿宋" w:eastAsia="仿宋" w:hint="eastAsia"/>
              </w:rPr>
              <w:jc w:val="center"/>
            </w:pPr>
            <w:r>
              <w:rPr>
                <w:color w:val="000000"/>
                <w:kern w:val="0"/>
                <w:sz w:val="24"/>
                <w:szCs w:val="24"/>
                <w:rFonts w:ascii="仿宋" w:hAnsi="仿宋" w:eastAsia="仿宋" w:hint="eastAsia"/>
              </w:rPr>
              <w:t xml:space="preserve">序号</w:t>
            </w:r>
            <w:r>
              <w:rPr>
                <w:color w:val="000000"/>
                <w:kern w:val="0"/>
                <w:sz w:val="24"/>
                <w:szCs w:val="24"/>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 w:val="24"/>
                <w:szCs w:val="24"/>
                <w:rFonts w:ascii="仿宋" w:hAnsi="仿宋" w:eastAsia="仿宋" w:hint="eastAsia"/>
              </w:rPr>
              <w:jc w:val="center"/>
            </w:pPr>
            <w:r>
              <w:rPr>
                <w:color w:val="000000"/>
                <w:kern w:val="0"/>
                <w:sz w:val="24"/>
                <w:szCs w:val="24"/>
                <w:rFonts w:ascii="仿宋" w:hAnsi="仿宋" w:eastAsia="仿宋" w:hint="eastAsia"/>
              </w:rPr>
              <w:t xml:space="preserve">栋号</w:t>
            </w:r>
            <w:r>
              <w:rPr>
                <w:color w:val="000000"/>
                <w:kern w:val="0"/>
                <w:sz w:val="24"/>
                <w:szCs w:val="24"/>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 w:val="24"/>
                <w:szCs w:val="24"/>
                <w:rFonts w:ascii="仿宋" w:hAnsi="仿宋" w:eastAsia="仿宋" w:hint="eastAsia"/>
              </w:rPr>
              <w:jc w:val="center"/>
            </w:pPr>
            <w:r>
              <w:rPr>
                <w:color w:val="000000"/>
                <w:kern w:val="0"/>
                <w:sz w:val="24"/>
                <w:szCs w:val="24"/>
                <w:rFonts w:ascii="仿宋" w:hAnsi="仿宋" w:eastAsia="仿宋" w:hint="eastAsia"/>
              </w:rPr>
              <w:t xml:space="preserve">房号</w:t>
            </w:r>
            <w:r>
              <w:rPr>
                <w:color w:val="000000"/>
                <w:kern w:val="0"/>
                <w:sz w:val="24"/>
                <w:szCs w:val="24"/>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 w:val="24"/>
                <w:szCs w:val="24"/>
                <w:rFonts w:ascii="仿宋" w:hAnsi="仿宋" w:eastAsia="仿宋" w:hint="eastAsia"/>
              </w:rPr>
              <w:jc w:val="center"/>
            </w:pPr>
            <w:r>
              <w:rPr>
                <w:color w:val="000000"/>
                <w:kern w:val="0"/>
                <w:sz w:val="24"/>
                <w:szCs w:val="24"/>
                <w:rFonts w:ascii="仿宋" w:hAnsi="仿宋" w:eastAsia="仿宋" w:hint="eastAsia"/>
              </w:rPr>
              <w:t xml:space="preserve">户型</w:t>
            </w:r>
            <w:r>
              <w:rPr>
                <w:color w:val="000000"/>
                <w:kern w:val="0"/>
                <w:sz w:val="24"/>
                <w:szCs w:val="24"/>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 w:val="24"/>
                <w:szCs w:val="24"/>
                <w:rFonts w:ascii="仿宋" w:hAnsi="仿宋" w:eastAsia="仿宋" w:hint="eastAsia"/>
              </w:rPr>
              <w:jc w:val="center"/>
            </w:pPr>
            <w:r>
              <w:rPr>
                <w:color w:val="000000"/>
                <w:kern w:val="0"/>
                <w:sz w:val="24"/>
                <w:szCs w:val="24"/>
                <w:rFonts w:ascii="仿宋" w:hAnsi="仿宋" w:eastAsia="仿宋" w:hint="eastAsia"/>
              </w:rPr>
              <w:t xml:space="preserve">建筑面积㎡</w:t>
            </w:r>
            <w:r>
              <w:rPr>
                <w:color w:val="000000"/>
                <w:kern w:val="0"/>
                <w:sz w:val="24"/>
                <w:szCs w:val="24"/>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 w:val="24"/>
                <w:szCs w:val="24"/>
                <w:rFonts w:ascii="仿宋" w:hAnsi="仿宋" w:eastAsia="仿宋" w:hint="eastAsia"/>
              </w:rPr>
              <w:jc w:val="center"/>
            </w:pPr>
            <w:r>
              <w:rPr>
                <w:color w:val="000000"/>
                <w:kern w:val="0"/>
                <w:sz w:val="24"/>
                <w:szCs w:val="24"/>
                <w:rFonts w:ascii="仿宋" w:hAnsi="仿宋" w:eastAsia="仿宋" w:hint="eastAsia"/>
              </w:rPr>
              <w:t xml:space="preserve">套内建筑面积㎡</w:t>
            </w:r>
            <w:r>
              <w:rPr>
                <w:color w:val="000000"/>
                <w:kern w:val="0"/>
                <w:sz w:val="24"/>
                <w:szCs w:val="24"/>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 w:val="24"/>
                <w:szCs w:val="24"/>
                <w:rFonts w:ascii="仿宋" w:hAnsi="仿宋" w:eastAsia="仿宋" w:hint="eastAsia"/>
              </w:rPr>
              <w:jc w:val="center"/>
            </w:pPr>
            <w:r>
              <w:rPr>
                <w:color w:val="000000"/>
                <w:kern w:val="0"/>
                <w:sz w:val="24"/>
                <w:szCs w:val="24"/>
                <w:rFonts w:ascii="仿宋" w:hAnsi="仿宋" w:eastAsia="仿宋" w:hint="eastAsia"/>
              </w:rPr>
              <w:t xml:space="preserve">调整前销售单价（元</w:t>
            </w:r>
            <w:r>
              <w:rPr>
                <w:color w:val="000000"/>
                <w:kern w:val="0"/>
                <w:sz w:val="24"/>
                <w:szCs w:val="24"/>
                <w:rFonts w:ascii="仿宋" w:hAnsi="仿宋" w:eastAsia="仿宋"/>
              </w:rPr>
              <w:t xml:space="preserve">/㎡）</w:t>
            </w:r>
            <w:r>
              <w:rPr>
                <w:color w:val="000000"/>
                <w:kern w:val="0"/>
                <w:sz w:val="24"/>
                <w:szCs w:val="24"/>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 w:val="24"/>
                <w:szCs w:val="24"/>
                <w:rFonts w:ascii="仿宋" w:hAnsi="仿宋" w:eastAsia="仿宋" w:hint="eastAsia"/>
              </w:rPr>
              <w:jc w:val="center"/>
            </w:pPr>
            <w:r>
              <w:rPr>
                <w:color w:val="000000"/>
                <w:kern w:val="0"/>
                <w:sz w:val="24"/>
                <w:szCs w:val="24"/>
                <w:rFonts w:ascii="仿宋" w:hAnsi="仿宋" w:eastAsia="仿宋" w:hint="eastAsia"/>
              </w:rPr>
              <w:t xml:space="preserve">调整前房屋总价（元）</w:t>
            </w:r>
            <w:r>
              <w:rPr>
                <w:color w:val="000000"/>
                <w:kern w:val="0"/>
                <w:sz w:val="24"/>
                <w:szCs w:val="24"/>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 w:val="24"/>
                <w:szCs w:val="24"/>
                <w:rFonts w:ascii="仿宋" w:hAnsi="仿宋" w:eastAsia="仿宋" w:hint="eastAsia"/>
              </w:rPr>
              <w:jc w:val="center"/>
            </w:pPr>
            <w:r>
              <w:rPr>
                <w:color w:val="000000"/>
                <w:kern w:val="0"/>
                <w:sz w:val="24"/>
                <w:szCs w:val="24"/>
                <w:rFonts w:ascii="仿宋" w:hAnsi="仿宋" w:eastAsia="仿宋" w:hint="eastAsia"/>
              </w:rPr>
              <w:t xml:space="preserve">调整后销售单价（元</w:t>
            </w:r>
            <w:r>
              <w:rPr>
                <w:color w:val="000000"/>
                <w:kern w:val="0"/>
                <w:sz w:val="24"/>
                <w:szCs w:val="24"/>
                <w:rFonts w:ascii="仿宋" w:hAnsi="仿宋" w:eastAsia="仿宋"/>
              </w:rPr>
              <w:t xml:space="preserve">/㎡）</w:t>
            </w:r>
            <w:r>
              <w:rPr>
                <w:color w:val="000000"/>
                <w:kern w:val="0"/>
                <w:sz w:val="24"/>
                <w:szCs w:val="24"/>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 w:val="24"/>
                <w:szCs w:val="24"/>
                <w:rFonts w:ascii="仿宋" w:hAnsi="仿宋" w:eastAsia="仿宋" w:hint="eastAsia"/>
              </w:rPr>
              <w:jc w:val="center"/>
            </w:pPr>
            <w:r>
              <w:rPr>
                <w:color w:val="000000"/>
                <w:kern w:val="0"/>
                <w:sz w:val="24"/>
                <w:szCs w:val="24"/>
                <w:rFonts w:ascii="仿宋" w:hAnsi="仿宋" w:eastAsia="仿宋" w:hint="eastAsia"/>
              </w:rPr>
              <w:t xml:space="preserve">调整后房屋总价（元）</w:t>
            </w:r>
            <w:r>
              <w:rPr>
                <w:color w:val="000000"/>
                <w:kern w:val="0"/>
                <w:sz w:val="24"/>
                <w:szCs w:val="24"/>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201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131.74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102.97</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5290</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696926</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627235</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301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131.74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102.97</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4802</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632657</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4622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608863</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3</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304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142.79</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4744</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677376</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4565</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651898</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142.79</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4702</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671407</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4525</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646155</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142.79</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4727</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674989</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4549</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649602</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142.79</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4827</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689314</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4646</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663388</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142.79</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4844</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691701</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4662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665685</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142.79</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4861</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694088</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4678</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667982</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1302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三室两厅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117.23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91.63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4971</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582760</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4784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560841</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10</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1304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142.79</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5011</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715575</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4823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688662</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1401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131.74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102.97</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5024</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661906</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4871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641720</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12</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1402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三室两厅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117.23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91.63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4963</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581779</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4776</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559897</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13</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1403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三室两厅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118.05</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92.27</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4919</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580716</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4734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558875</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142.79</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5003</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714382</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4815</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687513</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15</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1501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131.74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102.97</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5054</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665845</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4927</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649140</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16</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1502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三室两厅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117.23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91.63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5021</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588639</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4832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566499</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17</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1503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三室两厅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118.05</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92.27</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4978</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587623</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4791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565523</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18</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1504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142.79</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5024</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717433</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4871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695555</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19</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1602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三室两厅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117.23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91.63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5021</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588639</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4832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566499</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20</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1603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三室两厅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118.05</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92.27</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4978</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587623</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4791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565523</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21</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1604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142.79</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5054</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721631</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4871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695555</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22</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1702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三室两厅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117.23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91.63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5021</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588639</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4832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566499</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23</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1703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三室两厅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118.05</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92.27</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4978</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587623</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4791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565523</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24</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1801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131.74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102.97</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5036</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663495</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4847</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638541</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25</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1802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三室两厅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117.23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91.63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4938</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578839</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4752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557069</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26</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1804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142.79</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4978</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710800</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4791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684066</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27</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1903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三室两厅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118.05</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92.27</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4944</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583676</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4758</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561725</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28</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1904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142.79</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5028</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717963</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4839</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690960</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29</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2001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131.74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102.97</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5053</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665697</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4863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640660</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30</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2102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三室两厅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117.23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91.63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4921</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576878</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4736</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555182</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31</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2104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142.79</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4961</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708413</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4775</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681769</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32</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2202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三室两厅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117.23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91.63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4887</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572959</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551409</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33</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2204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142.79</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4928</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703638</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4742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677175</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34</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2504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142.79</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5318</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759351</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4786</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683420</w:t>
            </w:r>
            <w:r>
              <w:rPr>
                <w:color w:val="000000"/>
                <w:kern w:val="0"/>
                <w:szCs w:val="21"/>
                <w:rFonts w:ascii="仿宋" w:hAnsi="仿宋" w:eastAsia="仿宋"/>
              </w:rPr>
            </w:r>
          </w:p>
        </w:tc>
      </w:tr>
    </w:tbl>
    <w:p>
      <w:pPr>
        <w:pStyle w:val="TOC1"/>
      </w:pPr>
      <w:r/>
    </w:p>
    <w:p>
      <w:pPr>
        <w:pStyle w:val="Normal"/>
        <w:rPr>
          <w:sz w:val="28"/>
          <w:szCs w:val="28"/>
          <w:rFonts w:ascii="仿宋" w:hAnsi="仿宋" w:eastAsia="仿宋" w:hint="eastAsia"/>
        </w:rPr>
        <w:jc w:val="center"/>
      </w:pPr>
      <w:r>
        <w:rPr>
          <w:sz w:val="28"/>
          <w:szCs w:val="28"/>
          <w:rFonts w:ascii="仿宋" w:hAnsi="仿宋" w:eastAsia="仿宋" w:hint="eastAsia"/>
        </w:rPr>
        <w:t xml:space="preserve">    </w:t>
      </w:r>
      <w:r>
        <w:rPr>
          <w:sz w:val="28"/>
          <w:szCs w:val="28"/>
          <w:rFonts w:ascii="仿宋" w:hAnsi="仿宋" w:eastAsia="仿宋" w:hint="eastAsia"/>
        </w:rPr>
      </w:r>
    </w:p>
    <w:p>
      <w:pPr>
        <w:pStyle w:val="Normal"/>
        <w:rPr>
          <w:sz w:val="44"/>
          <w:szCs w:val="44"/>
          <w:rFonts w:ascii="方正小标宋简体" w:hAnsi="方正小标宋简体" w:eastAsia="方正小标宋简体" w:hint="eastAsia"/>
        </w:rPr>
        <w:jc w:val="center"/>
      </w:pPr>
      <w:r>
        <w:rPr>
          <w:sz w:val="44"/>
          <w:szCs w:val="44"/>
          <w:rFonts w:ascii="方正小标宋简体" w:hAnsi="方正小标宋简体" w:eastAsia="方正小标宋简体" w:hint="eastAsia"/>
        </w:rPr>
        <w:t xml:space="preserve">商品住房一房一价明细表（8#栋）</w:t>
      </w:r>
      <w:r>
        <w:rPr>
          <w:sz w:val="44"/>
          <w:szCs w:val="44"/>
          <w:rFonts w:ascii="方正小标宋简体" w:hAnsi="方正小标宋简体" w:eastAsia="方正小标宋简体" w:hint="eastAsia"/>
        </w:rPr>
      </w:r>
    </w:p>
    <w:p>
      <w:pPr>
        <w:pStyle w:val="Normal"/>
        <w:spacing w:afterAutospacing="false" w:beforeAutospacing="false" w:line="360" w:lineRule="exact"/>
        <w:rPr>
          <w:sz w:val="28"/>
          <w:szCs w:val="28"/>
          <w:rFonts w:ascii="仿宋" w:hAnsi="仿宋" w:eastAsia="仿宋" w:hint="eastAsia"/>
        </w:rPr>
      </w:pPr>
      <w:r>
        <w:rPr>
          <w:sz w:val="28"/>
          <w:szCs w:val="28"/>
          <w:rFonts w:ascii="仿宋" w:hAnsi="仿宋" w:eastAsia="仿宋" w:hint="eastAsia"/>
        </w:rPr>
        <w:t xml:space="preserve">申报日期 ：2022年12月</w:t>
      </w:r>
      <w:r>
        <w:rPr>
          <w:sz w:val="28"/>
          <w:szCs w:val="28"/>
          <w:lang w:val="en" w:eastAsia="zh-CN"/>
          <w:rFonts w:ascii="仿宋" w:hAnsi="仿宋" w:eastAsia="仿宋"/>
        </w:rPr>
        <w:t xml:space="preserve">19</w:t>
      </w:r>
      <w:r>
        <w:rPr>
          <w:sz w:val="28"/>
          <w:szCs w:val="28"/>
          <w:rFonts w:ascii="仿宋" w:hAnsi="仿宋" w:eastAsia="仿宋" w:hint="eastAsia"/>
        </w:rPr>
        <w:t xml:space="preserve">日</w:t>
      </w:r>
      <w:r>
        <w:rPr>
          <w:sz w:val="28"/>
          <w:szCs w:val="28"/>
          <w:rFonts w:ascii="仿宋" w:hAnsi="仿宋" w:eastAsia="仿宋" w:hint="eastAsia"/>
        </w:rPr>
      </w:r>
    </w:p>
    <w:p>
      <w:pPr>
        <w:pStyle w:val="Normal"/>
        <w:spacing w:afterAutospacing="false" w:beforeAutospacing="false" w:line="360" w:lineRule="exact"/>
        <w:rPr>
          <w:sz w:val="28"/>
          <w:szCs w:val="28"/>
          <w:rFonts w:ascii="仿宋" w:hAnsi="仿宋" w:eastAsia="仿宋" w:hint="eastAsia"/>
        </w:rPr>
      </w:pPr>
      <w:r>
        <w:rPr>
          <w:sz w:val="28"/>
          <w:szCs w:val="28"/>
          <w:rFonts w:ascii="仿宋" w:hAnsi="仿宋" w:eastAsia="仿宋" w:hint="eastAsia"/>
        </w:rPr>
        <w:t xml:space="preserve">开发企业：</w:t>
      </w:r>
      <w:r>
        <w:rPr>
          <w:sz w:val="32"/>
          <w:szCs w:val="32"/>
          <w:rFonts w:ascii="仿宋" w:hAnsi="仿宋" w:eastAsia="仿宋" w:hint="eastAsia"/>
        </w:rPr>
        <w:t xml:space="preserve">益阳嘉福盛益房地产开发有限公司</w:t>
      </w:r>
      <w:r>
        <w:rPr>
          <w:sz w:val="28"/>
          <w:szCs w:val="28"/>
          <w:rFonts w:ascii="仿宋" w:hAnsi="仿宋" w:eastAsia="仿宋" w:hint="eastAsia"/>
        </w:rPr>
      </w:r>
    </w:p>
    <w:p>
      <w:pPr>
        <w:pStyle w:val="TOC1"/>
      </w:pPr>
      <w:r/>
    </w:p>
    <w:tbl>
      <w:tblPr>
        <w:tblW w:w="9570" w:type="dxa"/>
        <w:tblInd w:type="dxa" w:w="-15"/>
        <w:tblCellMar>
          <w:top w:type="dxa" w:w="0"/>
          <w:bottom w:type="dxa" w:w="0"/>
          <w:left w:type="dxa" w:w="108"/>
          <w:right w:type="dxa" w:w="108"/>
        </w:tblCellMar>
        <w:tblLayout w:type="auto"/>
      </w:tblPr>
      <w:tblGrid>
        <w:gridCol w:w="585"/>
        <w:gridCol w:w="705"/>
        <w:gridCol w:w="660"/>
        <w:gridCol w:w="1080"/>
        <w:gridCol w:w="1080"/>
        <w:gridCol w:w="1080"/>
        <w:gridCol w:w="1080"/>
        <w:gridCol w:w="1095"/>
        <w:gridCol w:w="1125"/>
        <w:gridCol w:w="1080"/>
      </w:tblGrid>
      <w:tr>
        <w:trPr>
          <w:trHeight w:val="114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 w:val="24"/>
                <w:szCs w:val="24"/>
                <w:rFonts w:ascii="仿宋" w:hAnsi="仿宋" w:eastAsia="仿宋" w:hint="eastAsia"/>
              </w:rPr>
              <w:jc w:val="center"/>
            </w:pPr>
            <w:r>
              <w:rPr>
                <w:color w:val="000000"/>
                <w:kern w:val="0"/>
                <w:sz w:val="24"/>
                <w:szCs w:val="24"/>
                <w:rFonts w:ascii="仿宋" w:hAnsi="仿宋" w:eastAsia="仿宋" w:hint="eastAsia"/>
              </w:rPr>
              <w:t xml:space="preserve">序号</w:t>
            </w:r>
            <w:r>
              <w:rPr>
                <w:color w:val="000000"/>
                <w:kern w:val="0"/>
                <w:sz w:val="24"/>
                <w:szCs w:val="24"/>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 w:val="24"/>
                <w:szCs w:val="24"/>
                <w:rFonts w:ascii="仿宋" w:hAnsi="仿宋" w:eastAsia="仿宋" w:hint="eastAsia"/>
              </w:rPr>
              <w:jc w:val="center"/>
            </w:pPr>
            <w:r>
              <w:rPr>
                <w:color w:val="000000"/>
                <w:kern w:val="0"/>
                <w:sz w:val="24"/>
                <w:szCs w:val="24"/>
                <w:rFonts w:ascii="仿宋" w:hAnsi="仿宋" w:eastAsia="仿宋" w:hint="eastAsia"/>
              </w:rPr>
              <w:t xml:space="preserve">栋号</w:t>
            </w:r>
            <w:r>
              <w:rPr>
                <w:color w:val="000000"/>
                <w:kern w:val="0"/>
                <w:sz w:val="24"/>
                <w:szCs w:val="24"/>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 w:val="24"/>
                <w:szCs w:val="24"/>
                <w:rFonts w:ascii="仿宋" w:hAnsi="仿宋" w:eastAsia="仿宋" w:hint="eastAsia"/>
              </w:rPr>
              <w:jc w:val="center"/>
            </w:pPr>
            <w:r>
              <w:rPr>
                <w:color w:val="000000"/>
                <w:kern w:val="0"/>
                <w:sz w:val="24"/>
                <w:szCs w:val="24"/>
                <w:rFonts w:ascii="仿宋" w:hAnsi="仿宋" w:eastAsia="仿宋" w:hint="eastAsia"/>
              </w:rPr>
              <w:t xml:space="preserve">房号</w:t>
            </w:r>
            <w:r>
              <w:rPr>
                <w:color w:val="000000"/>
                <w:kern w:val="0"/>
                <w:sz w:val="24"/>
                <w:szCs w:val="24"/>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 w:val="24"/>
                <w:szCs w:val="24"/>
                <w:rFonts w:ascii="仿宋" w:hAnsi="仿宋" w:eastAsia="仿宋" w:hint="eastAsia"/>
              </w:rPr>
              <w:jc w:val="center"/>
            </w:pPr>
            <w:r>
              <w:rPr>
                <w:color w:val="000000"/>
                <w:kern w:val="0"/>
                <w:sz w:val="24"/>
                <w:szCs w:val="24"/>
                <w:rFonts w:ascii="仿宋" w:hAnsi="仿宋" w:eastAsia="仿宋" w:hint="eastAsia"/>
              </w:rPr>
              <w:t xml:space="preserve">户型</w:t>
            </w:r>
            <w:r>
              <w:rPr>
                <w:color w:val="000000"/>
                <w:kern w:val="0"/>
                <w:sz w:val="24"/>
                <w:szCs w:val="24"/>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 w:val="24"/>
                <w:szCs w:val="24"/>
                <w:rFonts w:ascii="仿宋" w:hAnsi="仿宋" w:eastAsia="仿宋" w:hint="eastAsia"/>
              </w:rPr>
              <w:jc w:val="center"/>
            </w:pPr>
            <w:r>
              <w:rPr>
                <w:color w:val="000000"/>
                <w:kern w:val="0"/>
                <w:sz w:val="24"/>
                <w:szCs w:val="24"/>
                <w:rFonts w:ascii="仿宋" w:hAnsi="仿宋" w:eastAsia="仿宋" w:hint="eastAsia"/>
              </w:rPr>
              <w:t xml:space="preserve">建筑面积㎡</w:t>
            </w:r>
            <w:r>
              <w:rPr>
                <w:color w:val="000000"/>
                <w:kern w:val="0"/>
                <w:sz w:val="24"/>
                <w:szCs w:val="24"/>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 w:val="24"/>
                <w:szCs w:val="24"/>
                <w:rFonts w:ascii="仿宋" w:hAnsi="仿宋" w:eastAsia="仿宋" w:hint="eastAsia"/>
              </w:rPr>
              <w:jc w:val="center"/>
            </w:pPr>
            <w:r>
              <w:rPr>
                <w:color w:val="000000"/>
                <w:kern w:val="0"/>
                <w:sz w:val="24"/>
                <w:szCs w:val="24"/>
                <w:rFonts w:ascii="仿宋" w:hAnsi="仿宋" w:eastAsia="仿宋" w:hint="eastAsia"/>
              </w:rPr>
              <w:t xml:space="preserve">套内建筑面积㎡</w:t>
            </w:r>
            <w:r>
              <w:rPr>
                <w:color w:val="000000"/>
                <w:kern w:val="0"/>
                <w:sz w:val="24"/>
                <w:szCs w:val="24"/>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 w:val="24"/>
                <w:szCs w:val="24"/>
                <w:rFonts w:ascii="仿宋" w:hAnsi="仿宋" w:eastAsia="仿宋" w:hint="eastAsia"/>
              </w:rPr>
              <w:jc w:val="center"/>
            </w:pPr>
            <w:r>
              <w:rPr>
                <w:color w:val="000000"/>
                <w:kern w:val="0"/>
                <w:sz w:val="24"/>
                <w:szCs w:val="24"/>
                <w:rFonts w:ascii="仿宋" w:hAnsi="仿宋" w:eastAsia="仿宋" w:hint="eastAsia"/>
              </w:rPr>
              <w:t xml:space="preserve">调整前销售单价（元</w:t>
            </w:r>
            <w:r>
              <w:rPr>
                <w:color w:val="000000"/>
                <w:kern w:val="0"/>
                <w:sz w:val="24"/>
                <w:szCs w:val="24"/>
                <w:rFonts w:ascii="仿宋" w:hAnsi="仿宋" w:eastAsia="仿宋"/>
              </w:rPr>
              <w:t xml:space="preserve">/㎡）</w:t>
            </w:r>
            <w:r>
              <w:rPr>
                <w:color w:val="000000"/>
                <w:kern w:val="0"/>
                <w:sz w:val="24"/>
                <w:szCs w:val="24"/>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 w:val="24"/>
                <w:szCs w:val="24"/>
                <w:rFonts w:ascii="仿宋" w:hAnsi="仿宋" w:eastAsia="仿宋" w:hint="eastAsia"/>
              </w:rPr>
              <w:jc w:val="center"/>
            </w:pPr>
            <w:r>
              <w:rPr>
                <w:color w:val="000000"/>
                <w:kern w:val="0"/>
                <w:sz w:val="24"/>
                <w:szCs w:val="24"/>
                <w:rFonts w:ascii="仿宋" w:hAnsi="仿宋" w:eastAsia="仿宋" w:hint="eastAsia"/>
              </w:rPr>
              <w:t xml:space="preserve">调整前房屋总价（元）</w:t>
            </w:r>
            <w:r>
              <w:rPr>
                <w:color w:val="000000"/>
                <w:kern w:val="0"/>
                <w:sz w:val="24"/>
                <w:szCs w:val="24"/>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 w:val="24"/>
                <w:szCs w:val="24"/>
                <w:rFonts w:ascii="仿宋" w:hAnsi="仿宋" w:eastAsia="仿宋" w:hint="eastAsia"/>
              </w:rPr>
              <w:jc w:val="center"/>
            </w:pPr>
            <w:r>
              <w:rPr>
                <w:color w:val="000000"/>
                <w:kern w:val="0"/>
                <w:sz w:val="24"/>
                <w:szCs w:val="24"/>
                <w:rFonts w:ascii="仿宋" w:hAnsi="仿宋" w:eastAsia="仿宋" w:hint="eastAsia"/>
              </w:rPr>
              <w:t xml:space="preserve">调整后销售单价（元</w:t>
            </w:r>
            <w:r>
              <w:rPr>
                <w:color w:val="000000"/>
                <w:kern w:val="0"/>
                <w:sz w:val="24"/>
                <w:szCs w:val="24"/>
                <w:rFonts w:ascii="仿宋" w:hAnsi="仿宋" w:eastAsia="仿宋"/>
              </w:rPr>
              <w:t xml:space="preserve">/㎡）</w:t>
            </w:r>
            <w:r>
              <w:rPr>
                <w:color w:val="000000"/>
                <w:kern w:val="0"/>
                <w:sz w:val="24"/>
                <w:szCs w:val="24"/>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 w:val="24"/>
                <w:szCs w:val="24"/>
                <w:rFonts w:ascii="仿宋" w:hAnsi="仿宋" w:eastAsia="仿宋" w:hint="eastAsia"/>
              </w:rPr>
              <w:jc w:val="center"/>
            </w:pPr>
            <w:r>
              <w:rPr>
                <w:color w:val="000000"/>
                <w:kern w:val="0"/>
                <w:sz w:val="24"/>
                <w:szCs w:val="24"/>
                <w:rFonts w:ascii="仿宋" w:hAnsi="仿宋" w:eastAsia="仿宋" w:hint="eastAsia"/>
              </w:rPr>
              <w:t xml:space="preserve">调整后房屋总价（元）</w:t>
            </w:r>
            <w:r>
              <w:rPr>
                <w:color w:val="000000"/>
                <w:kern w:val="0"/>
                <w:sz w:val="24"/>
                <w:szCs w:val="24"/>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301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143.38</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4695</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673106</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4636</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664690</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302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128.22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99.81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4551</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583497</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4494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576200</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3</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303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128.22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99.81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4984</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639091</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4487</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575300</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401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143.38</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4736</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679099</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4677</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670608</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402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128.22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99.81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4593</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588856</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4535</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581493</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403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128.22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99.81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5031</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645016</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4614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591670</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143.38</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4958</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710949</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4584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657197</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702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128.22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99.81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5169</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662790</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4667</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598367</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143.38</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5051</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724198</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4547</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651934</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10</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801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143.38</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4820</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691085</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4760</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682444</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1304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143.38</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5190</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744074</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4672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669881</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12</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1401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143.38</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4945</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709066</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4884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700199</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13</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1403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128.22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99.81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4760</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610294</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4700</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602663</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143.38</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4695</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673106</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4636</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664690</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15</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1501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143.38</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5029</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721051</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4966</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712035</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16</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1504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143.38</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5282</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757324</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4873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698625</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17</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1601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143.38</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5025</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720519</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4999</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716770</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18</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1801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143.38</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5046</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723448</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4983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714403</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19</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1802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128.22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99.81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4902</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628516</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4841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620656</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20</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1804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143.38</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4795</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687489</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4735</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678894</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21</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2101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143.38</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5042</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722899</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5009</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718137</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22</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2103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128.22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99.81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5409</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693598</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4871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624599</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23</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2203</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128.22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99.81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5391</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691228</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4855</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622481</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24</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2301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143.38</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5029</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721051</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4966</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712035</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25</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2304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143.38</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5282</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757324</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4760</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682526</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26</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2402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128.22</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99.81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4718</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604935</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4659</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597370</w:t>
            </w:r>
            <w:r>
              <w:rPr>
                <w:color w:val="000000"/>
                <w:kern w:val="0"/>
                <w:szCs w:val="21"/>
                <w:rFonts w:ascii="仿宋" w:hAnsi="仿宋" w:eastAsia="仿宋"/>
              </w:rPr>
            </w:r>
          </w:p>
        </w:tc>
      </w:tr>
      <w:tr>
        <w:trPr>
          <w:trHeight w:val="270" w:hRule="atLeast"/>
        </w:trPr>
        <w:tc>
          <w:tcPr>
            <w:tcW w:w="58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27</w:t>
            </w:r>
            <w:r>
              <w:rPr>
                <w:color w:val="000000"/>
                <w:kern w:val="0"/>
                <w:szCs w:val="21"/>
                <w:rFonts w:ascii="仿宋" w:hAnsi="仿宋" w:eastAsia="仿宋"/>
              </w:rPr>
            </w:r>
          </w:p>
        </w:tc>
        <w:tc>
          <w:tcPr>
            <w:tcW w:w="70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8#栋</w:t>
            </w:r>
            <w:r>
              <w:rPr>
                <w:color w:val="000000"/>
                <w:kern w:val="0"/>
                <w:szCs w:val="21"/>
                <w:rFonts w:ascii="仿宋" w:hAnsi="仿宋" w:eastAsia="仿宋"/>
              </w:rPr>
            </w:r>
          </w:p>
        </w:tc>
        <w:tc>
          <w:tcPr>
            <w:tcW w:w="66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2501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noWrap/>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四室两厅</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143.38</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111.61</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4945</w:t>
            </w:r>
            <w:r>
              <w:rPr>
                <w:color w:val="000000"/>
                <w:kern w:val="0"/>
                <w:szCs w:val="21"/>
                <w:rFonts w:ascii="仿宋" w:hAnsi="仿宋" w:eastAsia="仿宋"/>
              </w:rPr>
            </w:r>
          </w:p>
        </w:tc>
        <w:tc>
          <w:tcPr>
            <w:tcW w:w="109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709066</w:t>
            </w:r>
            <w:r>
              <w:rPr>
                <w:color w:val="000000"/>
                <w:kern w:val="0"/>
                <w:szCs w:val="21"/>
                <w:rFonts w:ascii="仿宋" w:hAnsi="仿宋" w:eastAsia="仿宋"/>
              </w:rPr>
            </w:r>
          </w:p>
        </w:tc>
        <w:tc>
          <w:tcPr>
            <w:tcW w:w="112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4884</w:t>
            </w:r>
            <w:r>
              <w:rPr>
                <w:color w:val="000000"/>
                <w:kern w:val="0"/>
                <w:szCs w:val="21"/>
                <w:rFonts w:ascii="仿宋" w:hAnsi="仿宋" w:eastAsia="仿宋"/>
              </w:rPr>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textDirection w:val="lrTb"/>
          </w:tcPr>
          <w:p>
            <w:pPr>
              <w:pStyle w:val="Normal"/>
              <w:rPr>
                <w:color w:val="000000"/>
                <w:kern w:val="0"/>
                <w:szCs w:val="21"/>
                <w:rFonts w:ascii="仿宋" w:hAnsi="仿宋" w:eastAsia="仿宋" w:hint="eastAsia"/>
              </w:rPr>
              <w:jc w:val="center"/>
            </w:pPr>
            <w:r>
              <w:rPr>
                <w:color w:val="000000"/>
                <w:kern w:val="0"/>
                <w:szCs w:val="21"/>
                <w:rFonts w:ascii="仿宋" w:hAnsi="仿宋" w:eastAsia="仿宋" w:hint="eastAsia"/>
              </w:rPr>
              <w:t xml:space="preserve">700199</w:t>
            </w:r>
            <w:r>
              <w:rPr>
                <w:color w:val="000000"/>
                <w:kern w:val="0"/>
                <w:szCs w:val="21"/>
                <w:rFonts w:ascii="仿宋" w:hAnsi="仿宋" w:eastAsia="仿宋"/>
              </w:rPr>
            </w:r>
          </w:p>
        </w:tc>
      </w:tr>
    </w:tbl>
    <w:p>
      <w:pPr>
        <w:pStyle w:val="Normal"/>
        <w:spacing w:afterAutospacing="false" w:beforeAutospacing="false" w:line="360" w:lineRule="exact"/>
        <w:rPr>
          <w:sz w:val="28"/>
          <w:szCs w:val="28"/>
          <w:rFonts w:ascii="仿宋" w:hAnsi="仿宋" w:eastAsia="仿宋" w:hint="eastAsia"/>
        </w:rPr>
      </w:pPr>
      <w:r>
        <w:rPr>
          <w:sz w:val="28"/>
          <w:szCs w:val="28"/>
          <w:rFonts w:ascii="仿宋" w:hAnsi="仿宋" w:eastAsia="仿宋" w:hint="eastAsia"/>
        </w:rPr>
      </w:r>
    </w:p>
    <w:p>
      <w:pPr>
        <w:pStyle w:val="Normal"/>
        <w:spacing w:afterAutospacing="false" w:beforeAutospacing="false" w:line="440" w:lineRule="exact"/>
        <w:rPr>
          <w:sz w:val="28"/>
          <w:szCs w:val="28"/>
          <w:rFonts w:ascii="仿宋" w:hAnsi="仿宋" w:eastAsia="仿宋" w:hint="eastAsia"/>
        </w:rPr>
      </w:pPr>
      <w:r>
        <w:rPr>
          <w:sz w:val="28"/>
          <w:szCs w:val="28"/>
          <w:rFonts w:ascii="仿宋" w:hAnsi="仿宋" w:eastAsia="仿宋" w:hint="eastAsia"/>
        </w:rPr>
      </w:r>
    </w:p>
    <w:p>
      <w:pPr>
        <w:pStyle w:val="Normal"/>
        <w:spacing w:afterAutospacing="false" w:beforeAutospacing="false" w:line="440" w:lineRule="exact"/>
        <w:rPr>
          <w:sz w:val="32"/>
          <w:szCs w:val="32"/>
          <w:rFonts w:ascii="仿宋" w:hAnsi="仿宋" w:eastAsia="仿宋" w:hint="eastAsia"/>
        </w:rPr>
        <w:jc w:val="center"/>
      </w:pPr>
      <w:r>
        <w:rPr>
          <w:sz w:val="32"/>
          <w:szCs w:val="32"/>
          <w:rFonts w:ascii="仿宋" w:hAnsi="仿宋" w:eastAsia="仿宋" w:hint="eastAsia"/>
        </w:rPr>
        <w:t xml:space="preserve">益阳市发展和改革委员会监制       价格举报电话：12315</w:t>
      </w:r>
      <w:r>
        <w:rPr>
          <w:sz w:val="32"/>
          <w:szCs w:val="32"/>
          <w:rFonts w:ascii="仿宋" w:hAnsi="仿宋" w:eastAsia="仿宋" w:hint="eastAsia"/>
        </w:rPr>
      </w:r>
    </w:p>
    <w:p>
      <w:pPr>
        <w:pStyle w:val="Normal"/>
        <w:spacing w:afterAutospacing="false" w:beforeAutospacing="false" w:line="440" w:lineRule="exact"/>
        <w:rPr>
          <w:sz w:val="28"/>
          <w:szCs w:val="28"/>
          <w:rFonts w:ascii="仿宋" w:hAnsi="仿宋" w:eastAsia="仿宋" w:hint="eastAsia"/>
        </w:rPr>
      </w:pPr>
      <w:r>
        <w:rPr>
          <w:sz w:val="28"/>
          <w:szCs w:val="28"/>
          <w:rFonts w:ascii="仿宋" w:hAnsi="仿宋" w:eastAsia="仿宋" w:hint="eastAsia"/>
        </w:rPr>
      </w:r>
    </w:p>
    <w:p>
      <w:pPr>
        <w:pStyle w:val="Normal"/>
        <w:spacing w:afterAutospacing="false" w:beforeAutospacing="false" w:line="440" w:lineRule="exact"/>
        <w:rPr>
          <w:sz w:val="28"/>
          <w:szCs w:val="28"/>
          <w:rFonts w:ascii="仿宋" w:hAnsi="仿宋" w:eastAsia="仿宋" w:hint="eastAsia"/>
        </w:rPr>
      </w:pPr>
      <w:r>
        <w:rPr>
          <w:sz w:val="28"/>
          <w:szCs w:val="28"/>
          <w:rFonts w:ascii="仿宋" w:hAnsi="仿宋" w:eastAsia="仿宋" w:hint="eastAsia"/>
        </w:rPr>
      </w:r>
    </w:p>
    <w:p>
      <w:pPr>
        <w:pStyle w:val="Normal"/>
        <w:rPr>
          <w:sz w:val="32"/>
          <w:szCs w:val="40"/>
          <w:rFonts w:ascii="仿宋" w:hAnsi="仿宋" w:eastAsia="仿宋" w:hint="eastAsia"/>
        </w:rPr>
      </w:pPr>
      <w:r>
        <w:rPr>
          <w:sz w:val="32"/>
          <w:szCs w:val="40"/>
          <w:rFonts w:ascii="仿宋" w:hAnsi="仿宋" w:eastAsia="仿宋" w:hint="eastAsia"/>
        </w:rPr>
      </w:r>
    </w:p>
    <w:p>
      <w:pPr>
        <w:pStyle w:val="Normal"/>
        <w:rPr>
          <w:sz w:val="32"/>
          <w:szCs w:val="40"/>
          <w:rFonts w:ascii="仿宋" w:hAnsi="仿宋" w:eastAsia="仿宋" w:hint="eastAsia"/>
        </w:rPr>
      </w:pPr>
      <w:r>
        <w:rPr>
          <w:sz w:val="32"/>
          <w:szCs w:val="40"/>
          <w:rFonts w:ascii="仿宋" w:hAnsi="仿宋" w:eastAsia="仿宋" w:hint="eastAsia"/>
        </w:rPr>
      </w:r>
    </w:p>
    <w:p>
      <w:pPr>
        <w:pStyle w:val="Normal"/>
        <w:rPr>
          <w:sz w:val="32"/>
          <w:szCs w:val="40"/>
          <w:rFonts w:ascii="仿宋" w:hAnsi="仿宋" w:eastAsia="仿宋" w:hint="eastAsia"/>
        </w:rPr>
      </w:pPr>
      <w:r>
        <w:rPr>
          <w:sz w:val="32"/>
          <w:szCs w:val="40"/>
          <w:rFonts w:ascii="仿宋" w:hAnsi="仿宋" w:eastAsia="仿宋" w:hint="eastAsia"/>
        </w:rPr>
      </w:r>
    </w:p>
    <w:p>
      <w:pPr>
        <w:pStyle w:val="Normal"/>
        <w:rPr>
          <w:sz w:val="32"/>
          <w:szCs w:val="40"/>
          <w:rFonts w:ascii="仿宋" w:hAnsi="仿宋" w:eastAsia="仿宋" w:hint="eastAsia"/>
        </w:rPr>
      </w:pPr>
      <w:r>
        <w:rPr>
          <w:sz w:val="32"/>
          <w:szCs w:val="40"/>
          <w:rFonts w:ascii="仿宋" w:hAnsi="仿宋" w:eastAsia="仿宋" w:hint="eastAsia"/>
        </w:rPr>
      </w:r>
    </w:p>
    <w:p>
      <w:pPr>
        <w:pStyle w:val="Normal"/>
        <w:rPr>
          <w:sz w:val="32"/>
          <w:szCs w:val="40"/>
          <w:rFonts w:ascii="仿宋" w:hAnsi="仿宋" w:eastAsia="仿宋" w:hint="eastAsia"/>
        </w:rPr>
      </w:pPr>
      <w:r>
        <w:rPr>
          <w:sz w:val="32"/>
          <w:szCs w:val="40"/>
          <w:rFonts w:ascii="仿宋" w:hAnsi="仿宋" w:eastAsia="仿宋" w:hint="eastAsia"/>
        </w:rPr>
      </w:r>
    </w:p>
    <w:p>
      <w:pPr>
        <w:pStyle w:val="Normal"/>
        <w:rPr>
          <w:sz w:val="32"/>
          <w:szCs w:val="40"/>
          <w:rFonts w:ascii="仿宋" w:hAnsi="仿宋" w:eastAsia="仿宋" w:hint="eastAsia"/>
        </w:rPr>
      </w:pPr>
      <w:r>
        <w:rPr>
          <w:sz w:val="32"/>
          <w:szCs w:val="40"/>
          <w:rFonts w:ascii="仿宋" w:hAnsi="仿宋" w:eastAsia="仿宋" w:hint="eastAsia"/>
        </w:rPr>
      </w:r>
    </w:p>
    <w:p>
      <w:pPr>
        <w:pStyle w:val="Normal"/>
        <w:rPr>
          <w:sz w:val="32"/>
          <w:szCs w:val="40"/>
          <w:rFonts w:ascii="仿宋" w:hAnsi="仿宋" w:eastAsia="仿宋" w:hint="eastAsia"/>
        </w:rPr>
      </w:pPr>
      <w:r>
        <w:rPr>
          <w:sz w:val="32"/>
          <w:szCs w:val="40"/>
          <w:rFonts w:ascii="仿宋" w:hAnsi="仿宋" w:eastAsia="仿宋" w:hint="eastAsia"/>
        </w:rPr>
      </w:r>
    </w:p>
    <w:p>
      <w:pPr>
        <w:pStyle w:val="Normal"/>
        <w:rPr>
          <w:sz w:val="32"/>
          <w:szCs w:val="40"/>
          <w:rFonts w:ascii="仿宋" w:hAnsi="仿宋" w:eastAsia="仿宋" w:hint="eastAsia"/>
        </w:rPr>
      </w:pPr>
      <w:r>
        <w:rPr>
          <w:sz w:val="32"/>
          <w:szCs w:val="40"/>
          <w:rFonts w:ascii="仿宋" w:hAnsi="仿宋" w:eastAsia="仿宋" w:hint="eastAsia"/>
        </w:rPr>
      </w:r>
    </w:p>
    <w:p>
      <w:pPr>
        <w:pStyle w:val="Normal"/>
        <w:rPr>
          <w:sz w:val="32"/>
          <w:szCs w:val="40"/>
          <w:rFonts w:ascii="仿宋" w:hAnsi="仿宋" w:eastAsia="仿宋" w:hint="eastAsia"/>
        </w:rPr>
      </w:pPr>
      <w:r>
        <w:rPr>
          <w:sz w:val="32"/>
          <w:szCs w:val="40"/>
          <w:rFonts w:ascii="仿宋" w:hAnsi="仿宋" w:eastAsia="仿宋" w:hint="eastAsia"/>
        </w:rPr>
      </w:r>
    </w:p>
    <w:p>
      <w:pPr>
        <w:pStyle w:val="Normal"/>
        <w:rPr>
          <w:sz w:val="32"/>
          <w:szCs w:val="40"/>
          <w:rFonts w:ascii="仿宋" w:hAnsi="仿宋" w:eastAsia="仿宋" w:hint="eastAsia"/>
        </w:rPr>
      </w:pPr>
      <w:r>
        <w:rPr>
          <w:sz w:val="32"/>
          <w:szCs w:val="40"/>
          <w:rFonts w:ascii="仿宋" w:hAnsi="仿宋" w:eastAsia="仿宋" w:hint="eastAsia"/>
        </w:rPr>
      </w:r>
    </w:p>
    <w:p>
      <w:pPr>
        <w:pStyle w:val="Normal"/>
        <w:rPr>
          <w:sz w:val="32"/>
          <w:szCs w:val="40"/>
          <w:rFonts w:ascii="仿宋" w:hAnsi="仿宋" w:eastAsia="仿宋" w:hint="eastAsia"/>
        </w:rPr>
      </w:pPr>
      <w:r>
        <w:rPr>
          <w:sz w:val="32"/>
          <w:szCs w:val="40"/>
          <w:rFonts w:ascii="仿宋" w:hAnsi="仿宋" w:eastAsia="仿宋" w:hint="eastAsia"/>
        </w:rPr>
      </w:r>
    </w:p>
    <w:p>
      <w:pPr>
        <w:pStyle w:val="Normal"/>
        <w:rPr>
          <w:sz w:val="32"/>
          <w:szCs w:val="40"/>
          <w:rFonts w:ascii="仿宋" w:hAnsi="仿宋" w:eastAsia="仿宋" w:hint="eastAsia"/>
        </w:rPr>
      </w:pPr>
      <w:r>
        <w:rPr>
          <w:sz w:val="32"/>
          <w:szCs w:val="40"/>
          <w:rFonts w:ascii="仿宋" w:hAnsi="仿宋" w:eastAsia="仿宋" w:hint="eastAsia"/>
        </w:rPr>
      </w:r>
    </w:p>
    <w:p>
      <w:pPr>
        <w:pStyle w:val="Normal"/>
        <w:rPr>
          <w:sz w:val="32"/>
          <w:szCs w:val="40"/>
          <w:rFonts w:ascii="仿宋" w:hAnsi="仿宋" w:eastAsia="仿宋" w:hint="eastAsia"/>
        </w:rPr>
      </w:pPr>
      <w:r>
        <w:rPr>
          <w:sz w:val="32"/>
          <w:szCs w:val="40"/>
          <w:rFonts w:ascii="仿宋" w:hAnsi="仿宋" w:eastAsia="仿宋" w:hint="eastAsia"/>
        </w:rPr>
      </w:r>
    </w:p>
    <w:p>
      <w:pPr>
        <w:pStyle w:val="Normal"/>
        <w:rPr>
          <w:sz w:val="32"/>
          <w:szCs w:val="40"/>
          <w:rFonts w:ascii="仿宋" w:hAnsi="仿宋" w:eastAsia="仿宋" w:hint="eastAsia"/>
        </w:rPr>
      </w:pPr>
      <w:r>
        <w:rPr>
          <w:sz w:val="32"/>
          <w:szCs w:val="40"/>
          <w:rFonts w:ascii="仿宋" w:hAnsi="仿宋" w:eastAsia="仿宋" w:hint="eastAsia"/>
        </w:rPr>
      </w:r>
    </w:p>
    <w:p>
      <w:pPr>
        <w:pStyle w:val="Normal"/>
        <w:rPr>
          <w:sz w:val="32"/>
          <w:szCs w:val="40"/>
          <w:rFonts w:ascii="仿宋" w:hAnsi="仿宋" w:eastAsia="仿宋" w:hint="eastAsia"/>
        </w:rPr>
      </w:pPr>
      <w:r>
        <w:rPr>
          <w:sz w:val="32"/>
          <w:szCs w:val="40"/>
          <w:rFonts w:ascii="仿宋" w:hAnsi="仿宋" w:eastAsia="仿宋" w:hint="eastAsia"/>
        </w:rPr>
      </w:r>
    </w:p>
    <w:p>
      <w:pPr>
        <w:pStyle w:val="Normal"/>
        <w:rPr>
          <w:sz w:val="32"/>
          <w:szCs w:val="40"/>
          <w:rFonts w:ascii="仿宋" w:hAnsi="仿宋" w:eastAsia="仿宋" w:hint="eastAsia"/>
        </w:rPr>
      </w:pPr>
      <w:r>
        <w:rPr>
          <w:sz w:val="32"/>
          <w:szCs w:val="40"/>
          <w:rFonts w:ascii="仿宋" w:hAnsi="仿宋" w:eastAsia="仿宋" w:hint="eastAsia"/>
        </w:rPr>
        <w:t xml:space="preserve">附件2：</w:t>
      </w:r>
      <w:r>
        <w:rPr>
          <w:sz w:val="32"/>
          <w:szCs w:val="40"/>
          <w:rFonts w:ascii="仿宋" w:hAnsi="仿宋" w:eastAsia="仿宋"/>
        </w:rPr>
      </w:r>
    </w:p>
    <w:p>
      <w:pPr>
        <w:pStyle w:val="Normal"/>
        <w:keepNext w:val="off"/>
        <w:keepLines w:val="off"/>
        <w:pageBreakBefore w:val="off"/>
        <w:widowControl w:val="off"/>
        <w:bidi w:val="off"/>
        <w:overflowPunct/>
        <w:topLinePunct w:val="off"/>
        <w:kinsoku/>
        <w:spacing w:afterAutospacing="false" w:beforeAutospacing="false" w:line="440" w:lineRule="exact"/>
        <w:rPr>
          <w:sz w:val="44"/>
          <w:szCs w:val="44"/>
          <w:rFonts w:ascii="方正小标宋简体" w:hAnsi="方正小标宋简体" w:eastAsia="方正小标宋简体" w:hint="eastAsia"/>
        </w:rPr>
        <w:jc w:val="center"/>
      </w:pPr>
      <w:r>
        <w:rPr>
          <w:sz w:val="44"/>
          <w:szCs w:val="44"/>
          <w:rFonts w:ascii="方正小标宋简体" w:hAnsi="方正小标宋简体" w:eastAsia="方正小标宋简体" w:hint="eastAsia"/>
        </w:rPr>
        <w:t xml:space="preserve">商品住房销售价格综合信息表</w:t>
      </w:r>
      <w:r>
        <w:rPr>
          <w:sz w:val="44"/>
          <w:szCs w:val="44"/>
          <w:rFonts w:ascii="方正小标宋简体" w:hAnsi="方正小标宋简体" w:eastAsia="方正小标宋简体"/>
        </w:rPr>
      </w:r>
    </w:p>
    <w:p>
      <w:pPr>
        <w:pStyle w:val="Normal"/>
        <w:keepNext w:val="off"/>
        <w:keepLines w:val="off"/>
        <w:pageBreakBefore w:val="off"/>
        <w:widowControl w:val="off"/>
        <w:overflowPunct/>
        <w:topLinePunct w:val="off"/>
        <w:kinsoku/>
        <w:bidi w:val="off"/>
        <w:spacing w:afterAutospacing="false" w:beforeAutospacing="false" w:line="440" w:lineRule="exact"/>
        <w:rPr>
          <w:sz w:val="28"/>
          <w:szCs w:val="28"/>
          <w:rFonts w:ascii="仿宋" w:hAnsi="仿宋" w:eastAsia="仿宋" w:hint="eastAsia"/>
        </w:rPr>
      </w:pPr>
      <w:r>
        <w:rPr>
          <w:sz w:val="28"/>
          <w:szCs w:val="28"/>
          <w:rFonts w:ascii="仿宋" w:hAnsi="仿宋" w:eastAsia="仿宋" w:hint="eastAsia"/>
        </w:rPr>
        <w:t xml:space="preserve">申报日期：</w:t>
      </w:r>
      <w:r>
        <w:rPr>
          <w:sz w:val="28"/>
          <w:szCs w:val="28"/>
          <w:rFonts w:ascii="仿宋" w:hAnsi="仿宋" w:eastAsia="仿宋"/>
        </w:rPr>
        <w:t xml:space="preserve">202</w:t>
      </w:r>
      <w:r>
        <w:rPr>
          <w:sz w:val="28"/>
          <w:szCs w:val="28"/>
          <w:rFonts w:ascii="仿宋" w:hAnsi="仿宋" w:eastAsia="仿宋" w:hint="eastAsia"/>
        </w:rPr>
        <w:t xml:space="preserve">2年12月</w:t>
      </w:r>
      <w:r>
        <w:rPr>
          <w:sz w:val="28"/>
          <w:szCs w:val="28"/>
          <w:lang w:val="en" w:eastAsia="zh-CN"/>
          <w:rFonts w:ascii="仿宋" w:hAnsi="仿宋" w:eastAsia="仿宋"/>
        </w:rPr>
        <w:t xml:space="preserve">19</w:t>
      </w:r>
      <w:r>
        <w:rPr>
          <w:sz w:val="28"/>
          <w:szCs w:val="28"/>
          <w:rFonts w:ascii="仿宋" w:hAnsi="仿宋" w:eastAsia="仿宋" w:hint="eastAsia"/>
        </w:rPr>
        <w:t xml:space="preserve">日</w:t>
      </w:r>
      <w:r>
        <w:rPr>
          <w:sz w:val="28"/>
          <w:szCs w:val="28"/>
          <w:rFonts w:ascii="仿宋" w:hAnsi="仿宋" w:eastAsia="仿宋"/>
        </w:rPr>
      </w:r>
    </w:p>
    <w:p>
      <w:pPr>
        <w:pStyle w:val="Normal"/>
        <w:keepNext w:val="off"/>
        <w:keepLines w:val="off"/>
        <w:pageBreakBefore w:val="off"/>
        <w:widowControl w:val="off"/>
        <w:overflowPunct/>
        <w:topLinePunct w:val="off"/>
        <w:kinsoku/>
        <w:bidi w:val="off"/>
        <w:spacing w:afterAutospacing="false" w:beforeAutospacing="false" w:line="440" w:lineRule="exact"/>
        <w:rPr>
          <w:sz w:val="28"/>
          <w:szCs w:val="28"/>
          <w:rFonts w:ascii="仿宋" w:hAnsi="仿宋" w:eastAsia="仿宋" w:hint="eastAsia"/>
        </w:rPr>
      </w:pPr>
      <w:r>
        <w:rPr>
          <w:sz w:val="28"/>
          <w:szCs w:val="28"/>
          <w:rFonts w:ascii="仿宋" w:hAnsi="仿宋" w:eastAsia="仿宋" w:hint="eastAsia"/>
        </w:rPr>
        <w:t xml:space="preserve">房地产开发企业名称（盖章）：益阳嘉福盛益房地产开发有限</w:t>
      </w:r>
      <w:r>
        <w:rPr>
          <w:sz w:val="32"/>
          <w:szCs w:val="32"/>
          <w:rFonts w:ascii="仿宋" w:hAnsi="仿宋" w:eastAsia="仿宋" w:hint="eastAsia"/>
        </w:rPr>
        <w:t xml:space="preserve">公司</w:t>
      </w:r>
      <w:r>
        <w:rPr>
          <w:sz w:val="28"/>
          <w:szCs w:val="28"/>
          <w:rFonts w:ascii="仿宋" w:hAnsi="仿宋" w:eastAsia="仿宋" w:hint="eastAsia"/>
        </w:rPr>
      </w:r>
    </w:p>
    <w:tbl>
      <w:tblPr>
        <w:tblW w:w="8897" w:type="dxa"/>
        <w:tblInd w:type="dxa" w:w="-108"/>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CellMar>
          <w:top w:type="dxa" w:w="0"/>
          <w:bottom w:type="dxa" w:w="0"/>
          <w:left w:type="dxa" w:w="108"/>
          <w:right w:type="dxa" w:w="108"/>
        </w:tblCellMar>
        <w:tblLayout w:type="auto"/>
      </w:tblPr>
      <w:tblGrid>
        <w:gridCol w:w="1501"/>
        <w:gridCol w:w="1395"/>
        <w:gridCol w:w="1395"/>
        <w:gridCol w:w="1530"/>
        <w:gridCol w:w="1905"/>
        <w:gridCol w:w="1176"/>
      </w:tblGrid>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756" w:hRule="atLeast"/>
        </w:trPr>
        <w:tc>
          <w:tcPr>
            <w:tcW w:w="1501" w:type="dxa"/>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楼盘名称</w:t>
            </w:r>
            <w:r>
              <w:rPr>
                <w:kern w:val="0"/>
                <w:sz w:val="32"/>
                <w:szCs w:val="32"/>
                <w:rFonts w:ascii="仿宋" w:hAnsi="仿宋" w:eastAsia="仿宋" w:hint="eastAsia"/>
              </w:rPr>
            </w:r>
          </w:p>
        </w:tc>
        <w:tc>
          <w:tcPr>
            <w:tcW w:w="2790" w:type="dxa"/>
            <w:gridSpan w:val="2"/>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sz w:val="32"/>
                <w:szCs w:val="32"/>
                <w:rFonts w:ascii="仿宋" w:hAnsi="仿宋" w:eastAsia="仿宋" w:hint="eastAsia"/>
              </w:rPr>
              <w:jc w:val="center"/>
            </w:pPr>
            <w:r>
              <w:rPr>
                <w:sz w:val="32"/>
                <w:szCs w:val="32"/>
                <w:rFonts w:ascii="仿宋" w:hAnsi="仿宋" w:eastAsia="仿宋" w:hint="eastAsia"/>
              </w:rPr>
              <w:t xml:space="preserve">益阳嘉福城</w:t>
            </w:r>
            <w:r>
              <w:rPr>
                <w:kern w:val="0"/>
                <w:sz w:val="32"/>
                <w:szCs w:val="32"/>
                <w:rFonts w:ascii="仿宋" w:hAnsi="仿宋" w:eastAsia="仿宋"/>
              </w:rPr>
            </w:r>
          </w:p>
        </w:tc>
        <w:tc>
          <w:tcPr>
            <w:tcW w:w="1530" w:type="dxa"/>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坐落位置</w:t>
            </w:r>
            <w:r>
              <w:rPr>
                <w:kern w:val="0"/>
                <w:sz w:val="32"/>
                <w:szCs w:val="32"/>
                <w:rFonts w:ascii="仿宋" w:hAnsi="仿宋" w:eastAsia="仿宋" w:hint="eastAsia"/>
              </w:rPr>
            </w:r>
          </w:p>
        </w:tc>
        <w:tc>
          <w:tcPr>
            <w:tcW w:w="3081" w:type="dxa"/>
            <w:gridSpan w:val="2"/>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赫山区凤山路北侧、国道536南侧</w:t>
            </w:r>
            <w:r>
              <w:rPr>
                <w:kern w:val="0"/>
                <w:sz w:val="32"/>
                <w:szCs w:val="32"/>
                <w:rFonts w:ascii="仿宋" w:hAnsi="仿宋" w:eastAsia="仿宋"/>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503" w:hRule="atLeast"/>
        </w:trPr>
        <w:tc>
          <w:tcPr>
            <w:tcW w:w="1501" w:type="dxa"/>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土地性质</w:t>
            </w:r>
            <w:r>
              <w:rPr>
                <w:kern w:val="0"/>
                <w:sz w:val="32"/>
                <w:szCs w:val="32"/>
                <w:rFonts w:ascii="仿宋" w:hAnsi="仿宋" w:eastAsia="仿宋" w:hint="eastAsia"/>
              </w:rPr>
            </w:r>
          </w:p>
        </w:tc>
        <w:tc>
          <w:tcPr>
            <w:tcW w:w="2790" w:type="dxa"/>
            <w:gridSpan w:val="2"/>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商住用地</w:t>
            </w:r>
            <w:r>
              <w:rPr>
                <w:kern w:val="0"/>
                <w:sz w:val="32"/>
                <w:szCs w:val="32"/>
                <w:rFonts w:ascii="仿宋" w:hAnsi="仿宋" w:eastAsia="仿宋" w:hint="eastAsia"/>
              </w:rPr>
            </w:r>
          </w:p>
        </w:tc>
        <w:tc>
          <w:tcPr>
            <w:tcW w:w="1530" w:type="dxa"/>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土地使用年限</w:t>
            </w:r>
            <w:r>
              <w:rPr>
                <w:kern w:val="0"/>
                <w:sz w:val="32"/>
                <w:szCs w:val="32"/>
                <w:rFonts w:ascii="仿宋" w:hAnsi="仿宋" w:eastAsia="仿宋" w:hint="eastAsia"/>
              </w:rPr>
            </w:r>
          </w:p>
        </w:tc>
        <w:tc>
          <w:tcPr>
            <w:tcW w:w="3081" w:type="dxa"/>
            <w:gridSpan w:val="2"/>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住宅70年、商业40年</w:t>
            </w:r>
            <w:r>
              <w:rPr>
                <w:kern w:val="0"/>
                <w:sz w:val="32"/>
                <w:szCs w:val="32"/>
                <w:rFonts w:ascii="仿宋" w:hAnsi="仿宋" w:eastAsia="仿宋"/>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1247" w:hRule="atLeast"/>
        </w:trPr>
        <w:tc>
          <w:tcPr>
            <w:tcW w:w="1501" w:type="dxa"/>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房源数量（可供销售房源）</w:t>
            </w:r>
            <w:r>
              <w:rPr>
                <w:kern w:val="0"/>
                <w:sz w:val="32"/>
                <w:szCs w:val="32"/>
                <w:rFonts w:ascii="仿宋" w:hAnsi="仿宋" w:eastAsia="仿宋"/>
              </w:rPr>
            </w:r>
          </w:p>
        </w:tc>
        <w:tc>
          <w:tcPr>
            <w:tcW w:w="2790" w:type="dxa"/>
            <w:gridSpan w:val="2"/>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61套</w:t>
            </w:r>
            <w:r>
              <w:rPr>
                <w:kern w:val="0"/>
                <w:sz w:val="32"/>
                <w:szCs w:val="32"/>
                <w:rFonts w:ascii="仿宋" w:hAnsi="仿宋" w:eastAsia="仿宋"/>
              </w:rPr>
            </w:r>
          </w:p>
        </w:tc>
        <w:tc>
          <w:tcPr>
            <w:tcW w:w="1530" w:type="dxa"/>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房屋交付使用时间</w:t>
            </w:r>
            <w:r>
              <w:rPr>
                <w:kern w:val="0"/>
                <w:sz w:val="32"/>
                <w:szCs w:val="32"/>
                <w:rFonts w:ascii="仿宋" w:hAnsi="仿宋" w:eastAsia="仿宋"/>
              </w:rPr>
            </w:r>
          </w:p>
        </w:tc>
        <w:tc>
          <w:tcPr>
            <w:tcW w:w="3081" w:type="dxa"/>
            <w:gridSpan w:val="2"/>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2022年12月30日</w:t>
            </w:r>
            <w:r>
              <w:rPr>
                <w:kern w:val="0"/>
                <w:sz w:val="32"/>
                <w:szCs w:val="32"/>
                <w:rFonts w:ascii="仿宋" w:hAnsi="仿宋" w:eastAsia="仿宋"/>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855" w:hRule="atLeast"/>
        </w:trPr>
        <w:tc>
          <w:tcPr>
            <w:tcW w:w="1501" w:type="dxa"/>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容积率</w:t>
            </w:r>
            <w:r>
              <w:rPr>
                <w:kern w:val="0"/>
                <w:sz w:val="32"/>
                <w:szCs w:val="32"/>
                <w:rFonts w:ascii="仿宋" w:hAnsi="仿宋" w:eastAsia="仿宋"/>
              </w:rPr>
            </w:r>
          </w:p>
        </w:tc>
        <w:tc>
          <w:tcPr>
            <w:tcW w:w="1395" w:type="dxa"/>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rPr>
              <w:jc w:val="center"/>
            </w:pPr>
            <w:r>
              <w:rPr>
                <w:kern w:val="0"/>
                <w:sz w:val="32"/>
                <w:szCs w:val="32"/>
                <w:rFonts w:ascii="仿宋" w:hAnsi="仿宋" w:eastAsia="仿宋"/>
              </w:rPr>
              <w:t xml:space="preserve">2.5</w:t>
            </w:r>
            <w:r>
              <w:rPr>
                <w:kern w:val="0"/>
                <w:sz w:val="32"/>
                <w:szCs w:val="32"/>
                <w:rFonts w:ascii="仿宋" w:hAnsi="仿宋" w:eastAsia="仿宋"/>
              </w:rPr>
            </w:r>
          </w:p>
        </w:tc>
        <w:tc>
          <w:tcPr>
            <w:tcW w:w="1395" w:type="dxa"/>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绿化率</w:t>
            </w:r>
            <w:r>
              <w:rPr>
                <w:kern w:val="0"/>
                <w:sz w:val="32"/>
                <w:szCs w:val="32"/>
                <w:rFonts w:ascii="仿宋" w:hAnsi="仿宋" w:eastAsia="仿宋"/>
              </w:rPr>
            </w:r>
          </w:p>
        </w:tc>
        <w:tc>
          <w:tcPr>
            <w:tcW w:w="1530" w:type="dxa"/>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35.1%</w:t>
            </w:r>
            <w:r>
              <w:rPr>
                <w:kern w:val="0"/>
                <w:sz w:val="32"/>
                <w:szCs w:val="32"/>
                <w:rFonts w:ascii="仿宋" w:hAnsi="仿宋" w:eastAsia="仿宋"/>
              </w:rPr>
            </w:r>
          </w:p>
        </w:tc>
        <w:tc>
          <w:tcPr>
            <w:tcW w:w="1905" w:type="dxa"/>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车位配比率</w:t>
            </w:r>
            <w:r>
              <w:rPr>
                <w:kern w:val="0"/>
                <w:sz w:val="32"/>
                <w:szCs w:val="32"/>
                <w:rFonts w:ascii="仿宋" w:hAnsi="仿宋" w:eastAsia="仿宋"/>
              </w:rPr>
            </w:r>
          </w:p>
        </w:tc>
        <w:tc>
          <w:tcPr>
            <w:tcW w:w="1171" w:type="dxa"/>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1:1.37</w:t>
            </w:r>
            <w:r>
              <w:rPr>
                <w:kern w:val="0"/>
                <w:sz w:val="32"/>
                <w:szCs w:val="32"/>
                <w:rFonts w:ascii="仿宋" w:hAnsi="仿宋" w:eastAsia="仿宋"/>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2500" w:hRule="atLeast"/>
        </w:trPr>
        <w:tc>
          <w:tcPr>
            <w:tcW w:w="2896" w:type="dxa"/>
            <w:gridSpan w:val="2"/>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代收代办收费项目及标准（房产交易契税、房屋维修基金、交易手续费、产权登记费）</w:t>
            </w:r>
            <w:r>
              <w:rPr>
                <w:kern w:val="0"/>
                <w:sz w:val="32"/>
                <w:szCs w:val="32"/>
                <w:rFonts w:ascii="仿宋" w:hAnsi="仿宋" w:eastAsia="仿宋"/>
              </w:rPr>
            </w:r>
          </w:p>
        </w:tc>
        <w:tc>
          <w:tcPr>
            <w:tcW w:w="6006" w:type="dxa"/>
            <w:gridSpan w:val="4"/>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sz w:val="28"/>
                <w:szCs w:val="28"/>
                <w:rFonts w:ascii="仿宋" w:hAnsi="仿宋" w:eastAsia="仿宋" w:hint="eastAsia"/>
              </w:rPr>
              <w:jc w:val="start"/>
            </w:pPr>
            <w:r>
              <w:rPr>
                <w:sz w:val="28"/>
                <w:szCs w:val="28"/>
                <w:rFonts w:ascii="仿宋" w:hAnsi="仿宋" w:eastAsia="仿宋" w:hint="eastAsia"/>
              </w:rPr>
              <w:t xml:space="preserve">房屋交易契税：首套房1.5%，二套2%，三套4%。</w:t>
            </w:r>
            <w:r>
              <w:rPr>
                <w:sz w:val="28"/>
                <w:szCs w:val="28"/>
                <w:rFonts w:ascii="仿宋" w:hAnsi="仿宋" w:eastAsia="仿宋" w:hint="eastAsia"/>
              </w:rPr>
            </w:r>
          </w:p>
          <w:p>
            <w:pPr>
              <w:pStyle w:val="TOC1"/>
              <w:keepNext w:val="off"/>
              <w:keepLines w:val="off"/>
              <w:pageBreakBefore w:val="off"/>
              <w:widowControl w:val="off"/>
              <w:overflowPunct/>
              <w:topLinePunct w:val="off"/>
              <w:kinsoku/>
              <w:bidi w:val="off"/>
              <w:spacing w:afterAutospacing="false" w:beforeAutospacing="false" w:line="440" w:lineRule="exact"/>
              <w:rPr>
                <w:sz w:val="28"/>
                <w:szCs w:val="28"/>
                <w:rFonts w:ascii="仿宋" w:hAnsi="仿宋" w:eastAsia="仿宋" w:hint="eastAsia"/>
              </w:rPr>
            </w:pPr>
            <w:r>
              <w:rPr>
                <w:sz w:val="28"/>
                <w:szCs w:val="28"/>
                <w:rFonts w:ascii="仿宋" w:hAnsi="仿宋" w:eastAsia="仿宋" w:hint="eastAsia"/>
              </w:rPr>
              <w:t xml:space="preserve">维修基金：90元/㎡</w:t>
            </w:r>
            <w:r>
              <w:rPr>
                <w:sz w:val="28"/>
                <w:szCs w:val="28"/>
                <w:rFonts w:ascii="仿宋" w:hAnsi="仿宋" w:eastAsia="仿宋" w:hint="eastAsia"/>
              </w:rPr>
            </w:r>
          </w:p>
          <w:p>
            <w:pPr>
              <w:pStyle w:val="Normal"/>
              <w:keepNext w:val="off"/>
              <w:keepLines w:val="off"/>
              <w:pageBreakBefore w:val="off"/>
              <w:widowControl w:val="off"/>
              <w:overflowPunct/>
              <w:topLinePunct w:val="off"/>
              <w:kinsoku/>
              <w:bidi w:val="off"/>
              <w:spacing w:afterAutospacing="false" w:beforeAutospacing="false" w:line="440" w:lineRule="exact"/>
              <w:rPr>
                <w:sz w:val="28"/>
                <w:szCs w:val="28"/>
                <w:rFonts w:ascii="仿宋" w:hAnsi="仿宋" w:eastAsia="仿宋" w:hint="eastAsia"/>
              </w:rPr>
            </w:pPr>
            <w:r>
              <w:rPr>
                <w:sz w:val="28"/>
                <w:szCs w:val="28"/>
                <w:rFonts w:ascii="仿宋" w:hAnsi="仿宋" w:eastAsia="仿宋" w:hint="eastAsia"/>
              </w:rPr>
            </w:r>
          </w:p>
          <w:p>
            <w:pPr>
              <w:pStyle w:val="Normal"/>
              <w:keepNext w:val="off"/>
              <w:keepLines w:val="off"/>
              <w:pageBreakBefore w:val="off"/>
              <w:widowControl w:val="off"/>
              <w:overflowPunct/>
              <w:topLinePunct w:val="off"/>
              <w:kinsoku/>
              <w:bidi w:val="off"/>
              <w:spacing w:afterAutospacing="false" w:beforeAutospacing="false" w:line="440" w:lineRule="exact"/>
              <w:rPr>
                <w:sz w:val="28"/>
                <w:szCs w:val="28"/>
                <w:rFonts w:ascii="仿宋" w:hAnsi="仿宋" w:eastAsia="仿宋" w:hint="eastAsia"/>
              </w:rPr>
            </w:pPr>
            <w:r>
              <w:rPr>
                <w:sz w:val="28"/>
                <w:szCs w:val="28"/>
                <w:rFonts w:ascii="仿宋" w:hAnsi="仿宋" w:eastAsia="仿宋" w:hint="eastAsia"/>
              </w:rPr>
              <w:t xml:space="preserve">产权登记费：住宅80元/户；非住宅550元/户。</w:t>
            </w:r>
            <w:r>
              <w:rPr>
                <w:sz w:val="28"/>
                <w:szCs w:val="28"/>
                <w:rFonts w:ascii="仿宋" w:hAnsi="仿宋" w:eastAsia="仿宋" w:hint="eastAsia"/>
              </w:rPr>
            </w:r>
          </w:p>
          <w:p>
            <w:pPr>
              <w:pStyle w:val="TOC1"/>
              <w:keepNext w:val="off"/>
              <w:keepLines w:val="off"/>
              <w:pageBreakBefore w:val="off"/>
              <w:widowControl w:val="off"/>
              <w:overflowPunct/>
              <w:topLinePunct w:val="off"/>
              <w:kinsoku/>
              <w:bidi w:val="off"/>
              <w:spacing w:afterAutospacing="false" w:beforeAutospacing="false" w:line="440" w:lineRule="exact"/>
            </w:p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795" w:hRule="atLeast"/>
        </w:trPr>
        <w:tc>
          <w:tcPr>
            <w:tcW w:w="2896" w:type="dxa"/>
            <w:gridSpan w:val="2"/>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前期物业服务</w:t>
            </w:r>
            <w:r>
              <w:rPr>
                <w:kern w:val="0"/>
                <w:sz w:val="32"/>
                <w:szCs w:val="32"/>
                <w:rFonts w:ascii="仿宋" w:hAnsi="仿宋" w:eastAsia="仿宋"/>
              </w:rPr>
            </w:r>
          </w:p>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拟收费标准</w:t>
            </w:r>
            <w:r>
              <w:rPr>
                <w:kern w:val="0"/>
                <w:sz w:val="32"/>
                <w:szCs w:val="32"/>
                <w:rFonts w:ascii="仿宋" w:hAnsi="仿宋" w:eastAsia="仿宋"/>
              </w:rPr>
            </w:r>
          </w:p>
        </w:tc>
        <w:tc>
          <w:tcPr>
            <w:tcW w:w="6006" w:type="dxa"/>
            <w:gridSpan w:val="4"/>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rPr>
              <w:jc w:val="start"/>
            </w:pPr>
            <w:r>
              <w:rPr>
                <w:kern w:val="0"/>
                <w:sz w:val="32"/>
                <w:szCs w:val="32"/>
                <w:rFonts w:ascii="仿宋" w:hAnsi="仿宋" w:eastAsia="仿宋"/>
              </w:rPr>
              <w:t xml:space="preserve">建设单位与买受人签订的商品房买卖合同中应当依据益价服〔2012〕124号文件载明前期物业服务收费等级、服务内容、收费标准、收费依据、投诉电话12315。</w:t>
            </w:r>
            <w:r>
              <w:rPr>
                <w:kern w:val="0"/>
                <w:sz w:val="32"/>
                <w:szCs w:val="32"/>
                <w:rFonts w:ascii="仿宋" w:hAnsi="仿宋" w:eastAsia="仿宋"/>
              </w:rPr>
            </w:r>
          </w:p>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rPr>
              <w:jc w:val="start"/>
            </w:pPr>
            <w:r>
              <w:rPr>
                <w:kern w:val="0"/>
                <w:sz w:val="32"/>
                <w:szCs w:val="32"/>
                <w:rFonts w:ascii="仿宋" w:hAnsi="仿宋" w:eastAsia="仿宋"/>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965" w:hRule="atLeast"/>
        </w:trPr>
        <w:tc>
          <w:tcPr>
            <w:tcW w:w="2896" w:type="dxa"/>
            <w:gridSpan w:val="2"/>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优惠折扣及</w:t>
            </w:r>
            <w:r>
              <w:rPr>
                <w:kern w:val="0"/>
                <w:sz w:val="32"/>
                <w:szCs w:val="32"/>
                <w:rFonts w:ascii="仿宋" w:hAnsi="仿宋" w:eastAsia="仿宋"/>
              </w:rPr>
            </w:r>
          </w:p>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销售条件</w:t>
            </w:r>
            <w:r>
              <w:rPr>
                <w:kern w:val="0"/>
                <w:sz w:val="32"/>
                <w:szCs w:val="32"/>
                <w:rFonts w:ascii="仿宋" w:hAnsi="仿宋" w:eastAsia="仿宋"/>
              </w:rPr>
            </w:r>
          </w:p>
        </w:tc>
        <w:tc>
          <w:tcPr>
            <w:tcW w:w="6006" w:type="dxa"/>
            <w:gridSpan w:val="4"/>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根据营销政策执行</w:t>
            </w:r>
            <w:r>
              <w:rPr>
                <w:kern w:val="0"/>
                <w:sz w:val="32"/>
                <w:szCs w:val="32"/>
                <w:rFonts w:ascii="仿宋" w:hAnsi="仿宋" w:eastAsia="仿宋"/>
              </w:rPr>
            </w:r>
          </w:p>
        </w:tc>
      </w:tr>
      <w:tr>
        <w:tblPrEx>
          <w:tblBorders>
            <w:top w:val="single" w:color="000000" w:sz="4" w:space="0" w:shadow="off" w:frame="off"/>
            <w:left w:val="single" w:color="000000" w:sz="4" w:space="0" w:shadow="off" w:frame="off"/>
            <w:bottom w:val="single" w:color="000000" w:sz="4" w:space="0" w:shadow="off" w:frame="off"/>
            <w:right w:val="single" w:color="000000" w:sz="4" w:space="0" w:shadow="off" w:frame="off"/>
            <w:insideH w:val="single" w:color="000000" w:sz="4" w:space="0" w:shadow="off" w:frame="off"/>
            <w:insideV w:val="single" w:color="000000" w:sz="4" w:space="0" w:shadow="off" w:frame="off"/>
          </w:tblBorders>
        </w:tblPrEx>
        <w:trPr>
          <w:trHeight w:val="485" w:hRule="atLeast"/>
        </w:trPr>
        <w:tc>
          <w:tcPr>
            <w:tcW w:w="2896" w:type="dxa"/>
            <w:gridSpan w:val="2"/>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hint="eastAsia"/>
              </w:rPr>
              <w:jc w:val="center"/>
            </w:pPr>
            <w:r>
              <w:rPr>
                <w:kern w:val="0"/>
                <w:sz w:val="32"/>
                <w:szCs w:val="32"/>
                <w:rFonts w:ascii="仿宋" w:hAnsi="仿宋" w:eastAsia="仿宋" w:hint="eastAsia"/>
              </w:rPr>
              <w:t xml:space="preserve">备注</w:t>
            </w:r>
            <w:r>
              <w:rPr>
                <w:kern w:val="0"/>
                <w:sz w:val="32"/>
                <w:szCs w:val="32"/>
                <w:rFonts w:ascii="仿宋" w:hAnsi="仿宋" w:eastAsia="仿宋"/>
              </w:rPr>
            </w:r>
          </w:p>
        </w:tc>
        <w:tc>
          <w:tcPr>
            <w:tcW w:w="6006" w:type="dxa"/>
            <w:gridSpan w:val="4"/>
            <w:vAlign w:val="center"/>
            <w:textDirection w:val="lrTb"/>
            <w:noWrap/>
          </w:tcPr>
          <w:p>
            <w:pPr>
              <w:pStyle w:val="Normal"/>
              <w:keepNext w:val="off"/>
              <w:keepLines w:val="off"/>
              <w:pageBreakBefore w:val="off"/>
              <w:widowControl w:val="off"/>
              <w:bidi w:val="off"/>
              <w:overflowPunct/>
              <w:topLinePunct w:val="off"/>
              <w:kinsoku/>
              <w:spacing w:afterAutospacing="false" w:beforeAutospacing="false" w:line="440" w:lineRule="exact"/>
              <w:rPr>
                <w:kern w:val="0"/>
                <w:sz w:val="32"/>
                <w:szCs w:val="32"/>
                <w:rFonts w:ascii="仿宋" w:hAnsi="仿宋" w:eastAsia="仿宋"/>
              </w:rPr>
              <w:jc w:val="center"/>
            </w:pPr>
            <w:r>
              <w:rPr>
                <w:kern w:val="0"/>
                <w:sz w:val="32"/>
                <w:szCs w:val="32"/>
                <w:rFonts w:ascii="仿宋" w:hAnsi="仿宋" w:eastAsia="仿宋"/>
              </w:rPr>
            </w:r>
          </w:p>
        </w:tc>
      </w:tr>
    </w:tbl>
    <w:p>
      <w:pPr>
        <w:pStyle w:val="Normal"/>
        <w:keepNext w:val="off"/>
        <w:keepLines w:val="off"/>
        <w:pageBreakBefore w:val="off"/>
        <w:widowControl w:val="off"/>
        <w:bidi w:val="off"/>
        <w:overflowPunct/>
        <w:topLinePunct w:val="off"/>
        <w:kinsoku/>
        <w:spacing w:afterAutospacing="false" w:beforeAutospacing="false" w:line="440" w:lineRule="exact"/>
        <w:rPr>
          <w:sz w:val="32"/>
          <w:szCs w:val="32"/>
          <w:rFonts w:ascii="仿宋" w:hAnsi="仿宋" w:eastAsia="仿宋" w:hint="eastAsia"/>
        </w:rPr>
        <w:jc w:val="center"/>
      </w:pPr>
      <w:r>
        <w:rPr>
          <w:sz w:val="32"/>
          <w:szCs w:val="32"/>
          <w:rFonts w:ascii="仿宋" w:hAnsi="仿宋" w:eastAsia="仿宋" w:hint="eastAsia"/>
        </w:rPr>
        <w:t xml:space="preserve">益阳市发展和改革委员会监制         价格举报电话：12315</w:t>
      </w:r>
      <w:r>
        <w:rPr>
          <w:sz w:val="32"/>
          <w:szCs w:val="32"/>
          <w:rFonts w:ascii="仿宋" w:hAnsi="仿宋" w:eastAsia="仿宋"/>
        </w:rPr>
      </w:r>
    </w:p>
    <w:p>
      <w:pPr>
        <w:pStyle w:val="Normal"/>
        <w:rPr>
          <w:sz w:val="32"/>
          <w:szCs w:val="32"/>
          <w:rFonts w:ascii="仿宋" w:hAnsi="仿宋" w:eastAsia="仿宋" w:hint="eastAsia"/>
        </w:rPr>
        <w:jc w:val="start"/>
      </w:pPr>
      <w:r>
        <w:rPr>
          <w:sz w:val="32"/>
          <w:szCs w:val="32"/>
          <w:rFonts w:ascii="仿宋" w:hAnsi="仿宋" w:eastAsia="仿宋" w:hint="eastAsia"/>
        </w:rPr>
      </w:r>
    </w:p>
    <w:p>
      <w:pPr>
        <w:pStyle w:val="Normal"/>
        <w:rPr>
          <w:sz w:val="28"/>
          <w:szCs w:val="28"/>
          <w:rFonts w:ascii="仿宋" w:hAnsi="仿宋" w:eastAsia="仿宋" w:hint="eastAsia"/>
        </w:rPr>
        <w:jc w:val="start"/>
      </w:pPr>
      <w:r>
        <w:rPr>
          <w:sz w:val="28"/>
          <w:szCs w:val="28"/>
          <w:rFonts w:ascii="仿宋" w:hAnsi="仿宋" w:eastAsia="仿宋" w:hint="eastAsia"/>
        </w:rPr>
        <w:t xml:space="preserve">附件3：</w:t>
      </w:r>
      <w:r>
        <w:rPr>
          <w:sz w:val="28"/>
          <w:szCs w:val="28"/>
          <w:rFonts w:ascii="仿宋" w:hAnsi="仿宋" w:eastAsia="仿宋"/>
        </w:rPr>
      </w:r>
    </w:p>
    <w:p>
      <w:pPr>
        <w:pStyle w:val="Normal"/>
        <w:spacing w:afterAutospacing="false" w:beforeAutospacing="false" w:line="560" w:lineRule="exact"/>
        <w:rPr>
          <w:sz w:val="44"/>
          <w:szCs w:val="44"/>
          <w:rFonts w:ascii="方正小标宋简体" w:hAnsi="方正小标宋简体" w:eastAsia="方正小标宋简体" w:hint="eastAsia"/>
        </w:rPr>
        <w:jc w:val="center"/>
      </w:pPr>
      <w:r>
        <w:rPr>
          <w:sz w:val="44"/>
          <w:szCs w:val="44"/>
          <w:rFonts w:ascii="方正小标宋简体" w:hAnsi="方正小标宋简体" w:eastAsia="方正小标宋简体" w:hint="eastAsia"/>
        </w:rPr>
        <w:t xml:space="preserve">商品住房销售价格分幢标示牌</w:t>
      </w:r>
      <w:r>
        <w:rPr>
          <w:sz w:val="44"/>
          <w:szCs w:val="44"/>
          <w:rFonts w:ascii="方正小标宋简体" w:hAnsi="方正小标宋简体" w:eastAsia="方正小标宋简体"/>
        </w:rPr>
      </w:r>
    </w:p>
    <w:p>
      <w:pPr>
        <w:pStyle w:val="Normal"/>
        <w:keepNext w:val="off"/>
        <w:keepLines w:val="off"/>
        <w:pageBreakBefore w:val="off"/>
        <w:widowControl w:val="off"/>
        <w:overflowPunct/>
        <w:topLinePunct w:val="off"/>
        <w:kinsoku/>
        <w:bidi w:val="off"/>
        <w:spacing w:afterAutospacing="false" w:beforeAutospacing="false" w:line="440" w:lineRule="exact"/>
        <w:rPr>
          <w:sz w:val="28"/>
          <w:szCs w:val="28"/>
          <w:rFonts w:ascii="仿宋" w:hAnsi="仿宋" w:eastAsia="仿宋" w:hint="eastAsia"/>
        </w:rPr>
      </w:pPr>
      <w:r>
        <w:rPr>
          <w:sz w:val="28"/>
          <w:szCs w:val="28"/>
          <w:rFonts w:ascii="仿宋" w:hAnsi="仿宋" w:eastAsia="仿宋" w:hint="eastAsia"/>
        </w:rPr>
        <w:t xml:space="preserve">开发企业名称：益阳嘉福盛益房地产开发有限公司</w:t>
      </w:r>
      <w:r>
        <w:tab/>
        <w:rPr>
          <w:sz w:val="28"/>
          <w:szCs w:val="28"/>
          <w:rFonts w:ascii="仿宋" w:hAnsi="仿宋" w:eastAsia="仿宋" w:hint="eastAsia"/>
        </w:rPr>
      </w:r>
      <w:r>
        <w:rPr>
          <w:sz w:val="28"/>
          <w:szCs w:val="28"/>
          <w:rFonts w:ascii="仿宋" w:hAnsi="仿宋" w:eastAsia="仿宋"/>
        </w:rPr>
      </w:r>
    </w:p>
    <w:p>
      <w:pPr>
        <w:pStyle w:val="Normal"/>
        <w:keepNext w:val="off"/>
        <w:keepLines w:val="off"/>
        <w:pageBreakBefore w:val="off"/>
        <w:widowControl w:val="off"/>
        <w:overflowPunct/>
        <w:topLinePunct w:val="off"/>
        <w:kinsoku/>
        <w:bidi w:val="off"/>
        <w:spacing w:afterAutospacing="false" w:beforeAutospacing="false" w:line="440" w:lineRule="exact"/>
        <w:rPr>
          <w:sz w:val="28"/>
          <w:szCs w:val="28"/>
          <w:rFonts w:ascii="仿宋" w:hAnsi="仿宋" w:eastAsia="仿宋" w:hint="eastAsia"/>
        </w:rPr>
      </w:pPr>
      <w:r>
        <w:rPr>
          <w:sz w:val="28"/>
          <w:szCs w:val="28"/>
          <w:rFonts w:ascii="仿宋" w:hAnsi="仿宋" w:eastAsia="仿宋" w:hint="eastAsia"/>
        </w:rPr>
        <w:t xml:space="preserve">一、楼盘信息</w:t>
      </w:r>
      <w:r>
        <w:tab/>
        <w:rPr>
          <w:sz w:val="28"/>
          <w:szCs w:val="28"/>
          <w:rFonts w:ascii="仿宋" w:hAnsi="仿宋" w:eastAsia="仿宋" w:hint="eastAsia"/>
        </w:rPr>
      </w:r>
      <w:r>
        <w:tab/>
        <w:rPr>
          <w:sz w:val="28"/>
          <w:szCs w:val="28"/>
          <w:rFonts w:ascii="仿宋" w:hAnsi="仿宋" w:eastAsia="仿宋" w:hint="eastAsia"/>
        </w:rPr>
      </w:r>
      <w:r>
        <w:tab/>
        <w:rPr>
          <w:sz w:val="28"/>
          <w:szCs w:val="28"/>
          <w:rFonts w:ascii="仿宋" w:hAnsi="仿宋" w:eastAsia="仿宋" w:hint="eastAsia"/>
        </w:rPr>
      </w:r>
      <w:r>
        <w:rPr>
          <w:sz w:val="28"/>
          <w:szCs w:val="28"/>
          <w:rFonts w:ascii="仿宋" w:hAnsi="仿宋" w:eastAsia="仿宋"/>
        </w:rPr>
      </w:r>
    </w:p>
    <w:tbl>
      <w:tblPr>
        <w:tblW w:w="9441" w:type="dxa"/>
        <w:tblInd w:type="dxa" w:w="-40"/>
        <w:tblCellMar>
          <w:top w:type="dxa" w:w="0"/>
          <w:bottom w:type="dxa" w:w="0"/>
          <w:left w:type="dxa" w:w="108"/>
          <w:right w:type="dxa" w:w="108"/>
        </w:tblCellMar>
        <w:tblLayout w:type="fixed"/>
      </w:tblPr>
      <w:tblGrid>
        <w:gridCol w:w="2016"/>
        <w:gridCol w:w="2212"/>
        <w:gridCol w:w="1908"/>
        <w:gridCol w:w="3305"/>
      </w:tblGrid>
      <w:tr>
        <w:trPr>
          <w:trHeight w:val="410" w:hRule="atLeast"/>
        </w:trPr>
        <w:tc>
          <w:tcPr>
            <w:tcW w:w="2016"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sz w:val="28"/>
                <w:szCs w:val="28"/>
                <w:rFonts w:ascii="仿宋" w:hAnsi="仿宋" w:eastAsia="仿宋" w:hint="eastAsia"/>
              </w:rPr>
              <w:jc w:val="center"/>
            </w:pPr>
            <w:r>
              <w:rPr>
                <w:sz w:val="28"/>
                <w:szCs w:val="28"/>
                <w:rFonts w:ascii="仿宋" w:hAnsi="仿宋" w:eastAsia="仿宋" w:hint="eastAsia"/>
              </w:rPr>
              <w:t xml:space="preserve">楼盘名称</w:t>
            </w:r>
            <w:r>
              <w:rPr>
                <w:color w:val="000000"/>
                <w:kern w:val="0"/>
                <w:sz w:val="28"/>
                <w:szCs w:val="28"/>
                <w:rFonts w:ascii="仿宋" w:hAnsi="仿宋" w:eastAsia="仿宋"/>
              </w:rPr>
            </w:r>
          </w:p>
        </w:tc>
        <w:tc>
          <w:tcPr>
            <w:tcW w:w="2212"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sz w:val="32"/>
                <w:szCs w:val="32"/>
                <w:rFonts w:ascii="仿宋" w:hAnsi="仿宋" w:eastAsia="仿宋" w:hint="eastAsia"/>
              </w:rPr>
              <w:jc w:val="center"/>
            </w:pPr>
            <w:r>
              <w:rPr>
                <w:sz w:val="32"/>
                <w:szCs w:val="32"/>
                <w:rFonts w:ascii="仿宋" w:hAnsi="仿宋" w:eastAsia="仿宋" w:hint="eastAsia"/>
              </w:rPr>
              <w:t xml:space="preserve">益阳嘉福城</w:t>
            </w:r>
            <w:r>
              <w:rPr>
                <w:color w:val="000000"/>
                <w:kern w:val="0"/>
                <w:sz w:val="28"/>
                <w:szCs w:val="28"/>
                <w:rFonts w:ascii="仿宋" w:hAnsi="仿宋" w:eastAsia="仿宋"/>
              </w:rPr>
            </w:r>
          </w:p>
        </w:tc>
        <w:tc>
          <w:tcPr>
            <w:tcW w:w="1908"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地    址</w:t>
            </w:r>
            <w:r>
              <w:rPr>
                <w:color w:val="000000"/>
                <w:kern w:val="0"/>
                <w:sz w:val="28"/>
                <w:szCs w:val="28"/>
                <w:rFonts w:ascii="仿宋" w:hAnsi="仿宋" w:eastAsia="仿宋"/>
              </w:rPr>
            </w:r>
          </w:p>
        </w:tc>
        <w:tc>
          <w:tcPr>
            <w:tcW w:w="3305"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overflowPunct/>
              <w:topLinePunct w:val="off"/>
              <w:kinsoku/>
              <w:bidi w:val="off"/>
              <w:autoSpaceDE w:val="off"/>
              <w:autoSpaceDN w:val="off"/>
              <w:spacing w:afterAutospacing="false" w:beforeAutospacing="false" w:line="440" w:lineRule="exact"/>
              <w:ind w:right="1120"/>
              <w:rPr>
                <w:color w:val="000000"/>
                <w:kern w:val="0"/>
                <w:sz w:val="28"/>
                <w:szCs w:val="28"/>
                <w:rFonts w:ascii="仿宋" w:hAnsi="仿宋" w:eastAsia="仿宋" w:hint="eastAsia"/>
              </w:rPr>
            </w:pPr>
            <w:r>
              <w:rPr>
                <w:color w:val="000000"/>
                <w:kern w:val="0"/>
                <w:sz w:val="28"/>
                <w:szCs w:val="28"/>
                <w:rFonts w:ascii="仿宋" w:hAnsi="仿宋" w:eastAsia="仿宋" w:hint="eastAsia"/>
              </w:rPr>
              <w:t xml:space="preserve">赫山区凤山路北侧、国道536南侧</w:t>
            </w:r>
            <w:r>
              <w:rPr>
                <w:color w:val="000000"/>
                <w:kern w:val="0"/>
                <w:sz w:val="28"/>
                <w:szCs w:val="28"/>
                <w:rFonts w:ascii="仿宋" w:hAnsi="仿宋" w:eastAsia="仿宋"/>
              </w:rPr>
            </w:r>
          </w:p>
        </w:tc>
      </w:tr>
      <w:tr>
        <w:trPr>
          <w:trHeight w:val="410" w:hRule="atLeast"/>
        </w:trPr>
        <w:tc>
          <w:tcPr>
            <w:tcW w:w="2016"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预售许可证号</w:t>
            </w:r>
            <w:r>
              <w:rPr>
                <w:color w:val="000000"/>
                <w:kern w:val="0"/>
                <w:sz w:val="28"/>
                <w:szCs w:val="28"/>
                <w:rFonts w:ascii="仿宋" w:hAnsi="仿宋" w:eastAsia="仿宋"/>
              </w:rPr>
            </w:r>
          </w:p>
        </w:tc>
        <w:tc>
          <w:tcPr>
            <w:tcW w:w="2212"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overflowPunct/>
              <w:topLinePunct w:val="off"/>
              <w:kinsoku/>
              <w:bidi w:val="off"/>
              <w:snapToGrid w:val="off"/>
              <w:spacing w:afterAutospacing="false" w:beforeAutospacing="false" w:line="440" w:lineRule="exact"/>
              <w:rPr>
                <w:color w:val="000000"/>
                <w:kern w:val="0"/>
                <w:sz w:val="28"/>
                <w:szCs w:val="28"/>
                <w:rFonts w:ascii="仿宋" w:hAnsi="仿宋" w:eastAsia="仿宋" w:hint="eastAsia"/>
              </w:rPr>
            </w:pPr>
            <w:r>
              <w:rPr>
                <w:color w:val="000000"/>
                <w:kern w:val="0"/>
                <w:sz w:val="28"/>
                <w:szCs w:val="28"/>
                <w:rFonts w:ascii="仿宋" w:hAnsi="仿宋" w:eastAsia="仿宋" w:hint="eastAsia"/>
              </w:rPr>
              <w:t xml:space="preserve">益住建预许字2021第0062号/0063号</w:t>
            </w:r>
            <w:r>
              <w:rPr>
                <w:color w:val="000000"/>
                <w:kern w:val="0"/>
                <w:sz w:val="28"/>
                <w:szCs w:val="28"/>
                <w:rFonts w:ascii="仿宋" w:hAnsi="仿宋" w:eastAsia="仿宋"/>
              </w:rPr>
            </w:r>
          </w:p>
        </w:tc>
        <w:tc>
          <w:tcPr>
            <w:tcW w:w="1908"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房源数量</w:t>
            </w:r>
            <w:r>
              <w:rPr>
                <w:color w:val="000000"/>
                <w:kern w:val="0"/>
                <w:sz w:val="28"/>
                <w:szCs w:val="28"/>
                <w:rFonts w:ascii="仿宋" w:hAnsi="仿宋" w:eastAsia="仿宋"/>
              </w:rPr>
            </w:r>
          </w:p>
        </w:tc>
        <w:tc>
          <w:tcPr>
            <w:tcW w:w="3305"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61套</w:t>
            </w:r>
            <w:r>
              <w:rPr>
                <w:color w:val="000000"/>
                <w:kern w:val="0"/>
                <w:sz w:val="28"/>
                <w:szCs w:val="28"/>
                <w:rFonts w:ascii="仿宋" w:hAnsi="仿宋" w:eastAsia="仿宋"/>
              </w:rPr>
            </w:r>
          </w:p>
        </w:tc>
      </w:tr>
      <w:tr>
        <w:trPr>
          <w:trHeight w:val="405" w:hRule="atLeast"/>
        </w:trPr>
        <w:tc>
          <w:tcPr>
            <w:tcW w:w="2016" w:type="dxa"/>
            <w:vAlign w:val="top"/>
            <w:tcBorders>
              <w:top w:val="single" w:color="000000" w:sz="6" w:space="0" w:shadow="off" w:frame="off"/>
              <w:left w:val="single" w:color="000000" w:sz="6" w:space="0" w:shadow="off" w:frame="off"/>
              <w:bottom w:val="single" w:color="000000" w:sz="4"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土地性质</w:t>
            </w:r>
            <w:r>
              <w:rPr>
                <w:color w:val="000000"/>
                <w:kern w:val="0"/>
                <w:sz w:val="28"/>
                <w:szCs w:val="28"/>
                <w:rFonts w:ascii="仿宋" w:hAnsi="仿宋" w:eastAsia="仿宋"/>
              </w:rPr>
            </w:r>
          </w:p>
        </w:tc>
        <w:tc>
          <w:tcPr>
            <w:tcW w:w="2212" w:type="dxa"/>
            <w:vAlign w:val="center"/>
            <w:tcBorders>
              <w:top w:val="single" w:color="000000" w:sz="6" w:space="0" w:shadow="off" w:frame="off"/>
              <w:left w:val="single" w:color="000000" w:sz="6" w:space="0" w:shadow="off" w:frame="off"/>
              <w:bottom w:val="single" w:color="000000" w:sz="4"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sz w:val="28"/>
                <w:szCs w:val="28"/>
                <w:rFonts w:ascii="仿宋" w:hAnsi="仿宋" w:eastAsia="仿宋" w:hint="eastAsia"/>
              </w:rPr>
              <w:jc w:val="center"/>
            </w:pPr>
            <w:r>
              <w:rPr>
                <w:sz w:val="28"/>
                <w:szCs w:val="28"/>
                <w:rFonts w:ascii="仿宋" w:hAnsi="仿宋" w:eastAsia="仿宋" w:hint="eastAsia"/>
              </w:rPr>
              <w:t xml:space="preserve">城镇住宅用地、商服用地</w:t>
            </w:r>
            <w:r>
              <w:rPr>
                <w:color w:val="000000"/>
                <w:kern w:val="0"/>
                <w:sz w:val="44"/>
                <w:szCs w:val="44"/>
                <w:rFonts w:ascii="仿宋" w:hAnsi="仿宋" w:eastAsia="仿宋"/>
              </w:rPr>
            </w:r>
          </w:p>
        </w:tc>
        <w:tc>
          <w:tcPr>
            <w:tcW w:w="1908" w:type="dxa"/>
            <w:vAlign w:val="top"/>
            <w:tcBorders>
              <w:top w:val="single" w:color="000000" w:sz="6" w:space="0" w:shadow="off" w:frame="off"/>
              <w:left w:val="single" w:color="000000" w:sz="6" w:space="0" w:shadow="off" w:frame="off"/>
              <w:bottom w:val="single" w:color="000000" w:sz="4" w:space="0" w:shadow="off" w:frame="off"/>
              <w:right w:val="single" w:color="000000" w:sz="6" w:space="0" w:shadow="off" w:frame="off"/>
            </w:tcBorders>
            <w:textDirection w:val="lrTb"/>
          </w:tcPr>
          <w:p>
            <w:pPr>
              <w:pStyle w:val="Normal"/>
              <w:keepNext w:val="off"/>
              <w:keepLines w:val="off"/>
              <w:pageBreakBefore w:val="off"/>
              <w:widowControl w:val="off"/>
              <w:overflowPunct/>
              <w:topLinePunct w:val="off"/>
              <w:kinsoku/>
              <w:bidi w:val="off"/>
              <w:autoSpaceDE w:val="off"/>
              <w:autoSpaceDN w:val="off"/>
              <w:spacing w:afterAutospacing="false" w:beforeAutospacing="false" w:line="440" w:lineRule="exact"/>
              <w:rPr>
                <w:color w:val="000000"/>
                <w:kern w:val="0"/>
                <w:sz w:val="28"/>
                <w:szCs w:val="28"/>
                <w:rFonts w:ascii="仿宋" w:hAnsi="仿宋" w:eastAsia="仿宋" w:hint="eastAsia"/>
              </w:rPr>
            </w:pPr>
            <w:r>
              <w:rPr>
                <w:color w:val="000000"/>
                <w:kern w:val="0"/>
                <w:sz w:val="28"/>
                <w:szCs w:val="28"/>
                <w:rFonts w:ascii="仿宋" w:hAnsi="仿宋" w:eastAsia="仿宋" w:hint="eastAsia"/>
              </w:rPr>
              <w:t xml:space="preserve">土地使用起止年限</w:t>
            </w:r>
            <w:r>
              <w:rPr>
                <w:color w:val="000000"/>
                <w:kern w:val="0"/>
                <w:sz w:val="28"/>
                <w:szCs w:val="28"/>
                <w:rFonts w:ascii="仿宋" w:hAnsi="仿宋" w:eastAsia="仿宋"/>
              </w:rPr>
            </w:r>
          </w:p>
        </w:tc>
        <w:tc>
          <w:tcPr>
            <w:tcW w:w="3305" w:type="dxa"/>
            <w:vAlign w:val="center"/>
            <w:tcBorders>
              <w:top w:val="single" w:color="000000" w:sz="6" w:space="0" w:shadow="off" w:frame="off"/>
              <w:left w:val="single" w:color="000000" w:sz="6" w:space="0" w:shadow="off" w:frame="off"/>
              <w:bottom w:val="single" w:color="000000" w:sz="4"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sz w:val="28"/>
                <w:szCs w:val="28"/>
                <w:rFonts w:ascii="仿宋" w:hAnsi="仿宋" w:eastAsia="仿宋"/>
              </w:rPr>
              <w:jc w:val="center"/>
            </w:pPr>
            <w:r>
              <w:rPr>
                <w:sz w:val="28"/>
                <w:szCs w:val="28"/>
                <w:rFonts w:ascii="仿宋" w:hAnsi="仿宋" w:eastAsia="仿宋"/>
              </w:rPr>
              <w:t xml:space="preserve">2020</w:t>
            </w:r>
            <w:r>
              <w:rPr>
                <w:sz w:val="28"/>
                <w:szCs w:val="28"/>
                <w:rFonts w:ascii="仿宋" w:hAnsi="仿宋" w:eastAsia="仿宋" w:hint="eastAsia"/>
              </w:rPr>
              <w:t xml:space="preserve">年</w:t>
            </w:r>
            <w:r>
              <w:rPr>
                <w:sz w:val="28"/>
                <w:szCs w:val="28"/>
                <w:rFonts w:ascii="仿宋" w:hAnsi="仿宋" w:eastAsia="仿宋"/>
              </w:rPr>
              <w:t xml:space="preserve">10</w:t>
            </w:r>
            <w:r>
              <w:rPr>
                <w:sz w:val="28"/>
                <w:szCs w:val="28"/>
                <w:rFonts w:ascii="仿宋" w:hAnsi="仿宋" w:eastAsia="仿宋" w:hint="eastAsia"/>
              </w:rPr>
              <w:t xml:space="preserve">月</w:t>
            </w:r>
            <w:r>
              <w:rPr>
                <w:sz w:val="28"/>
                <w:szCs w:val="28"/>
                <w:rFonts w:ascii="仿宋" w:hAnsi="仿宋" w:eastAsia="仿宋"/>
              </w:rPr>
              <w:t xml:space="preserve">20日</w:t>
            </w:r>
            <w:r>
              <w:rPr>
                <w:sz w:val="28"/>
                <w:szCs w:val="28"/>
                <w:rFonts w:ascii="仿宋" w:hAnsi="仿宋" w:eastAsia="仿宋" w:hint="eastAsia"/>
              </w:rPr>
              <w:t xml:space="preserve">至</w:t>
            </w:r>
            <w:r>
              <w:rPr>
                <w:sz w:val="28"/>
                <w:szCs w:val="28"/>
                <w:rFonts w:ascii="仿宋" w:hAnsi="仿宋" w:eastAsia="仿宋"/>
              </w:rPr>
              <w:t xml:space="preserve">2090年10</w:t>
            </w:r>
            <w:r>
              <w:rPr>
                <w:sz w:val="28"/>
                <w:szCs w:val="28"/>
                <w:rFonts w:ascii="仿宋" w:hAnsi="仿宋" w:eastAsia="仿宋" w:hint="eastAsia"/>
              </w:rPr>
              <w:t xml:space="preserve">月</w:t>
            </w:r>
            <w:r>
              <w:rPr>
                <w:sz w:val="28"/>
                <w:szCs w:val="28"/>
                <w:rFonts w:ascii="仿宋" w:hAnsi="仿宋" w:eastAsia="仿宋"/>
              </w:rPr>
              <w:t xml:space="preserve">19日</w:t>
            </w:r>
            <w:r>
              <w:rPr>
                <w:color w:val="000000"/>
                <w:kern w:val="0"/>
                <w:sz w:val="28"/>
                <w:szCs w:val="28"/>
                <w:rFonts w:ascii="仿宋" w:hAnsi="仿宋" w:eastAsia="仿宋"/>
              </w:rPr>
            </w:r>
          </w:p>
        </w:tc>
      </w:tr>
      <w:tr>
        <w:trPr>
          <w:trHeight w:val="455" w:hRule="atLeast"/>
        </w:trPr>
        <w:tc>
          <w:tcPr>
            <w:tcW w:w="2016" w:type="dxa"/>
            <w:vAlign w:val="top"/>
            <w:tcBorders>
              <w:top w:val="single" w:color="000000" w:sz="4" w:space="0" w:shadow="off" w:frame="off"/>
              <w:left w:val="single" w:color="000000" w:sz="6" w:space="0" w:shadow="off" w:frame="off"/>
              <w:bottom w:val="single" w:color="000000" w:sz="4"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容 积 率</w:t>
            </w:r>
            <w:r>
              <w:rPr>
                <w:color w:val="000000"/>
                <w:kern w:val="0"/>
                <w:sz w:val="28"/>
                <w:szCs w:val="28"/>
                <w:rFonts w:ascii="仿宋" w:hAnsi="仿宋" w:eastAsia="仿宋"/>
              </w:rPr>
            </w:r>
          </w:p>
        </w:tc>
        <w:tc>
          <w:tcPr>
            <w:tcW w:w="2212" w:type="dxa"/>
            <w:vAlign w:val="top"/>
            <w:tcBorders>
              <w:top w:val="single" w:color="000000" w:sz="4" w:space="0" w:shadow="off" w:frame="off"/>
              <w:left w:val="single" w:color="000000" w:sz="6" w:space="0" w:shadow="off" w:frame="off"/>
              <w:bottom w:val="single" w:color="000000" w:sz="4"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2.5</w:t>
            </w:r>
            <w:r>
              <w:rPr>
                <w:color w:val="000000"/>
                <w:kern w:val="0"/>
                <w:sz w:val="28"/>
                <w:szCs w:val="28"/>
                <w:rFonts w:ascii="仿宋" w:hAnsi="仿宋" w:eastAsia="仿宋"/>
              </w:rPr>
            </w:r>
          </w:p>
        </w:tc>
        <w:tc>
          <w:tcPr>
            <w:tcW w:w="1908" w:type="dxa"/>
            <w:vAlign w:val="top"/>
            <w:tcBorders>
              <w:top w:val="single" w:color="000000" w:sz="4" w:space="0" w:shadow="off" w:frame="off"/>
              <w:left w:val="single" w:color="000000" w:sz="6" w:space="0" w:shadow="off" w:frame="off"/>
              <w:bottom w:val="single" w:color="000000" w:sz="4"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车位配比率</w:t>
            </w:r>
            <w:r>
              <w:rPr>
                <w:color w:val="000000"/>
                <w:kern w:val="0"/>
                <w:sz w:val="28"/>
                <w:szCs w:val="28"/>
                <w:rFonts w:ascii="仿宋" w:hAnsi="仿宋" w:eastAsia="仿宋"/>
              </w:rPr>
            </w:r>
          </w:p>
        </w:tc>
        <w:tc>
          <w:tcPr>
            <w:tcW w:w="3305" w:type="dxa"/>
            <w:vAlign w:val="top"/>
            <w:tcBorders>
              <w:top w:val="single" w:color="000000" w:sz="4" w:space="0" w:shadow="off" w:frame="off"/>
              <w:left w:val="single" w:color="000000" w:sz="6" w:space="0" w:shadow="off" w:frame="off"/>
              <w:bottom w:val="single" w:color="000000" w:sz="4"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1:1.37</w:t>
            </w:r>
            <w:r>
              <w:rPr>
                <w:color w:val="000000"/>
                <w:kern w:val="0"/>
                <w:sz w:val="28"/>
                <w:szCs w:val="28"/>
                <w:rFonts w:ascii="仿宋" w:hAnsi="仿宋" w:eastAsia="仿宋"/>
              </w:rPr>
            </w:r>
          </w:p>
        </w:tc>
      </w:tr>
      <w:tr>
        <w:trPr>
          <w:trHeight w:val="312" w:hRule="atLeast"/>
        </w:trPr>
        <w:tc>
          <w:tcPr>
            <w:tcW w:w="2016" w:type="dxa"/>
            <w:vAlign w:val="top"/>
            <w:tcBorders>
              <w:top w:val="single" w:color="000000" w:sz="4" w:space="0" w:shadow="off" w:frame="off"/>
              <w:left w:val="single" w:color="000000" w:sz="6" w:space="0" w:shadow="off" w:frame="off"/>
              <w:bottom w:val="single" w:color="000000" w:sz="4"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napToGrid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绿 化 率</w:t>
            </w:r>
            <w:r>
              <w:rPr>
                <w:color w:val="000000"/>
                <w:kern w:val="0"/>
                <w:sz w:val="28"/>
                <w:szCs w:val="28"/>
                <w:rFonts w:ascii="仿宋" w:hAnsi="仿宋" w:eastAsia="仿宋"/>
              </w:rPr>
            </w:r>
          </w:p>
        </w:tc>
        <w:tc>
          <w:tcPr>
            <w:tcW w:w="2212" w:type="dxa"/>
            <w:vAlign w:val="top"/>
            <w:tcBorders>
              <w:top w:val="single" w:color="000000" w:sz="4" w:space="0" w:shadow="off" w:frame="off"/>
              <w:left w:val="single" w:color="000000" w:sz="6" w:space="0" w:shadow="off" w:frame="off"/>
              <w:bottom w:val="single" w:color="000000" w:sz="4"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35.1%</w:t>
            </w:r>
            <w:r>
              <w:rPr>
                <w:color w:val="000000"/>
                <w:kern w:val="0"/>
                <w:sz w:val="28"/>
                <w:szCs w:val="28"/>
                <w:rFonts w:ascii="仿宋" w:hAnsi="仿宋" w:eastAsia="仿宋"/>
              </w:rPr>
            </w:r>
          </w:p>
        </w:tc>
        <w:tc>
          <w:tcPr>
            <w:tcW w:w="1908" w:type="dxa"/>
            <w:vAlign w:val="top"/>
            <w:tcBorders>
              <w:top w:val="single" w:color="000000" w:sz="4" w:space="0" w:shadow="off" w:frame="off"/>
              <w:left w:val="single" w:color="000000" w:sz="6" w:space="0" w:shadow="off" w:frame="off"/>
              <w:bottom w:val="single" w:color="000000" w:sz="4"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napToGrid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建筑结构</w:t>
            </w:r>
            <w:r>
              <w:rPr>
                <w:color w:val="000000"/>
                <w:kern w:val="0"/>
                <w:sz w:val="28"/>
                <w:szCs w:val="28"/>
                <w:rFonts w:ascii="仿宋" w:hAnsi="仿宋" w:eastAsia="仿宋"/>
              </w:rPr>
            </w:r>
          </w:p>
        </w:tc>
        <w:tc>
          <w:tcPr>
            <w:tcW w:w="3305" w:type="dxa"/>
            <w:vAlign w:val="top"/>
            <w:tcBorders>
              <w:top w:val="single" w:color="000000" w:sz="4" w:space="0" w:shadow="off" w:frame="off"/>
              <w:left w:val="single" w:color="000000" w:sz="6" w:space="0" w:shadow="off" w:frame="off"/>
              <w:bottom w:val="single" w:color="000000" w:sz="4"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框剪结构</w:t>
            </w:r>
            <w:r>
              <w:rPr>
                <w:color w:val="000000"/>
                <w:kern w:val="0"/>
                <w:sz w:val="28"/>
                <w:szCs w:val="28"/>
                <w:rFonts w:ascii="仿宋" w:hAnsi="仿宋" w:eastAsia="仿宋"/>
              </w:rPr>
            </w:r>
          </w:p>
        </w:tc>
      </w:tr>
      <w:tr>
        <w:trPr>
          <w:trHeight w:val="304" w:hRule="atLeast"/>
        </w:trPr>
        <w:tc>
          <w:tcPr>
            <w:tcW w:w="2016" w:type="dxa"/>
            <w:vAlign w:val="top"/>
            <w:tcBorders>
              <w:top w:val="single" w:color="000000" w:sz="4"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napToGrid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层    高</w:t>
            </w:r>
            <w:r>
              <w:rPr>
                <w:color w:val="000000"/>
                <w:kern w:val="0"/>
                <w:sz w:val="28"/>
                <w:szCs w:val="28"/>
                <w:rFonts w:ascii="仿宋" w:hAnsi="仿宋" w:eastAsia="仿宋"/>
              </w:rPr>
            </w:r>
          </w:p>
        </w:tc>
        <w:tc>
          <w:tcPr>
            <w:tcW w:w="2212" w:type="dxa"/>
            <w:vAlign w:val="top"/>
            <w:tcBorders>
              <w:top w:val="single" w:color="000000" w:sz="4"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3米</w:t>
            </w:r>
            <w:r>
              <w:rPr>
                <w:color w:val="ff0000"/>
                <w:kern w:val="0"/>
                <w:sz w:val="28"/>
                <w:szCs w:val="28"/>
                <w:rFonts w:ascii="仿宋" w:hAnsi="仿宋" w:eastAsia="仿宋"/>
              </w:rPr>
            </w:r>
          </w:p>
        </w:tc>
        <w:tc>
          <w:tcPr>
            <w:tcW w:w="1908" w:type="dxa"/>
            <w:vAlign w:val="top"/>
            <w:tcBorders>
              <w:top w:val="single" w:color="000000" w:sz="4"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napToGrid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装修状况</w:t>
            </w:r>
            <w:r>
              <w:rPr>
                <w:color w:val="000000"/>
                <w:kern w:val="0"/>
                <w:sz w:val="28"/>
                <w:szCs w:val="28"/>
                <w:rFonts w:ascii="仿宋" w:hAnsi="仿宋" w:eastAsia="仿宋"/>
              </w:rPr>
            </w:r>
          </w:p>
        </w:tc>
        <w:tc>
          <w:tcPr>
            <w:tcW w:w="3305" w:type="dxa"/>
            <w:vAlign w:val="top"/>
            <w:tcBorders>
              <w:top w:val="single" w:color="000000" w:sz="4"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毛坯</w:t>
            </w:r>
            <w:r>
              <w:rPr>
                <w:color w:val="000000"/>
                <w:kern w:val="0"/>
                <w:sz w:val="28"/>
                <w:szCs w:val="28"/>
                <w:rFonts w:ascii="仿宋" w:hAnsi="仿宋" w:eastAsia="仿宋"/>
              </w:rPr>
            </w:r>
          </w:p>
        </w:tc>
      </w:tr>
    </w:tbl>
    <w:p>
      <w:pPr>
        <w:pStyle w:val="Normal"/>
        <w:keepNext w:val="off"/>
        <w:keepLines w:val="off"/>
        <w:pageBreakBefore w:val="off"/>
        <w:widowControl w:val="off"/>
        <w:overflowPunct/>
        <w:topLinePunct w:val="off"/>
        <w:kinsoku/>
        <w:bidi w:val="off"/>
        <w:spacing w:afterAutospacing="false" w:beforeAutospacing="false" w:line="440" w:lineRule="exact"/>
        <w:rPr>
          <w:sz w:val="28"/>
          <w:szCs w:val="28"/>
          <w:rFonts w:ascii="仿宋" w:hAnsi="仿宋" w:eastAsia="仿宋" w:hint="eastAsia"/>
        </w:rPr>
      </w:pPr>
      <w:r>
        <w:rPr>
          <w:sz w:val="28"/>
          <w:szCs w:val="28"/>
          <w:rFonts w:ascii="仿宋" w:hAnsi="仿宋" w:eastAsia="仿宋" w:hint="eastAsia"/>
        </w:rPr>
        <w:t xml:space="preserve">二、代收代缴项目及标准</w:t>
      </w:r>
      <w:r>
        <w:tab/>
        <w:rPr>
          <w:sz w:val="28"/>
          <w:szCs w:val="28"/>
          <w:rFonts w:ascii="仿宋" w:hAnsi="仿宋" w:eastAsia="仿宋" w:hint="eastAsia"/>
        </w:rPr>
      </w:r>
      <w:r>
        <w:rPr>
          <w:sz w:val="28"/>
          <w:szCs w:val="28"/>
          <w:rFonts w:ascii="仿宋" w:hAnsi="仿宋" w:eastAsia="仿宋"/>
        </w:rPr>
      </w:r>
    </w:p>
    <w:tbl>
      <w:tblPr>
        <w:tblW w:w="9468" w:type="dxa"/>
        <w:tblInd w:type="dxa" w:w="-30"/>
        <w:tblCellMar>
          <w:top w:type="dxa" w:w="0"/>
          <w:bottom w:type="dxa" w:w="0"/>
          <w:left w:type="dxa" w:w="108"/>
          <w:right w:type="dxa" w:w="108"/>
        </w:tblCellMar>
        <w:tblLayout w:type="fixed"/>
      </w:tblPr>
      <w:tblGrid>
        <w:gridCol w:w="1931"/>
        <w:gridCol w:w="2493"/>
        <w:gridCol w:w="1744"/>
        <w:gridCol w:w="3300"/>
      </w:tblGrid>
      <w:tr>
        <w:trPr>
          <w:trHeight w:val="410" w:hRule="atLeast"/>
        </w:trPr>
        <w:tc>
          <w:tcPr>
            <w:tcW w:w="1931"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收费项目</w:t>
            </w:r>
            <w:r>
              <w:rPr>
                <w:color w:val="000000"/>
                <w:kern w:val="0"/>
                <w:sz w:val="28"/>
                <w:szCs w:val="28"/>
                <w:rFonts w:ascii="仿宋" w:hAnsi="仿宋" w:eastAsia="仿宋"/>
              </w:rPr>
            </w:r>
          </w:p>
        </w:tc>
        <w:tc>
          <w:tcPr>
            <w:tcW w:w="2493"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收费标准</w:t>
            </w:r>
            <w:r>
              <w:rPr>
                <w:color w:val="000000"/>
                <w:kern w:val="0"/>
                <w:sz w:val="28"/>
                <w:szCs w:val="28"/>
                <w:rFonts w:ascii="仿宋" w:hAnsi="仿宋" w:eastAsia="仿宋"/>
              </w:rPr>
            </w:r>
          </w:p>
        </w:tc>
        <w:tc>
          <w:tcPr>
            <w:tcW w:w="1744"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收费单位</w:t>
            </w:r>
            <w:r>
              <w:rPr>
                <w:color w:val="000000"/>
                <w:kern w:val="0"/>
                <w:sz w:val="28"/>
                <w:szCs w:val="28"/>
                <w:rFonts w:ascii="仿宋" w:hAnsi="仿宋" w:eastAsia="仿宋"/>
              </w:rPr>
            </w:r>
          </w:p>
        </w:tc>
        <w:tc>
          <w:tcPr>
            <w:tcW w:w="3300"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收费依据</w:t>
            </w:r>
            <w:r>
              <w:rPr>
                <w:color w:val="000000"/>
                <w:kern w:val="0"/>
                <w:sz w:val="28"/>
                <w:szCs w:val="28"/>
                <w:rFonts w:ascii="仿宋" w:hAnsi="仿宋" w:eastAsia="仿宋"/>
              </w:rPr>
            </w:r>
          </w:p>
        </w:tc>
      </w:tr>
      <w:tr>
        <w:trPr>
          <w:trHeight w:val="680" w:hRule="atLeast"/>
        </w:trPr>
        <w:tc>
          <w:tcPr>
            <w:tcW w:w="1931"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房产交易契税</w:t>
            </w:r>
            <w:r>
              <w:rPr>
                <w:color w:val="000000"/>
                <w:kern w:val="0"/>
                <w:sz w:val="28"/>
                <w:szCs w:val="28"/>
                <w:rFonts w:ascii="仿宋" w:hAnsi="仿宋" w:eastAsia="仿宋"/>
              </w:rPr>
            </w:r>
          </w:p>
        </w:tc>
        <w:tc>
          <w:tcPr>
            <w:tcW w:w="2493"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overflowPunct/>
              <w:topLinePunct w:val="off"/>
              <w:kinsoku/>
              <w:bidi w:val="off"/>
              <w:snapToGrid w:val="off"/>
              <w:spacing w:afterAutospacing="false" w:beforeAutospacing="false" w:line="440" w:lineRule="exact"/>
              <w:rPr>
                <w:color w:val="000000"/>
                <w:kern w:val="0"/>
                <w:sz w:val="28"/>
                <w:szCs w:val="28"/>
                <w:rFonts w:ascii="仿宋" w:hAnsi="仿宋" w:eastAsia="仿宋" w:hint="eastAsia"/>
              </w:rPr>
            </w:pPr>
            <w:r>
              <w:rPr>
                <w:color w:val="000000"/>
                <w:kern w:val="0"/>
                <w:sz w:val="28"/>
                <w:szCs w:val="28"/>
                <w:rFonts w:ascii="仿宋" w:hAnsi="仿宋" w:eastAsia="仿宋" w:hint="eastAsia"/>
              </w:rPr>
              <w:t xml:space="preserve">首套房1.5%；二套房2%；三套4%；</w:t>
            </w:r>
            <w:r>
              <w:rPr>
                <w:color w:val="000000"/>
                <w:kern w:val="0"/>
                <w:sz w:val="28"/>
                <w:szCs w:val="28"/>
                <w:rFonts w:ascii="仿宋" w:hAnsi="仿宋" w:eastAsia="仿宋"/>
              </w:rPr>
            </w:r>
          </w:p>
        </w:tc>
        <w:tc>
          <w:tcPr>
            <w:tcW w:w="1744"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市税务局</w:t>
            </w:r>
            <w:r>
              <w:rPr>
                <w:color w:val="000000"/>
                <w:kern w:val="0"/>
                <w:sz w:val="28"/>
                <w:szCs w:val="28"/>
                <w:rFonts w:ascii="仿宋" w:hAnsi="仿宋" w:eastAsia="仿宋"/>
              </w:rPr>
            </w:r>
          </w:p>
        </w:tc>
        <w:tc>
          <w:tcPr>
            <w:tcW w:w="3300"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rPr>
              <w:jc w:val="center"/>
            </w:pPr>
            <w:r>
              <w:rPr>
                <w:color w:val="000000"/>
                <w:kern w:val="0"/>
                <w:sz w:val="28"/>
                <w:szCs w:val="28"/>
                <w:rFonts w:ascii="仿宋" w:hAnsi="仿宋" w:eastAsia="仿宋"/>
              </w:rPr>
              <w:t xml:space="preserve">《中华人民共和国契税暂行条例》</w:t>
            </w:r>
            <w:r>
              <w:rPr>
                <w:color w:val="000000"/>
                <w:kern w:val="0"/>
                <w:sz w:val="28"/>
                <w:szCs w:val="28"/>
                <w:rFonts w:ascii="仿宋" w:hAnsi="仿宋" w:eastAsia="仿宋"/>
              </w:rPr>
            </w:r>
          </w:p>
        </w:tc>
      </w:tr>
      <w:tr>
        <w:trPr>
          <w:trHeight w:val="854" w:hRule="atLeast"/>
        </w:trPr>
        <w:tc>
          <w:tcPr>
            <w:tcW w:w="1931"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房屋维修基金</w:t>
            </w:r>
            <w:r>
              <w:rPr>
                <w:color w:val="000000"/>
                <w:kern w:val="0"/>
                <w:sz w:val="28"/>
                <w:szCs w:val="28"/>
                <w:rFonts w:ascii="仿宋" w:hAnsi="仿宋" w:eastAsia="仿宋"/>
              </w:rPr>
            </w:r>
          </w:p>
        </w:tc>
        <w:tc>
          <w:tcPr>
            <w:tcW w:w="2493"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90元/平方米</w:t>
            </w:r>
            <w:r>
              <w:rPr>
                <w:color w:val="000000"/>
                <w:kern w:val="0"/>
                <w:sz w:val="28"/>
                <w:szCs w:val="28"/>
                <w:rFonts w:ascii="仿宋" w:hAnsi="仿宋" w:eastAsia="仿宋"/>
              </w:rPr>
            </w:r>
          </w:p>
        </w:tc>
        <w:tc>
          <w:tcPr>
            <w:tcW w:w="1744"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市财政服务中心</w:t>
            </w:r>
            <w:r>
              <w:rPr>
                <w:color w:val="000000"/>
                <w:kern w:val="0"/>
                <w:sz w:val="28"/>
                <w:szCs w:val="28"/>
                <w:rFonts w:ascii="仿宋" w:hAnsi="仿宋" w:eastAsia="仿宋"/>
              </w:rPr>
            </w:r>
          </w:p>
        </w:tc>
        <w:tc>
          <w:tcPr>
            <w:tcW w:w="3300"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rPr>
              <w:jc w:val="center"/>
            </w:pPr>
            <w:r>
              <w:rPr>
                <w:color w:val="000000"/>
                <w:kern w:val="0"/>
                <w:sz w:val="28"/>
                <w:szCs w:val="28"/>
                <w:rFonts w:ascii="仿宋" w:hAnsi="仿宋" w:eastAsia="仿宋"/>
              </w:rPr>
              <w:t xml:space="preserve">湘发改价费（2017）264号</w:t>
            </w:r>
            <w:r>
              <w:rPr>
                <w:color w:val="000000"/>
                <w:kern w:val="0"/>
                <w:sz w:val="28"/>
                <w:szCs w:val="28"/>
                <w:rFonts w:ascii="仿宋" w:hAnsi="仿宋" w:eastAsia="仿宋"/>
              </w:rPr>
            </w:r>
          </w:p>
        </w:tc>
      </w:tr>
      <w:tr>
        <w:trPr>
          <w:trHeight w:val="410" w:hRule="atLeast"/>
        </w:trPr>
        <w:tc>
          <w:tcPr>
            <w:tcW w:w="1931"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产权登记费</w:t>
            </w:r>
            <w:r>
              <w:rPr>
                <w:color w:val="000000"/>
                <w:kern w:val="0"/>
                <w:sz w:val="28"/>
                <w:szCs w:val="28"/>
                <w:rFonts w:ascii="仿宋" w:hAnsi="仿宋" w:eastAsia="仿宋"/>
              </w:rPr>
            </w:r>
          </w:p>
        </w:tc>
        <w:tc>
          <w:tcPr>
            <w:tcW w:w="2493"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住宅80元/套、商业550元/套</w:t>
            </w:r>
            <w:r>
              <w:rPr>
                <w:color w:val="000000"/>
                <w:kern w:val="0"/>
                <w:sz w:val="28"/>
                <w:szCs w:val="28"/>
                <w:rFonts w:ascii="仿宋" w:hAnsi="仿宋" w:eastAsia="仿宋"/>
              </w:rPr>
            </w:r>
          </w:p>
        </w:tc>
        <w:tc>
          <w:tcPr>
            <w:tcW w:w="1744"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市财政服务中心</w:t>
            </w:r>
            <w:r>
              <w:rPr>
                <w:color w:val="000000"/>
                <w:kern w:val="0"/>
                <w:sz w:val="28"/>
                <w:szCs w:val="28"/>
                <w:rFonts w:ascii="仿宋" w:hAnsi="仿宋" w:eastAsia="仿宋"/>
              </w:rPr>
            </w:r>
          </w:p>
        </w:tc>
        <w:tc>
          <w:tcPr>
            <w:tcW w:w="3300" w:type="dxa"/>
            <w:vAlign w:val="top"/>
            <w:tcBorders>
              <w:top w:val="single" w:color="000000" w:sz="6" w:space="0" w:shadow="off" w:frame="off"/>
              <w:left w:val="single" w:color="000000" w:sz="6" w:space="0" w:shadow="off" w:frame="off"/>
              <w:bottom w:val="single" w:color="000000" w:sz="6" w:space="0" w:shadow="off" w:frame="off"/>
              <w:right w:val="single" w:color="000000" w:sz="6" w:space="0" w:shadow="off" w:frame="off"/>
            </w:tcBorders>
            <w:textDirection w:val="lrTb"/>
          </w:tcPr>
          <w:p>
            <w:pPr>
              <w:pStyle w:val="Normal"/>
              <w:keepNext w:val="off"/>
              <w:keepLines w:val="off"/>
              <w:pageBreakBefore w:val="off"/>
              <w:widowControl w:val="off"/>
              <w:bidi w:val="off"/>
              <w:overflowPunct/>
              <w:topLinePunct w:val="off"/>
              <w:kinsoku/>
              <w:autoSpaceDE w:val="off"/>
              <w:autoSpaceDN w:val="off"/>
              <w:spacing w:afterAutospacing="false" w:beforeAutospacing="false" w:line="440" w:lineRule="exact"/>
              <w:rPr>
                <w:color w:val="000000"/>
                <w:kern w:val="0"/>
                <w:sz w:val="28"/>
                <w:szCs w:val="28"/>
                <w:rFonts w:ascii="仿宋" w:hAnsi="仿宋" w:eastAsia="仿宋" w:hint="eastAsia"/>
              </w:rPr>
              <w:jc w:val="center"/>
            </w:pPr>
            <w:r>
              <w:rPr>
                <w:color w:val="000000"/>
                <w:kern w:val="0"/>
                <w:sz w:val="28"/>
                <w:szCs w:val="28"/>
                <w:rFonts w:ascii="仿宋" w:hAnsi="仿宋" w:eastAsia="仿宋" w:hint="eastAsia"/>
              </w:rPr>
              <w:t xml:space="preserve">湘发改价费（2017）264号</w:t>
            </w:r>
            <w:r>
              <w:rPr>
                <w:color w:val="000000"/>
                <w:kern w:val="0"/>
                <w:sz w:val="28"/>
                <w:szCs w:val="28"/>
                <w:rFonts w:ascii="仿宋" w:hAnsi="仿宋" w:eastAsia="仿宋"/>
              </w:rPr>
            </w:r>
          </w:p>
        </w:tc>
      </w:tr>
    </w:tbl>
    <w:p>
      <w:pPr>
        <w:pStyle w:val="Normal"/>
        <w:keepNext w:val="off"/>
        <w:keepLines w:val="off"/>
        <w:pageBreakBefore w:val="off"/>
        <w:widowControl w:val="off"/>
        <w:overflowPunct/>
        <w:topLinePunct w:val="off"/>
        <w:kinsoku/>
        <w:bidi w:val="off"/>
        <w:spacing w:afterAutospacing="false" w:beforeAutospacing="false" w:line="440" w:lineRule="exact"/>
        <w:rPr>
          <w:color w:val="000000"/>
          <w:sz w:val="28"/>
          <w:szCs w:val="28"/>
          <w:rFonts w:ascii="仿宋" w:hAnsi="仿宋" w:eastAsia="仿宋" w:hint="eastAsia"/>
        </w:rPr>
      </w:pPr>
      <w:r>
        <w:rPr>
          <w:color w:val="000000"/>
          <w:sz w:val="28"/>
          <w:szCs w:val="28"/>
          <w:rFonts w:ascii="仿宋" w:hAnsi="仿宋" w:eastAsia="仿宋" w:hint="eastAsia"/>
        </w:rPr>
        <w:t xml:space="preserve">三、优惠折扣及享受优惠折扣的条件：依据相关政策，按付款方式不同享受折扣，开盘折扣另计。</w:t>
      </w:r>
      <w:r>
        <w:rPr>
          <w:color w:val="000000"/>
          <w:sz w:val="28"/>
          <w:szCs w:val="28"/>
          <w:rFonts w:ascii="仿宋" w:hAnsi="仿宋" w:eastAsia="仿宋"/>
        </w:rPr>
      </w:r>
    </w:p>
    <w:p>
      <w:pPr>
        <w:pStyle w:val="Normal"/>
        <w:keepNext w:val="off"/>
        <w:keepLines w:val="off"/>
        <w:pageBreakBefore w:val="off"/>
        <w:widowControl w:val="off"/>
        <w:overflowPunct/>
        <w:topLinePunct w:val="off"/>
        <w:kinsoku/>
        <w:bidi w:val="off"/>
        <w:spacing w:afterAutospacing="false" w:beforeAutospacing="false" w:line="440" w:lineRule="exact"/>
        <w:rPr>
          <w:color w:val="000000"/>
          <w:sz w:val="28"/>
          <w:szCs w:val="28"/>
          <w:rFonts w:ascii="仿宋" w:hAnsi="仿宋" w:eastAsia="仿宋" w:hint="eastAsia"/>
        </w:rPr>
      </w:pPr>
      <w:r>
        <w:rPr>
          <w:color w:val="000000"/>
          <w:sz w:val="28"/>
          <w:szCs w:val="28"/>
          <w:rFonts w:ascii="仿宋" w:hAnsi="仿宋" w:eastAsia="仿宋" w:hint="eastAsia"/>
        </w:rPr>
        <w:t xml:space="preserve">四、房价内已包含进户水电表及开户费；燃气开户及管道费；电子监控、</w:t>
      </w:r>
      <w:r>
        <w:rPr>
          <w:sz w:val="28"/>
          <w:szCs w:val="28"/>
          <w:rFonts w:ascii="仿宋" w:hAnsi="仿宋" w:eastAsia="仿宋" w:hint="eastAsia"/>
        </w:rPr>
        <w:t xml:space="preserve">通信线路等公共配套设施建设费用。（商品房经营者可根据小区具体情况增加公示内容）</w:t>
      </w:r>
      <w:r>
        <w:rPr>
          <w:sz w:val="28"/>
          <w:szCs w:val="28"/>
          <w:rFonts w:ascii="仿宋" w:hAnsi="仿宋" w:eastAsia="仿宋" w:hint="eastAsia"/>
        </w:rPr>
      </w:r>
    </w:p>
    <w:p>
      <w:pPr>
        <w:pStyle w:val="Normal"/>
        <w:keepNext w:val="off"/>
        <w:keepLines w:val="off"/>
        <w:pageBreakBefore w:val="off"/>
        <w:widowControl w:val="off"/>
        <w:overflowPunct/>
        <w:topLinePunct w:val="off"/>
        <w:kinsoku/>
        <w:bidi w:val="off"/>
        <w:spacing w:afterAutospacing="false" w:beforeAutospacing="false" w:line="440" w:lineRule="exact"/>
        <w:rPr>
          <w:sz w:val="28"/>
          <w:szCs w:val="28"/>
          <w:rFonts w:ascii="仿宋" w:hAnsi="仿宋" w:eastAsia="仿宋" w:hint="eastAsia"/>
        </w:rPr>
      </w:pPr>
      <w:r>
        <w:rPr>
          <w:sz w:val="28"/>
          <w:szCs w:val="28"/>
          <w:rFonts w:ascii="仿宋" w:hAnsi="仿宋" w:eastAsia="仿宋" w:hint="eastAsia"/>
        </w:rPr>
        <w:t xml:space="preserve">益阳市发展和改革委员会监制              价格举报电话：12315  </w:t>
      </w:r>
      <w:r>
        <w:rPr>
          <w:sz w:val="28"/>
          <w:szCs w:val="28"/>
          <w:rFonts w:ascii="仿宋" w:hAnsi="仿宋" w:eastAsia="仿宋" w:hint="eastAsia"/>
        </w:rPr>
      </w:r>
    </w:p>
    <w:p>
      <w:pPr>
        <w:pStyle w:val="Normal"/>
        <w:rPr>
          <w:sz w:val="28"/>
          <w:szCs w:val="28"/>
          <w:rFonts w:ascii="仿宋" w:hAnsi="仿宋" w:eastAsia="仿宋" w:hint="eastAsia"/>
        </w:rPr>
      </w:pPr>
      <w:r>
        <w:rPr>
          <w:sz w:val="28"/>
          <w:szCs w:val="28"/>
          <w:rFonts w:ascii="仿宋" w:hAnsi="仿宋" w:eastAsia="仿宋" w:hint="eastAsia"/>
        </w:rPr>
        <w:t xml:space="preserve">附件4：</w:t>
      </w:r>
      <w:r>
        <w:rPr>
          <w:sz w:val="28"/>
          <w:szCs w:val="28"/>
          <w:rFonts w:ascii="仿宋" w:hAnsi="仿宋" w:eastAsia="仿宋"/>
        </w:rPr>
      </w:r>
    </w:p>
    <w:p>
      <w:pPr>
        <w:pStyle w:val="Normal"/>
        <w:keepNext w:val="off"/>
        <w:keepLines w:val="off"/>
        <w:pageBreakBefore w:val="off"/>
        <w:bidi w:val="off"/>
        <w:overflowPunct/>
        <w:topLinePunct w:val="off"/>
        <w:kinsoku/>
        <w:spacing w:afterAutospacing="false" w:beforeAutospacing="false" w:line="540" w:lineRule="exact"/>
        <w:rPr>
          <w:sz w:val="44"/>
          <w:szCs w:val="44"/>
          <w:rFonts w:ascii="方正小标宋简体" w:hAnsi="方正小标宋简体" w:eastAsia="方正小标宋简体" w:hint="eastAsia"/>
        </w:rPr>
        <w:jc w:val="center"/>
      </w:pPr>
      <w:r>
        <w:rPr>
          <w:sz w:val="44"/>
          <w:szCs w:val="44"/>
          <w:rFonts w:ascii="方正小标宋简体" w:hAnsi="方正小标宋简体" w:eastAsia="方正小标宋简体" w:hint="eastAsia"/>
        </w:rPr>
        <w:t xml:space="preserve">销售价格承诺书</w:t>
      </w:r>
      <w:r>
        <w:rPr>
          <w:sz w:val="44"/>
          <w:szCs w:val="44"/>
          <w:shd w:val="clear" w:color="auto" w:fill="FFFFFF"/>
          <w:rFonts w:ascii="方正小标宋简体" w:hAnsi="方正小标宋简体" w:eastAsia="方正小标宋简体"/>
        </w:rPr>
      </w:r>
    </w:p>
    <w:p>
      <w:pPr>
        <w:pStyle w:val="Normal"/>
        <w:keepNext w:val="off"/>
        <w:keepLines w:val="off"/>
        <w:pageBreakBefore w:val="off"/>
        <w:bidi w:val="off"/>
        <w:overflowPunct/>
        <w:topLinePunct w:val="off"/>
        <w:kinsoku/>
        <w:spacing w:afterAutospacing="false" w:beforeAutospacing="false" w:line="540" w:lineRule="exact"/>
        <w:ind w:firstLine="640" w:firstLineChars="200"/>
        <w:rPr>
          <w:sz w:val="32"/>
          <w:szCs w:val="32"/>
          <w:rFonts w:ascii="仿宋" w:hAnsi="仿宋" w:eastAsia="仿宋" w:hint="eastAsia"/>
        </w:rPr>
        <w:jc w:val="start"/>
      </w:pPr>
      <w:r>
        <w:rPr>
          <w:sz w:val="32"/>
          <w:szCs w:val="32"/>
          <w:rFonts w:ascii="仿宋" w:hAnsi="仿宋" w:eastAsia="仿宋" w:hint="eastAsia"/>
        </w:rPr>
        <w:t xml:space="preserve">本公司就</w:t>
      </w:r>
      <w:r>
        <w:rPr>
          <w:sz w:val="32"/>
          <w:szCs w:val="32"/>
          <w:u w:val="single"/>
          <w:rFonts w:ascii="仿宋" w:hAnsi="仿宋" w:eastAsia="仿宋" w:hint="eastAsia"/>
        </w:rPr>
        <w:t xml:space="preserve">益阳嘉福城 7#、8#栋</w:t>
      </w:r>
      <w:r>
        <w:rPr>
          <w:sz w:val="28"/>
          <w:szCs w:val="24"/>
          <w:u w:val="single"/>
          <w:rFonts w:hint="eastAsia"/>
        </w:rPr>
        <w:t xml:space="preserve"> </w:t>
      </w:r>
      <w:r>
        <w:rPr>
          <w:sz w:val="32"/>
          <w:szCs w:val="32"/>
          <w:rFonts w:ascii="仿宋" w:hAnsi="仿宋" w:eastAsia="仿宋" w:hint="eastAsia"/>
        </w:rPr>
        <w:t xml:space="preserve">小区商品住房价格事项作如下郑重承诺：</w:t>
      </w:r>
      <w:r>
        <w:rPr>
          <w:sz w:val="32"/>
          <w:szCs w:val="32"/>
          <w:rFonts w:ascii="仿宋" w:hAnsi="仿宋" w:eastAsia="仿宋"/>
        </w:rPr>
      </w:r>
    </w:p>
    <w:p>
      <w:pPr>
        <w:pStyle w:val="Normal"/>
        <w:keepNext w:val="off"/>
        <w:keepLines w:val="off"/>
        <w:pageBreakBefore w:val="off"/>
        <w:bidi w:val="off"/>
        <w:overflowPunct/>
        <w:topLinePunct w:val="off"/>
        <w:kinsoku/>
        <w:snapToGrid w:val="off"/>
        <w:spacing w:afterAutospacing="false" w:beforeAutospacing="false" w:line="540" w:lineRule="exact"/>
        <w:ind w:firstLine="640" w:firstLineChars="200"/>
        <w:rPr>
          <w:sz w:val="32"/>
          <w:szCs w:val="32"/>
          <w:rFonts w:ascii="仿宋" w:hAnsi="仿宋" w:eastAsia="仿宋" w:hint="eastAsia"/>
        </w:rPr>
        <w:jc w:val="start"/>
      </w:pPr>
      <w:r>
        <w:rPr>
          <w:sz w:val="32"/>
          <w:szCs w:val="32"/>
          <w:rFonts w:ascii="仿宋" w:hAnsi="仿宋" w:eastAsia="仿宋" w:hint="eastAsia"/>
        </w:rPr>
        <w:t xml:space="preserve">1. 严格执行商品住房销售价格备案管理的规定，向市发改委提供的备案资料内容真实、有效，无伪造修改和虚假成分，并为此承担相应的法律责任。</w:t>
      </w:r>
      <w:r>
        <w:rPr>
          <w:sz w:val="32"/>
          <w:szCs w:val="32"/>
          <w:rFonts w:ascii="仿宋" w:hAnsi="仿宋" w:eastAsia="仿宋"/>
        </w:rPr>
      </w:r>
    </w:p>
    <w:p>
      <w:pPr>
        <w:pStyle w:val="Normal"/>
        <w:keepNext w:val="off"/>
        <w:keepLines w:val="off"/>
        <w:pageBreakBefore w:val="off"/>
        <w:overflowPunct/>
        <w:topLinePunct w:val="off"/>
        <w:kinsoku/>
        <w:bidi w:val="off"/>
        <w:snapToGrid w:val="off"/>
        <w:spacing w:afterAutospacing="false" w:beforeAutospacing="false" w:line="540" w:lineRule="exact"/>
        <w:ind w:firstLine="640" w:firstLineChars="200"/>
        <w:rPr>
          <w:sz w:val="32"/>
          <w:szCs w:val="32"/>
          <w:rFonts w:ascii="仿宋" w:hAnsi="仿宋" w:eastAsia="仿宋" w:hint="eastAsia"/>
        </w:rPr>
      </w:pPr>
      <w:r>
        <w:rPr>
          <w:sz w:val="32"/>
          <w:szCs w:val="32"/>
          <w:rFonts w:ascii="仿宋" w:hAnsi="仿宋" w:eastAsia="仿宋" w:hint="eastAsia"/>
        </w:rPr>
        <w:t xml:space="preserve">2. 遵守价格法律法规和政策，积极承担社会责任，维护房地产市场价格秩序。及时化解因价格问题引发的矛盾，配合做好价格投诉的调查、处理。</w:t>
      </w:r>
      <w:r>
        <w:rPr>
          <w:color w:val="000000"/>
          <w:sz w:val="32"/>
          <w:szCs w:val="32"/>
          <w:shd w:val="clear" w:color="auto" w:fill="FFFFFF"/>
          <w:rFonts w:ascii="仿宋" w:hAnsi="仿宋" w:eastAsia="仿宋"/>
        </w:rPr>
      </w:r>
    </w:p>
    <w:p>
      <w:pPr>
        <w:pStyle w:val="Normal"/>
        <w:keepNext w:val="off"/>
        <w:keepLines w:val="off"/>
        <w:pageBreakBefore w:val="off"/>
        <w:overflowPunct/>
        <w:topLinePunct w:val="off"/>
        <w:kinsoku/>
        <w:bidi w:val="off"/>
        <w:spacing w:afterAutospacing="false" w:beforeAutospacing="false" w:line="540" w:lineRule="exact"/>
        <w:ind w:firstLine="640" w:firstLineChars="200"/>
        <w:rPr>
          <w:sz w:val="32"/>
          <w:szCs w:val="32"/>
          <w:rFonts w:ascii="仿宋" w:hAnsi="仿宋" w:eastAsia="仿宋" w:hint="eastAsia"/>
        </w:rPr>
      </w:pPr>
      <w:r>
        <w:rPr>
          <w:sz w:val="32"/>
          <w:szCs w:val="32"/>
          <w:rFonts w:ascii="仿宋" w:hAnsi="仿宋" w:eastAsia="仿宋" w:hint="eastAsia"/>
        </w:rPr>
        <w:t xml:space="preserve">3. 执行商品住房销售明码标价有关规定，实行“一房一价”，在销售场所公示全部可售房源及备案价格。每套住房标示</w:t>
      </w:r>
      <w:r>
        <w:rPr>
          <w:kern w:val="0"/>
          <w:sz w:val="32"/>
          <w:szCs w:val="32"/>
          <w:rFonts w:ascii="仿宋" w:hAnsi="仿宋" w:eastAsia="仿宋" w:hint="eastAsia"/>
        </w:rPr>
        <w:t xml:space="preserve">价格不高于备案价格。</w:t>
      </w:r>
      <w:r>
        <w:rPr>
          <w:sz w:val="32"/>
          <w:szCs w:val="32"/>
          <w:rFonts w:ascii="仿宋" w:hAnsi="仿宋" w:eastAsia="仿宋" w:hint="eastAsia"/>
        </w:rPr>
        <w:t xml:space="preserve">不在</w:t>
      </w:r>
      <w:r>
        <w:rPr>
          <w:kern w:val="0"/>
          <w:sz w:val="32"/>
          <w:szCs w:val="32"/>
          <w:rFonts w:ascii="仿宋" w:hAnsi="仿宋" w:eastAsia="仿宋" w:hint="eastAsia"/>
        </w:rPr>
        <w:t xml:space="preserve">标价之外加价销售商品房或者收取任何未予标明的费用。</w:t>
      </w:r>
      <w:r>
        <w:rPr>
          <w:kern w:val="0"/>
          <w:sz w:val="32"/>
          <w:szCs w:val="32"/>
          <w:rFonts w:ascii="仿宋" w:hAnsi="仿宋" w:eastAsia="仿宋"/>
        </w:rPr>
      </w:r>
    </w:p>
    <w:p>
      <w:pPr>
        <w:pStyle w:val="Normal"/>
        <w:keepNext w:val="off"/>
        <w:keepLines w:val="off"/>
        <w:pageBreakBefore w:val="off"/>
        <w:overflowPunct/>
        <w:topLinePunct w:val="off"/>
        <w:kinsoku/>
        <w:bidi w:val="off"/>
        <w:spacing w:afterAutospacing="false" w:beforeAutospacing="false" w:line="540" w:lineRule="exact"/>
        <w:ind w:firstLine="640" w:firstLineChars="200"/>
        <w:rPr>
          <w:sz w:val="32"/>
          <w:szCs w:val="32"/>
          <w:rFonts w:ascii="仿宋" w:hAnsi="仿宋" w:eastAsia="仿宋" w:hint="eastAsia"/>
        </w:rPr>
      </w:pPr>
      <w:r>
        <w:rPr>
          <w:sz w:val="32"/>
          <w:szCs w:val="32"/>
          <w:rFonts w:ascii="仿宋" w:hAnsi="仿宋" w:eastAsia="仿宋" w:hint="eastAsia"/>
        </w:rPr>
        <w:t xml:space="preserve">4. 不捏造散布涨价信息，不囤积居奇、哄抬价格，不使用虚假或者使人误解的标价方式和标价手段误导购房者。</w:t>
      </w:r>
      <w:r>
        <w:rPr>
          <w:sz w:val="32"/>
          <w:szCs w:val="32"/>
          <w:rFonts w:ascii="仿宋" w:hAnsi="仿宋" w:eastAsia="仿宋"/>
        </w:rPr>
      </w:r>
    </w:p>
    <w:p>
      <w:pPr>
        <w:pStyle w:val="Normal"/>
        <w:keepNext w:val="off"/>
        <w:keepLines w:val="off"/>
        <w:pageBreakBefore w:val="off"/>
        <w:overflowPunct/>
        <w:topLinePunct w:val="off"/>
        <w:kinsoku/>
        <w:bidi w:val="off"/>
        <w:snapToGrid w:val="off"/>
        <w:spacing w:afterAutospacing="false" w:beforeAutospacing="false" w:line="540" w:lineRule="exact"/>
        <w:ind w:firstLine="640" w:firstLineChars="200"/>
        <w:rPr>
          <w:sz w:val="32"/>
          <w:szCs w:val="32"/>
          <w:rFonts w:ascii="仿宋" w:hAnsi="仿宋" w:eastAsia="仿宋" w:hint="eastAsia"/>
        </w:rPr>
      </w:pPr>
      <w:r>
        <w:rPr>
          <w:sz w:val="32"/>
          <w:szCs w:val="32"/>
          <w:rFonts w:ascii="仿宋" w:hAnsi="仿宋" w:eastAsia="仿宋" w:hint="eastAsia"/>
        </w:rPr>
        <w:t xml:space="preserve">若违反上述承诺，本公司依法承担相应责任，同意将单位和个人违诺失信信息录入同级公共信用信息系统。</w:t>
      </w:r>
      <w:r>
        <w:rPr>
          <w:sz w:val="32"/>
          <w:szCs w:val="32"/>
          <w:rFonts w:ascii="仿宋" w:hAnsi="仿宋" w:eastAsia="仿宋"/>
        </w:rPr>
      </w:r>
    </w:p>
    <w:p>
      <w:pPr>
        <w:pStyle w:val="Normal"/>
        <w:keepNext w:val="off"/>
        <w:keepLines w:val="off"/>
        <w:pageBreakBefore w:val="off"/>
        <w:overflowPunct/>
        <w:topLinePunct w:val="off"/>
        <w:kinsoku/>
        <w:bidi w:val="off"/>
        <w:snapToGrid w:val="off"/>
        <w:spacing w:afterAutospacing="false" w:beforeAutospacing="false" w:line="540" w:lineRule="exact"/>
        <w:ind w:firstLine="3200" w:firstLineChars="1000"/>
        <w:rPr>
          <w:sz w:val="32"/>
          <w:szCs w:val="32"/>
          <w:rFonts w:ascii="仿宋" w:hAnsi="仿宋" w:eastAsia="仿宋"/>
        </w:rPr>
      </w:pPr>
      <w:r>
        <w:rPr>
          <w:sz w:val="32"/>
          <w:szCs w:val="32"/>
          <w:rFonts w:ascii="仿宋" w:hAnsi="仿宋" w:eastAsia="仿宋"/>
        </w:rPr>
      </w:r>
    </w:p>
    <w:p>
      <w:pPr>
        <w:pStyle w:val="Normal"/>
        <w:keepNext w:val="off"/>
        <w:keepLines w:val="off"/>
        <w:pageBreakBefore w:val="off"/>
        <w:overflowPunct/>
        <w:topLinePunct w:val="off"/>
        <w:kinsoku/>
        <w:bidi w:val="off"/>
        <w:snapToGrid w:val="off"/>
        <w:spacing w:afterAutospacing="false" w:beforeAutospacing="false" w:line="540" w:lineRule="exact"/>
        <w:ind w:firstLine="3200" w:firstLineChars="1000"/>
        <w:rPr>
          <w:sz w:val="32"/>
          <w:szCs w:val="32"/>
          <w:rFonts w:ascii="仿宋" w:hAnsi="仿宋" w:eastAsia="仿宋" w:hint="eastAsia"/>
        </w:rPr>
      </w:pPr>
      <w:r>
        <w:rPr>
          <w:sz w:val="32"/>
          <w:szCs w:val="32"/>
          <w:rFonts w:ascii="仿宋" w:hAnsi="仿宋" w:eastAsia="仿宋" w:hint="eastAsia"/>
        </w:rPr>
        <w:t xml:space="preserve">承诺单位（公章）：</w:t>
      </w:r>
      <w:r>
        <w:rPr>
          <w:sz w:val="32"/>
          <w:szCs w:val="32"/>
          <w:rFonts w:ascii="仿宋" w:hAnsi="仿宋" w:eastAsia="仿宋"/>
        </w:rPr>
      </w:r>
    </w:p>
    <w:p>
      <w:pPr>
        <w:pStyle w:val="Normal"/>
        <w:keepNext w:val="off"/>
        <w:keepLines w:val="off"/>
        <w:pageBreakBefore w:val="off"/>
        <w:overflowPunct/>
        <w:topLinePunct w:val="off"/>
        <w:kinsoku/>
        <w:bidi w:val="off"/>
        <w:snapToGrid w:val="off"/>
        <w:spacing w:afterAutospacing="false" w:beforeAutospacing="false" w:line="540" w:lineRule="exact"/>
        <w:ind w:firstLine="3200" w:firstLineChars="1000"/>
        <w:rPr>
          <w:sz w:val="32"/>
          <w:szCs w:val="32"/>
          <w:rFonts w:ascii="仿宋" w:hAnsi="仿宋" w:eastAsia="仿宋" w:hint="eastAsia"/>
        </w:rPr>
      </w:pPr>
      <w:r>
        <w:rPr>
          <w:sz w:val="32"/>
          <w:szCs w:val="32"/>
          <w:rFonts w:ascii="仿宋" w:hAnsi="仿宋" w:eastAsia="仿宋" w:hint="eastAsia"/>
        </w:rPr>
        <w:t xml:space="preserve">法人或负责人（签名）：</w:t>
      </w:r>
      <w:r>
        <w:rPr>
          <w:sz w:val="32"/>
          <w:szCs w:val="32"/>
          <w:rFonts w:ascii="仿宋" w:hAnsi="仿宋" w:eastAsia="仿宋"/>
        </w:rPr>
      </w:r>
    </w:p>
    <w:p>
      <w:pPr>
        <w:pStyle w:val="Normal"/>
        <w:keepNext w:val="off"/>
        <w:keepLines w:val="off"/>
        <w:pageBreakBefore w:val="off"/>
        <w:bidi w:val="off"/>
        <w:overflowPunct/>
        <w:topLinePunct w:val="off"/>
        <w:kinsoku/>
        <w:spacing w:afterAutospacing="false" w:beforeAutospacing="false" w:line="540" w:lineRule="exact"/>
        <w:rPr>
          <w:sz w:val="32"/>
          <w:szCs w:val="32"/>
          <w:rFonts w:ascii="仿宋" w:hAnsi="仿宋" w:eastAsia="仿宋" w:hint="eastAsia"/>
        </w:rPr>
        <w:jc w:val="center"/>
      </w:pPr>
      <w:r>
        <w:rPr>
          <w:sz w:val="32"/>
          <w:szCs w:val="32"/>
          <w:rFonts w:ascii="仿宋" w:hAnsi="仿宋" w:eastAsia="仿宋" w:hint="eastAsia"/>
        </w:rPr>
        <w:t xml:space="preserve">           承诺日期：2022年12月</w:t>
      </w:r>
      <w:r>
        <w:rPr>
          <w:sz w:val="32"/>
          <w:szCs w:val="32"/>
          <w:lang w:val="en" w:eastAsia="zh-CN"/>
          <w:rFonts w:ascii="仿宋" w:hAnsi="仿宋" w:eastAsia="仿宋"/>
        </w:rPr>
        <w:t xml:space="preserve">19</w:t>
      </w:r>
      <w:r>
        <w:rPr>
          <w:sz w:val="32"/>
          <w:szCs w:val="32"/>
          <w:rFonts w:ascii="仿宋" w:hAnsi="仿宋" w:eastAsia="仿宋" w:hint="eastAsia"/>
        </w:rPr>
        <w:t xml:space="preserve">日</w:t>
      </w:r>
      <w:r>
        <w:rPr>
          <w:sz w:val="32"/>
          <w:szCs w:val="32"/>
          <w:rFonts w:ascii="仿宋" w:hAnsi="仿宋" w:eastAsia="仿宋"/>
        </w:rPr>
      </w:r>
    </w:p>
    <w:p>
      <w:pPr>
        <w:pStyle w:val="Normal"/>
        <w:keepNext w:val="off"/>
        <w:keepLines w:val="off"/>
        <w:pageBreakBefore w:val="off"/>
        <w:overflowPunct/>
        <w:topLinePunct w:val="off"/>
        <w:kinsoku/>
        <w:bidi w:val="off"/>
        <w:snapToGrid w:val="off"/>
        <w:spacing w:afterAutospacing="false" w:beforeAutospacing="false" w:line="540" w:lineRule="exact"/>
        <w:ind w:firstLine="2880" w:firstLineChars="900"/>
        <w:rPr>
          <w:sz w:val="32"/>
          <w:szCs w:val="32"/>
          <w:rFonts w:ascii="仿宋" w:hAnsi="仿宋" w:eastAsia="仿宋" w:hint="eastAsia"/>
        </w:rPr>
      </w:pPr>
      <w:r>
        <w:rPr>
          <w:sz w:val="32"/>
          <w:szCs w:val="32"/>
          <w:rFonts w:ascii="仿宋" w:hAnsi="仿宋" w:eastAsia="仿宋" w:hint="eastAsia"/>
        </w:rPr>
        <w:t xml:space="preserve">  经办人：毛真  电话：</w:t>
      </w:r>
      <w:r>
        <w:rPr>
          <w:sz w:val="32"/>
          <w:szCs w:val="32"/>
          <w:rFonts w:ascii="仿宋" w:hAnsi="仿宋" w:eastAsia="仿宋"/>
        </w:rPr>
        <w:t xml:space="preserve">0737-6837888</w:t>
      </w:r>
      <w:r>
        <w:rPr>
          <w:sz w:val="32"/>
          <w:szCs w:val="32"/>
          <w:rFonts w:ascii="仿宋" w:hAnsi="仿宋" w:eastAsia="仿宋"/>
        </w:rPr>
      </w:r>
    </w:p>
    <w:p>
      <w:pPr>
        <w:pStyle w:val="Normal"/>
        <w:keepNext w:val="off"/>
        <w:keepLines w:val="off"/>
        <w:pageBreakBefore w:val="off"/>
        <w:overflowPunct/>
        <w:topLinePunct w:val="off"/>
        <w:kinsoku/>
        <w:bidi w:val="off"/>
        <w:snapToGrid w:val="off"/>
        <w:spacing w:afterAutospacing="false" w:beforeAutospacing="false" w:line="540" w:lineRule="exact"/>
        <w:ind w:firstLine="3200" w:firstLineChars="1000"/>
        <w:rPr>
          <w:sz w:val="32"/>
          <w:szCs w:val="32"/>
          <w:rFonts w:ascii="仿宋" w:hAnsi="仿宋" w:eastAsia="仿宋" w:hint="eastAsia"/>
        </w:rPr>
      </w:pPr>
      <w:r>
        <w:rPr>
          <w:sz w:val="32"/>
          <w:szCs w:val="32"/>
          <w:rFonts w:ascii="仿宋" w:hAnsi="仿宋" w:eastAsia="仿宋" w:hint="eastAsia"/>
        </w:rPr>
        <w:t xml:space="preserve">价格举报电话12315</w:t>
      </w:r>
    </w:p>
    <w:sectPr>
      <w:footerReference r:id="rId3" w:type="default"/>
      <w:type w:val="nextPage"/>
      <w:docGrid w:type="lines" w:linePitch="312"/>
      <w:pgSz w:w="11906" w:h="16838"/>
      <w:pgMar w:top="1871" w:right="1531" w:bottom="1814" w:left="1587" w:header="851" w:footer="992" w:gutter="0"/>
      <w:pgNumType w:fmt="Decimal"/>
    </w:sectPr>
  </w:body>
</w:document>
</file>

<file path=word/fontTable.xml><?xml version="1.0" encoding="utf-8"?>
<w:fonts xmlns:w="http://schemas.openxmlformats.org/wordprocessingml/2006/main">
  <w:font w:name="Times New Roman">
    <w:altName w:val="Nimbus Roman No9 L"/>
    <w:panose1 w:val="00000000000000000000"/>
    <w:charset w:val="00"/>
    <w:family w:val="auto"/>
    <w:pitch w:val="default"/>
    <w:sig w:usb0="00000000" w:usb1="00000000" w:usb2="00000000" w:usb3="00000000" w:csb0="00000000" w:csb1="00000000"/>
  </w:font>
  <w:font w:name="宋体">
    <w:altName w:val="方正书宋_GBK"/>
    <w:panose1 w:val="02010600030101010101"/>
    <w:charset w:val="86"/>
    <w:family w:val="auto"/>
    <w:pitch w:val="default"/>
    <w:sig w:usb0="00000003" w:usb1="288F0000" w:usb2="00000016" w:usb3="00000000" w:csb0="00040001"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s="http://schemas.microsoft.com/office/word/2010/wordprocessingShape" xmlns:r="http://schemas.openxmlformats.org/officeDocument/2006/relationships" xmlns:v="urn:schemas-microsoft-com:vml" xmlns:w="http://schemas.openxmlformats.org/wordprocessingml/2006/main" xmlns:o="urn:schemas-microsoft-com:office:office" xmlns:w10="urn:schemas-microsoft-com:office:word" xmlns:wp="http://schemas.openxmlformats.org/drawingml/2006/wordprocessingDrawing">
  <w:p>
    <w:pPr>
      <w:pStyle w:val="Footer"/>
      <w:rPr>
        <w:sz w:val="18"/>
      </w:rPr>
    </w:pPr>
    <w:r>
      <w:rPr>
        <w:sz w:val="18"/>
      </w:rPr>
      <w:drawing>
        <wp:anchor distT="0" distB="0" distL="0" distR="0" relativeHeight="252184576" behindDoc="0" allowOverlap="1" locked="0" layoutInCell="1" simplePos="0">
          <wp:simplePos y="0" x="0"/>
          <wp:positionH relativeFrom="margin">
            <wp:align>center</wp:align>
          </wp:positionH>
          <wp:positionV relativeFrom="paragraph">
            <wp:posOffset>0</wp:posOffset>
          </wp:positionV>
          <wp:extent cy="1828800" cx="1828800"/>
          <wp:wrapNone/>
          <wp:docPr id="1" name="_x0000_s2049"/>
          <a:graphic xmlns:a="http://schemas.openxmlformats.org/drawingml/2006/main">
            <a:graphicData uri="http://schemas.microsoft.com/office/word/2010/wordprocessingShape">
              <wps:wsp>
                <wps:cNvSpPr/>
                <wps:spPr>
                  <a:xfrm>
                    <a:off y="0" x="0"/>
                    <a:ext cy="1828800" cx="1828800"/>
                  </a:xfrm>
                  <a:prstGeom prst="rect"/>
                </wps:spPr>
                <wps:txbx style="mso-fit-shape-to-text:t;" inset="0pt,0pt,0pt,0pt">
                  <w:txbxContent>
                    <w:p>
                      <w:pPr>
                        <w:pStyle w:val="Footer"/>
                      </w:pPr>
                      <w:r>
                        <w:fldChar w:fldCharType="begin"/>
                      </w:r>
                      <w:r>
                        <w:instrText xml:space="preserve"> PAGE  \* MERGEFORMAT </w:instrText>
                      </w:r>
                      <w:r>
                        <w:fldChar w:fldCharType="separate"/>
                      </w:r>
                      <w:r>
                        <w:t xml:space="preserve">1</w:t>
                      </w:r>
                      <w:r>
                        <w:fldChar w:fldCharType="end"/>
                      </w:r>
                      <w:r/>
                    </w:p>
                    <w:p>
                      <w:pPr>
                        <w:pStyle w:val="Normal"/>
                      </w:pPr>
                      <w:r/>
                    </w:p>
                  </w:txbxContent>
                </wps:txbx>
                <wps:bodyPr rot="0" vert="horz" wrap="square" lIns="0" tIns="0" rIns="0" bIns="0" anchor="t" anchorCtr="0"/>
              </wps:wsp>
            </a:graphicData>
          </a:graphic>
        </wp:anchor>
      </w:drawing>
    </w:r>
    <w:r/>
  </w:p>
</w:ftr>
</file>

<file path=word/settings.xml><?xml version="1.0" encoding="utf-8"?>
<w:settings xmlns:w="http://schemas.openxmlformats.org/wordprocessingml/2006/main">
  <w:defaultTabStop w:val="420"/>
  <w:displayHorizontalDrawingGridEvery w:val="1"/>
  <w:displayVerticalDrawingGridEvery w:val="1"/>
  <w:zoom w:percent="90"/>
  <w:compat>
    <w:balanceSingleByteDoubleByteWidth/>
    <w:doNotLeaveBackslashAlone/>
    <w:ulTrailSpace/>
    <w:doNotExpandShiftReturn/>
    <w:adjustLineHeightInTable/>
    <w:compatSetting w:val="11" w:uri="http://schemas.microsoft.com/office/word" w:name="compatibilityMode"/>
  </w:compat>
  <w:rsids/>
  <w:clrSchemeMapping w:bg2="lt2" w:tx2="dk2" w:bg1="lt1" w:tx1="dk1"/>
  <w:decimalSymbol/>
  <w:listSeparator/>
</w:settings>
</file>

<file path=word/styles.xml><?xml version="1.0" encoding="utf-8"?>
<w:styles xmlns:w="http://schemas.openxmlformats.org/wordprocessingml/2006/main">
  <w:docDefaults>
    <w:rPrDefault>
      <w:rPr/>
    </w:rPrDefault>
    <w:pPrDefault/>
  </w:docDefaults>
  <w:style w:type="paragraph" w:styleId="Normal" w:default="0">
    <w:name w:val="Normal"/>
    <w:link w:val="Normal"/>
    <w:pPr>
      <w:widowControl w:val="off"/>
      <w:jc w:val="both"/>
    </w:pPr>
    <w:rPr>
      <w:kern w:val="2"/>
      <w:sz w:val="21"/>
      <w:szCs w:val="22"/>
      <w:lang w:val="en-US" w:eastAsia="zh-CN" w:bidi="ar-SA"/>
      <w:rFonts w:ascii="Calibri" w:hAnsi="Calibri"/>
    </w:rPr>
  </w:style>
  <w:style w:type="character" w:styleId="NormalCharacter" w:default="0">
    <w:name w:val="默认段落字体"/>
    <w:link w:val="Normal"/>
    <w:semiHidden/>
  </w:style>
  <w:style w:type="table" w:styleId="TableNormal" w:default="0">
    <w:name w:val="普通表格"/>
    <w:link w:val="Normal"/>
    <w:semiHidden/>
  </w:style>
  <w:style w:type="paragraph" w:styleId="TOC1" w:default="0">
    <w:name w:val="目录 1"/>
    <w:basedOn w:val="Normal"/>
    <w:link w:val="Normal"/>
    <w:rPr>
      <w:szCs w:val="24"/>
      <w:rFonts w:ascii="Calibri" w:hAnsi="Calibri" w:eastAsia="宋体"/>
    </w:rPr>
  </w:style>
  <w:style w:type="paragraph" w:styleId="Footer" w:default="0">
    <w:name w:val="页脚"/>
    <w:basedOn w:val="Normal"/>
    <w:link w:val="Normal"/>
    <w:pPr>
      <w:snapToGrid w:val="off"/>
      <w:tabs>
        <w:tab w:val="center" w:pos="4153"/>
        <w:tab w:val="right" w:pos="8306"/>
      </w:tabs>
      <w:jc w:val="start"/>
    </w:pPr>
    <w:rPr>
      <w:sz w:val="18"/>
      <w:szCs w:val="24"/>
      <w:rFonts w:ascii="Calibri" w:hAnsi="Calibri" w:eastAsia="宋体"/>
    </w:rPr>
  </w:style>
  <w:style w:type="paragraph" w:styleId="Header" w:default="0">
    <w:name w:val="页眉"/>
    <w:basedOn w:val="Normal"/>
    <w:link w:val="UserStyle_0"/>
    <w:pPr>
      <w:snapToGrid w:val="off"/>
      <w:pBdr>
        <w:bottom w:val="single" w:color="000000" w:sz="6" w:space="1" w:shadow="off" w:frame="off"/>
      </w:pBdr>
      <w:tabs>
        <w:tab w:val="center" w:pos="4153"/>
        <w:tab w:val="right" w:pos="8306"/>
      </w:tabs>
      <w:jc w:val="center"/>
    </w:pPr>
    <w:rPr>
      <w:sz w:val="18"/>
      <w:szCs w:val="18"/>
    </w:rPr>
  </w:style>
  <w:style w:type="character" w:styleId="UserStyle_0" w:default="0">
    <w:name w:val="页眉 Char"/>
    <w:link w:val="Header"/>
    <w:rPr>
      <w:kern w:val="2"/>
      <w:sz w:val="18"/>
      <w:szCs w:val="18"/>
      <w:rFonts w:ascii="Calibri" w:hAnsi="Calibri"/>
    </w:rPr>
  </w:style>
  <w:style w:type="table" w:styleId="TableGrid" w:default="0">
    <w:name w:val="网格型"/>
    <w:basedOn w:val="TableNormal"/>
    <w:link w:val="Normal"/>
    <w:pPr>
      <w:widowControl w:val="off"/>
      <w:jc w:val="both"/>
    </w:pPr>
  </w:style>
  <w:style w:type="character" w:styleId="UserStyle_1" w:default="0">
    <w:name w:val="font11"/>
    <w:link w:val="Normal"/>
    <w:rPr>
      <w:color w:val="000000"/>
      <w:sz w:val="24"/>
      <w:szCs w:val="24"/>
      <w:u w:val="none"/>
      <w:rFonts w:ascii="仿宋" w:hAnsi="仿宋" w:eastAsia="仿宋" w:hint="eastAsia"/>
    </w:rPr>
  </w:style>
</w:styles>
</file>

<file path=word/_rels/document.xml.rels><?xml version="1.0" encoding="UTF-8" standalone="yes"?><Relationships xmlns="http://schemas.openxmlformats.org/package/2006/relationships"><Relationship Id="rId3"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fontTable" Target="fontTable.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terms="http://purl.org/dc/terms/" xmlns:cp="http://schemas.openxmlformats.org/package/2006/metadata/core-properties" xmlns:dc="http://purl.org/dc/elements/1.1/" xmlns:dcmitype="http://purl.org/dc/dcmitype/">
  <dc:title/>
  <dc:subject/>
  <dc:creator/>
  <cp:keywords/>
  <dc:description/>
  <cp:lastModifiedBy/>
  <cp:revision>0</cp:revision>
</cp:coreProperties>
</file>