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pStyle w:val="2"/>
        <w:wordWrap/>
      </w:pPr>
    </w:p>
    <w:p>
      <w:pPr>
        <w:wordWrap w:val="0"/>
        <w:spacing w:line="560" w:lineRule="exact"/>
        <w:rPr>
          <w:rFonts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
        </w:rPr>
        <w:t>48</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关于调减</w:t>
      </w:r>
      <w:r>
        <w:rPr>
          <w:rFonts w:hint="eastAsia" w:ascii="方正小标宋简体" w:hAnsi="方正小标宋简体" w:eastAsia="方正小标宋简体" w:cs="方正小标宋简体"/>
          <w:sz w:val="44"/>
          <w:szCs w:val="44"/>
          <w:lang w:eastAsia="zh"/>
        </w:rPr>
        <w:t>中铁·银城江月7#栋、8#栋、9#栋、13#栋</w:t>
      </w:r>
      <w:r>
        <w:rPr>
          <w:rFonts w:hint="eastAsia" w:ascii="方正小标宋简体" w:hAnsi="方正小标宋简体" w:eastAsia="方正小标宋简体" w:cs="方正小标宋简体"/>
          <w:sz w:val="44"/>
          <w:szCs w:val="44"/>
        </w:rPr>
        <w:t>商品住房预售价格备案的通知</w:t>
      </w:r>
    </w:p>
    <w:p>
      <w:pPr>
        <w:spacing w:line="560" w:lineRule="exact"/>
        <w:jc w:val="center"/>
        <w:rPr>
          <w:rFonts w:ascii="方正小标宋_GBK" w:hAnsi="方正小标宋_GBK" w:eastAsia="方正小标宋_GBK" w:cs="方正小标宋_GBK"/>
          <w:sz w:val="44"/>
          <w:szCs w:val="44"/>
        </w:rPr>
      </w:pPr>
    </w:p>
    <w:p>
      <w:pPr>
        <w:spacing w:line="560" w:lineRule="exact"/>
        <w:jc w:val="left"/>
        <w:rPr>
          <w:rFonts w:ascii="仿宋" w:hAnsi="仿宋" w:eastAsia="仿宋" w:cs="仿宋"/>
          <w:sz w:val="32"/>
          <w:szCs w:val="32"/>
        </w:rPr>
      </w:pPr>
      <w:r>
        <w:rPr>
          <w:rFonts w:hint="eastAsia" w:ascii="汉仪细圆B5" w:hAnsi="汉仪细圆B5" w:eastAsia="汉仪细圆B5" w:cs="汉仪细圆B5"/>
          <w:sz w:val="32"/>
          <w:szCs w:val="32"/>
        </w:rPr>
        <w:t>湖南中铁益和房地产开发有限公司</w:t>
      </w:r>
      <w:r>
        <w:rPr>
          <w:rFonts w:ascii="仿宋" w:hAnsi="仿宋" w:eastAsia="仿宋" w:cs="仿宋"/>
          <w:sz w:val="32"/>
          <w:szCs w:val="32"/>
        </w:rPr>
        <w:t>:</w:t>
      </w:r>
      <w:r>
        <w:rPr>
          <w:rFonts w:hint="eastAsia" w:ascii="仿宋" w:hAnsi="仿宋" w:eastAsia="仿宋" w:cs="仿宋"/>
          <w:sz w:val="32"/>
          <w:szCs w:val="32"/>
        </w:rPr>
        <w:t>　　</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你公司《关于申请调减中铁·银城江月7#栋、</w:t>
      </w:r>
      <w:r>
        <w:rPr>
          <w:rFonts w:ascii="仿宋" w:hAnsi="仿宋" w:eastAsia="仿宋" w:cs="仿宋"/>
          <w:sz w:val="32"/>
          <w:szCs w:val="32"/>
        </w:rPr>
        <w:t>8</w:t>
      </w:r>
      <w:r>
        <w:rPr>
          <w:rFonts w:hint="eastAsia" w:ascii="仿宋" w:hAnsi="仿宋" w:eastAsia="仿宋" w:cs="仿宋"/>
          <w:sz w:val="32"/>
          <w:szCs w:val="32"/>
        </w:rPr>
        <w:t>#栋、</w:t>
      </w:r>
      <w:r>
        <w:rPr>
          <w:rFonts w:ascii="仿宋" w:hAnsi="仿宋" w:eastAsia="仿宋" w:cs="仿宋"/>
          <w:sz w:val="32"/>
          <w:szCs w:val="32"/>
        </w:rPr>
        <w:t>9</w:t>
      </w:r>
      <w:r>
        <w:rPr>
          <w:rFonts w:hint="eastAsia" w:ascii="仿宋" w:hAnsi="仿宋" w:eastAsia="仿宋" w:cs="仿宋"/>
          <w:sz w:val="32"/>
          <w:szCs w:val="32"/>
        </w:rPr>
        <w:t>#栋、</w:t>
      </w:r>
      <w:r>
        <w:rPr>
          <w:rFonts w:ascii="仿宋" w:hAnsi="仿宋" w:eastAsia="仿宋" w:cs="仿宋"/>
          <w:sz w:val="32"/>
          <w:szCs w:val="32"/>
        </w:rPr>
        <w:t>13</w:t>
      </w:r>
      <w:r>
        <w:rPr>
          <w:rFonts w:hint="eastAsia" w:ascii="仿宋" w:hAnsi="仿宋" w:eastAsia="仿宋" w:cs="仿宋"/>
          <w:sz w:val="32"/>
          <w:szCs w:val="32"/>
        </w:rPr>
        <w:t>#</w:t>
      </w:r>
      <w:r>
        <w:rPr>
          <w:rFonts w:hint="eastAsia" w:ascii="汉仪细圆B5" w:hAnsi="汉仪细圆B5" w:eastAsia="汉仪细圆B5" w:cs="汉仪细圆B5"/>
          <w:sz w:val="32"/>
          <w:szCs w:val="32"/>
        </w:rPr>
        <w:t>栋</w:t>
      </w:r>
      <w:r>
        <w:rPr>
          <w:rFonts w:hint="eastAsia" w:ascii="仿宋" w:hAnsi="仿宋" w:eastAsia="仿宋" w:cs="仿宋"/>
          <w:sz w:val="32"/>
          <w:szCs w:val="32"/>
        </w:rPr>
        <w:t>商品住房预售价格备案的报告》及相关资料收悉。依据益政办发〔2020〕6号文件、益发改价费〔2020〕220号文件精神，经研究，现就你公司在</w:t>
      </w:r>
      <w:r>
        <w:rPr>
          <w:rFonts w:hint="eastAsia" w:ascii="汉仪细圆B5" w:hAnsi="汉仪细圆B5" w:eastAsia="汉仪细圆B5" w:cs="汉仪细圆B5"/>
          <w:sz w:val="32"/>
          <w:szCs w:val="32"/>
        </w:rPr>
        <w:t>益阳市资阳区滨江路北侧、五一路南侧、永丰南路西侧</w:t>
      </w:r>
      <w:r>
        <w:rPr>
          <w:rFonts w:hint="eastAsia" w:ascii="仿宋" w:hAnsi="仿宋" w:eastAsia="仿宋" w:cs="仿宋"/>
          <w:sz w:val="32"/>
          <w:szCs w:val="32"/>
        </w:rPr>
        <w:t>开发建设的“中铁·银城江月” 7#栋、</w:t>
      </w:r>
      <w:r>
        <w:rPr>
          <w:rFonts w:ascii="仿宋" w:hAnsi="仿宋" w:eastAsia="仿宋" w:cs="仿宋"/>
          <w:sz w:val="32"/>
          <w:szCs w:val="32"/>
        </w:rPr>
        <w:t>8</w:t>
      </w:r>
      <w:r>
        <w:rPr>
          <w:rFonts w:hint="eastAsia" w:ascii="仿宋" w:hAnsi="仿宋" w:eastAsia="仿宋" w:cs="仿宋"/>
          <w:sz w:val="32"/>
          <w:szCs w:val="32"/>
        </w:rPr>
        <w:t>#栋、</w:t>
      </w:r>
      <w:r>
        <w:rPr>
          <w:rFonts w:ascii="仿宋" w:hAnsi="仿宋" w:eastAsia="仿宋" w:cs="仿宋"/>
          <w:sz w:val="32"/>
          <w:szCs w:val="32"/>
        </w:rPr>
        <w:t>9</w:t>
      </w:r>
      <w:r>
        <w:rPr>
          <w:rFonts w:hint="eastAsia" w:ascii="仿宋" w:hAnsi="仿宋" w:eastAsia="仿宋" w:cs="仿宋"/>
          <w:sz w:val="32"/>
          <w:szCs w:val="32"/>
        </w:rPr>
        <w:t>#栋、</w:t>
      </w:r>
      <w:r>
        <w:rPr>
          <w:rFonts w:ascii="仿宋" w:hAnsi="仿宋" w:eastAsia="仿宋" w:cs="仿宋"/>
          <w:sz w:val="32"/>
          <w:szCs w:val="32"/>
        </w:rPr>
        <w:t>13</w:t>
      </w:r>
      <w:r>
        <w:rPr>
          <w:rFonts w:hint="eastAsia" w:ascii="仿宋" w:hAnsi="仿宋" w:eastAsia="仿宋" w:cs="仿宋"/>
          <w:sz w:val="32"/>
          <w:szCs w:val="32"/>
        </w:rPr>
        <w:t>#</w:t>
      </w:r>
      <w:r>
        <w:rPr>
          <w:rFonts w:hint="eastAsia" w:ascii="汉仪细圆B5" w:hAnsi="汉仪细圆B5" w:eastAsia="汉仪细圆B5" w:cs="汉仪细圆B5"/>
          <w:sz w:val="32"/>
          <w:szCs w:val="32"/>
        </w:rPr>
        <w:t>栋</w:t>
      </w:r>
      <w:r>
        <w:rPr>
          <w:rFonts w:hint="eastAsia" w:ascii="仿宋" w:hAnsi="仿宋" w:eastAsia="仿宋" w:cs="仿宋"/>
          <w:sz w:val="32"/>
          <w:szCs w:val="32"/>
        </w:rPr>
        <w:t>商品住房预售价格备案及相关事项通知</w:t>
      </w:r>
      <w:r>
        <w:rPr>
          <w:rFonts w:hint="eastAsia" w:ascii="仿宋" w:hAnsi="仿宋" w:eastAsia="仿宋" w:cs="Times New Roman"/>
          <w:sz w:val="32"/>
          <w:szCs w:val="32"/>
        </w:rPr>
        <w:t>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一、7#栋（住宅 3</w:t>
      </w:r>
      <w:r>
        <w:rPr>
          <w:rFonts w:ascii="仿宋" w:hAnsi="仿宋" w:eastAsia="仿宋" w:cs="仿宋"/>
          <w:sz w:val="32"/>
          <w:szCs w:val="32"/>
        </w:rPr>
        <w:t>2</w:t>
      </w:r>
      <w:r>
        <w:rPr>
          <w:rFonts w:hint="eastAsia" w:ascii="仿宋" w:hAnsi="仿宋" w:eastAsia="仿宋" w:cs="仿宋"/>
          <w:sz w:val="32"/>
          <w:szCs w:val="32"/>
        </w:rPr>
        <w:t xml:space="preserve"> 套，总面积 4</w:t>
      </w:r>
      <w:r>
        <w:rPr>
          <w:rFonts w:ascii="仿宋" w:hAnsi="仿宋" w:eastAsia="仿宋" w:cs="仿宋"/>
          <w:sz w:val="32"/>
          <w:szCs w:val="32"/>
        </w:rPr>
        <w:t>117.12</w:t>
      </w:r>
      <w:r>
        <w:rPr>
          <w:rFonts w:hint="eastAsia" w:ascii="仿宋" w:hAnsi="仿宋" w:eastAsia="仿宋" w:cs="仿宋"/>
          <w:sz w:val="32"/>
          <w:szCs w:val="32"/>
        </w:rPr>
        <w:t xml:space="preserve"> ㎡）预售备案价格最高价为 7</w:t>
      </w:r>
      <w:r>
        <w:rPr>
          <w:rFonts w:ascii="仿宋" w:hAnsi="仿宋" w:eastAsia="仿宋" w:cs="仿宋"/>
          <w:sz w:val="32"/>
          <w:szCs w:val="32"/>
        </w:rPr>
        <w:t>653</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仿宋" w:hAnsi="仿宋" w:eastAsia="仿宋" w:cs="仿宋"/>
          <w:sz w:val="32"/>
          <w:szCs w:val="32"/>
        </w:rPr>
        <w:t>㎡；最低预售价格为6</w:t>
      </w:r>
      <w:r>
        <w:rPr>
          <w:rFonts w:ascii="仿宋" w:hAnsi="仿宋" w:eastAsia="仿宋" w:cs="仿宋"/>
          <w:sz w:val="32"/>
          <w:szCs w:val="32"/>
        </w:rPr>
        <w:t>818</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㎡；预售均价为 7</w:t>
      </w:r>
      <w:r>
        <w:rPr>
          <w:rFonts w:ascii="仿宋" w:hAnsi="仿宋" w:eastAsia="仿宋" w:cs="仿宋"/>
          <w:sz w:val="32"/>
          <w:szCs w:val="32"/>
        </w:rPr>
        <w:t>254</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 xml:space="preserve">#栋（住宅 </w:t>
      </w:r>
      <w:r>
        <w:rPr>
          <w:rFonts w:ascii="仿宋" w:hAnsi="仿宋" w:eastAsia="仿宋" w:cs="仿宋"/>
          <w:sz w:val="32"/>
          <w:szCs w:val="32"/>
        </w:rPr>
        <w:t>87</w:t>
      </w:r>
      <w:r>
        <w:rPr>
          <w:rFonts w:hint="eastAsia" w:ascii="仿宋" w:hAnsi="仿宋" w:eastAsia="仿宋" w:cs="仿宋"/>
          <w:sz w:val="32"/>
          <w:szCs w:val="32"/>
        </w:rPr>
        <w:t xml:space="preserve"> 套，总面积 </w:t>
      </w:r>
      <w:r>
        <w:rPr>
          <w:rFonts w:ascii="仿宋" w:hAnsi="仿宋" w:eastAsia="仿宋" w:cs="仿宋"/>
          <w:sz w:val="32"/>
          <w:szCs w:val="32"/>
        </w:rPr>
        <w:t>17059.83</w:t>
      </w:r>
      <w:r>
        <w:rPr>
          <w:rFonts w:hint="eastAsia" w:ascii="仿宋" w:hAnsi="仿宋" w:eastAsia="仿宋" w:cs="仿宋"/>
          <w:sz w:val="32"/>
          <w:szCs w:val="32"/>
        </w:rPr>
        <w:t xml:space="preserve"> ㎡）预售备案价格最高价为 7</w:t>
      </w:r>
      <w:r>
        <w:rPr>
          <w:rFonts w:ascii="仿宋" w:hAnsi="仿宋" w:eastAsia="仿宋" w:cs="仿宋"/>
          <w:sz w:val="32"/>
          <w:szCs w:val="32"/>
        </w:rPr>
        <w:t>788</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仿宋" w:hAnsi="仿宋" w:eastAsia="仿宋" w:cs="仿宋"/>
          <w:sz w:val="32"/>
          <w:szCs w:val="32"/>
        </w:rPr>
        <w:t>㎡；最低预售价格为6</w:t>
      </w:r>
      <w:r>
        <w:rPr>
          <w:rFonts w:ascii="仿宋" w:hAnsi="仿宋" w:eastAsia="仿宋" w:cs="仿宋"/>
          <w:sz w:val="32"/>
          <w:szCs w:val="32"/>
        </w:rPr>
        <w:t>886</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㎡；预售均价为 7</w:t>
      </w:r>
      <w:r>
        <w:rPr>
          <w:rFonts w:ascii="仿宋" w:hAnsi="仿宋" w:eastAsia="仿宋" w:cs="仿宋"/>
          <w:sz w:val="32"/>
          <w:szCs w:val="32"/>
        </w:rPr>
        <w:t>449</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9</w:t>
      </w:r>
      <w:r>
        <w:rPr>
          <w:rFonts w:hint="eastAsia" w:ascii="仿宋" w:hAnsi="仿宋" w:eastAsia="仿宋" w:cs="仿宋"/>
          <w:sz w:val="32"/>
          <w:szCs w:val="32"/>
        </w:rPr>
        <w:t xml:space="preserve">#栋（住宅 </w:t>
      </w:r>
      <w:r>
        <w:rPr>
          <w:rFonts w:ascii="仿宋" w:hAnsi="仿宋" w:eastAsia="仿宋" w:cs="仿宋"/>
          <w:sz w:val="32"/>
          <w:szCs w:val="32"/>
        </w:rPr>
        <w:t>50</w:t>
      </w:r>
      <w:r>
        <w:rPr>
          <w:rFonts w:hint="eastAsia" w:ascii="仿宋" w:hAnsi="仿宋" w:eastAsia="仿宋" w:cs="仿宋"/>
          <w:sz w:val="32"/>
          <w:szCs w:val="32"/>
        </w:rPr>
        <w:t xml:space="preserve"> 套，总面积 </w:t>
      </w:r>
      <w:r>
        <w:rPr>
          <w:rFonts w:ascii="仿宋" w:hAnsi="仿宋" w:eastAsia="仿宋" w:cs="仿宋"/>
          <w:sz w:val="32"/>
          <w:szCs w:val="32"/>
        </w:rPr>
        <w:t>6575.26</w:t>
      </w:r>
      <w:r>
        <w:rPr>
          <w:rFonts w:hint="eastAsia" w:ascii="仿宋" w:hAnsi="仿宋" w:eastAsia="仿宋" w:cs="仿宋"/>
          <w:sz w:val="32"/>
          <w:szCs w:val="32"/>
        </w:rPr>
        <w:t xml:space="preserve"> ㎡）预售备案价格最高价为 7</w:t>
      </w:r>
      <w:r>
        <w:rPr>
          <w:rFonts w:ascii="仿宋" w:hAnsi="仿宋" w:eastAsia="仿宋" w:cs="仿宋"/>
          <w:sz w:val="32"/>
          <w:szCs w:val="32"/>
        </w:rPr>
        <w:t>352</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仿宋" w:hAnsi="仿宋" w:eastAsia="仿宋" w:cs="仿宋"/>
          <w:sz w:val="32"/>
          <w:szCs w:val="32"/>
        </w:rPr>
        <w:t>㎡；最低预售价格为6</w:t>
      </w:r>
      <w:r>
        <w:rPr>
          <w:rFonts w:ascii="仿宋" w:hAnsi="仿宋" w:eastAsia="仿宋" w:cs="仿宋"/>
          <w:sz w:val="32"/>
          <w:szCs w:val="32"/>
        </w:rPr>
        <w:t>398</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 xml:space="preserve">㎡；预售均价为 </w:t>
      </w:r>
      <w:r>
        <w:rPr>
          <w:rFonts w:ascii="仿宋" w:hAnsi="仿宋" w:eastAsia="仿宋" w:cs="仿宋"/>
          <w:sz w:val="32"/>
          <w:szCs w:val="32"/>
        </w:rPr>
        <w:t>6973</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13</w:t>
      </w:r>
      <w:r>
        <w:rPr>
          <w:rFonts w:hint="eastAsia" w:ascii="仿宋" w:hAnsi="仿宋" w:eastAsia="仿宋" w:cs="仿宋"/>
          <w:sz w:val="32"/>
          <w:szCs w:val="32"/>
        </w:rPr>
        <w:t xml:space="preserve">#栋（住宅 </w:t>
      </w:r>
      <w:r>
        <w:rPr>
          <w:rFonts w:ascii="仿宋" w:hAnsi="仿宋" w:eastAsia="仿宋" w:cs="仿宋"/>
          <w:sz w:val="32"/>
          <w:szCs w:val="32"/>
        </w:rPr>
        <w:t>7</w:t>
      </w:r>
      <w:r>
        <w:rPr>
          <w:rFonts w:hint="eastAsia" w:ascii="仿宋" w:hAnsi="仿宋" w:eastAsia="仿宋" w:cs="仿宋"/>
          <w:sz w:val="32"/>
          <w:szCs w:val="32"/>
        </w:rPr>
        <w:t xml:space="preserve"> 套，总面积 </w:t>
      </w:r>
      <w:r>
        <w:rPr>
          <w:rFonts w:ascii="仿宋" w:hAnsi="仿宋" w:eastAsia="仿宋" w:cs="仿宋"/>
          <w:sz w:val="32"/>
          <w:szCs w:val="32"/>
        </w:rPr>
        <w:t>909.31</w:t>
      </w:r>
      <w:r>
        <w:rPr>
          <w:rFonts w:hint="eastAsia" w:ascii="仿宋" w:hAnsi="仿宋" w:eastAsia="仿宋" w:cs="仿宋"/>
          <w:sz w:val="32"/>
          <w:szCs w:val="32"/>
        </w:rPr>
        <w:t xml:space="preserve"> ㎡）预售备案价格最高价为 7</w:t>
      </w:r>
      <w:r>
        <w:rPr>
          <w:rFonts w:ascii="仿宋" w:hAnsi="仿宋" w:eastAsia="仿宋" w:cs="仿宋"/>
          <w:sz w:val="32"/>
          <w:szCs w:val="32"/>
        </w:rPr>
        <w:t>176</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仿宋" w:hAnsi="仿宋" w:eastAsia="仿宋" w:cs="仿宋"/>
          <w:sz w:val="32"/>
          <w:szCs w:val="32"/>
        </w:rPr>
        <w:t>㎡；最低预售价格为6</w:t>
      </w:r>
      <w:r>
        <w:rPr>
          <w:rFonts w:ascii="仿宋" w:hAnsi="仿宋" w:eastAsia="仿宋" w:cs="仿宋"/>
          <w:sz w:val="32"/>
          <w:szCs w:val="32"/>
        </w:rPr>
        <w:t>859</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 xml:space="preserve">㎡；预售均价为 </w:t>
      </w:r>
      <w:r>
        <w:rPr>
          <w:rFonts w:ascii="仿宋" w:hAnsi="仿宋" w:eastAsia="仿宋" w:cs="仿宋"/>
          <w:sz w:val="32"/>
          <w:szCs w:val="32"/>
        </w:rPr>
        <w:t>6999</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五、普通商品住宅前期物业服务</w:t>
      </w:r>
      <w:r>
        <w:rPr>
          <w:rFonts w:hint="eastAsia" w:ascii="仿宋" w:hAnsi="仿宋" w:eastAsia="仿宋" w:cs="仿宋"/>
          <w:sz w:val="32"/>
          <w:szCs w:val="32"/>
          <w:lang w:eastAsia="zh-CN"/>
        </w:rPr>
        <w:t>收</w:t>
      </w:r>
      <w:r>
        <w:rPr>
          <w:rFonts w:hint="eastAsia" w:ascii="仿宋" w:hAnsi="仿宋" w:eastAsia="仿宋" w:cs="仿宋"/>
          <w:sz w:val="32"/>
          <w:szCs w:val="32"/>
        </w:rPr>
        <w:t>费</w:t>
      </w:r>
      <w:r>
        <w:rPr>
          <w:rFonts w:hint="eastAsia" w:ascii="仿宋" w:hAnsi="仿宋" w:eastAsia="仿宋" w:cs="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七、在销售过程中，要遵守国家、省、市相关法律法规和规定，发现有违反明码标价、价费公示规定和利用其他手段进行价格欺诈等行为，</w:t>
      </w:r>
      <w:r>
        <w:rPr>
          <w:rFonts w:hint="eastAsia" w:ascii="仿宋" w:hAnsi="仿宋" w:eastAsia="仿宋" w:cs="仿宋"/>
          <w:sz w:val="32"/>
          <w:szCs w:val="32"/>
          <w:lang w:eastAsia="zh-CN"/>
        </w:rPr>
        <w:t>将由</w:t>
      </w:r>
      <w:r>
        <w:rPr>
          <w:rFonts w:hint="eastAsia" w:ascii="仿宋" w:hAnsi="仿宋" w:eastAsia="仿宋" w:cs="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九、本文件自发文之日起生效。原备案文件（益发改价备〔202</w:t>
      </w:r>
      <w:r>
        <w:rPr>
          <w:rFonts w:hint="eastAsia" w:ascii="仿宋" w:hAnsi="仿宋" w:eastAsia="仿宋" w:cs="仿宋"/>
          <w:sz w:val="32"/>
          <w:szCs w:val="32"/>
          <w:lang w:val="en-US" w:eastAsia="zh"/>
        </w:rPr>
        <w:t>1</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
        </w:rPr>
        <w:t>32</w:t>
      </w:r>
      <w:r>
        <w:rPr>
          <w:rFonts w:hint="eastAsia" w:ascii="仿宋" w:hAnsi="仿宋" w:eastAsia="仿宋" w:cs="仿宋"/>
          <w:sz w:val="32"/>
          <w:szCs w:val="32"/>
          <w:lang w:val="en-US" w:eastAsia="zh-CN"/>
        </w:rPr>
        <w:t>号、48号）与本文件相抵触的内容同时废止。</w:t>
      </w:r>
    </w:p>
    <w:p>
      <w:pPr>
        <w:spacing w:line="500" w:lineRule="exact"/>
        <w:ind w:firstLine="640" w:firstLineChars="200"/>
        <w:rPr>
          <w:rFonts w:ascii="仿宋" w:hAnsi="仿宋" w:eastAsia="仿宋" w:cs="仿宋"/>
          <w:sz w:val="32"/>
          <w:szCs w:val="32"/>
        </w:rPr>
      </w:pPr>
    </w:p>
    <w:p>
      <w:pPr>
        <w:pStyle w:val="2"/>
      </w:pPr>
    </w:p>
    <w:p>
      <w:pPr>
        <w:spacing w:line="560" w:lineRule="exact"/>
        <w:ind w:left="2238" w:leftChars="304" w:hanging="1600" w:hangingChars="500"/>
        <w:jc w:val="left"/>
        <w:rPr>
          <w:rFonts w:ascii="仿宋" w:hAnsi="仿宋" w:eastAsia="仿宋" w:cs="仿宋"/>
          <w:sz w:val="32"/>
          <w:szCs w:val="32"/>
        </w:rPr>
      </w:pPr>
      <w:r>
        <w:rPr>
          <w:rFonts w:hint="eastAsia" w:ascii="仿宋" w:hAnsi="仿宋" w:eastAsia="仿宋" w:cs="仿宋"/>
          <w:sz w:val="32"/>
          <w:szCs w:val="32"/>
        </w:rPr>
        <w:t>附件：1、“中铁·银城江月</w:t>
      </w:r>
      <w:r>
        <w:rPr>
          <w:rFonts w:hint="eastAsia" w:ascii="汉仪细圆B5" w:hAnsi="汉仪细圆B5" w:eastAsia="汉仪细圆B5" w:cs="汉仪细圆B5"/>
          <w:sz w:val="32"/>
          <w:szCs w:val="32"/>
        </w:rPr>
        <w:t>7#栋、8#栋、9#栋、13#栋</w:t>
      </w:r>
      <w:r>
        <w:rPr>
          <w:rFonts w:hint="eastAsia" w:ascii="仿宋" w:hAnsi="仿宋" w:eastAsia="仿宋" w:cs="仿宋"/>
          <w:sz w:val="32"/>
          <w:szCs w:val="32"/>
        </w:rPr>
        <w:t>一房一价”明细表</w:t>
      </w:r>
    </w:p>
    <w:p>
      <w:pPr>
        <w:pStyle w:val="2"/>
        <w:spacing w:line="560" w:lineRule="exact"/>
        <w:ind w:left="1916" w:leftChars="760" w:hanging="320" w:hangingChars="100"/>
        <w:rPr>
          <w:rFonts w:ascii="仿宋" w:hAnsi="仿宋" w:eastAsia="仿宋" w:cs="仿宋"/>
          <w:sz w:val="32"/>
          <w:szCs w:val="32"/>
        </w:rPr>
      </w:pPr>
      <w:r>
        <w:rPr>
          <w:rFonts w:hint="eastAsia" w:ascii="仿宋" w:hAnsi="仿宋" w:eastAsia="仿宋" w:cs="仿宋"/>
          <w:sz w:val="32"/>
          <w:szCs w:val="32"/>
        </w:rPr>
        <w:t>2、“中铁·银城江月</w:t>
      </w:r>
      <w:r>
        <w:rPr>
          <w:rFonts w:hint="eastAsia" w:ascii="汉仪细圆B5" w:hAnsi="汉仪细圆B5" w:eastAsia="汉仪细圆B5" w:cs="汉仪细圆B5"/>
          <w:sz w:val="32"/>
          <w:szCs w:val="32"/>
        </w:rPr>
        <w:t>7#栋、8#栋、9#栋、13#栋</w:t>
      </w:r>
      <w:r>
        <w:rPr>
          <w:rFonts w:hint="eastAsia" w:ascii="仿宋" w:hAnsi="仿宋" w:eastAsia="仿宋" w:cs="仿宋"/>
          <w:sz w:val="32"/>
          <w:szCs w:val="32"/>
        </w:rPr>
        <w:t>”商品住房销售价格综合信息表</w:t>
      </w:r>
    </w:p>
    <w:p>
      <w:pPr>
        <w:spacing w:line="560" w:lineRule="exact"/>
        <w:ind w:left="2076" w:leftChars="760" w:hanging="480" w:hangingChars="150"/>
        <w:jc w:val="left"/>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仿宋" w:hAnsi="仿宋" w:eastAsia="仿宋" w:cs="仿宋"/>
          <w:sz w:val="32"/>
          <w:szCs w:val="32"/>
        </w:rPr>
        <w:t>“中铁·银城江月</w:t>
      </w:r>
      <w:r>
        <w:rPr>
          <w:rFonts w:hint="eastAsia" w:ascii="汉仪细圆B5" w:hAnsi="汉仪细圆B5" w:eastAsia="汉仪细圆B5" w:cs="汉仪细圆B5"/>
          <w:sz w:val="32"/>
          <w:szCs w:val="32"/>
        </w:rPr>
        <w:t>7#栋、8#栋、9#栋、13#栋</w:t>
      </w:r>
      <w:r>
        <w:rPr>
          <w:rFonts w:hint="eastAsia" w:ascii="仿宋" w:hAnsi="仿宋" w:eastAsia="仿宋" w:cs="仿宋"/>
          <w:sz w:val="32"/>
          <w:szCs w:val="32"/>
        </w:rPr>
        <w:t>”销售价格分幢标示牌</w:t>
      </w:r>
    </w:p>
    <w:p>
      <w:pPr>
        <w:spacing w:line="560" w:lineRule="exact"/>
        <w:ind w:left="1916" w:leftChars="760" w:hanging="320" w:hangingChars="100"/>
        <w:jc w:val="left"/>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仿宋" w:hAnsi="仿宋" w:eastAsia="仿宋" w:cs="仿宋"/>
          <w:sz w:val="32"/>
          <w:szCs w:val="32"/>
        </w:rPr>
        <w:t>“中铁·银城江月</w:t>
      </w:r>
      <w:r>
        <w:rPr>
          <w:rFonts w:hint="eastAsia" w:ascii="汉仪细圆B5" w:hAnsi="汉仪细圆B5" w:eastAsia="汉仪细圆B5" w:cs="汉仪细圆B5"/>
          <w:sz w:val="32"/>
          <w:szCs w:val="32"/>
        </w:rPr>
        <w:t>7#栋、8#栋、9#栋、13#栋</w:t>
      </w:r>
      <w:r>
        <w:rPr>
          <w:rFonts w:hint="eastAsia" w:ascii="仿宋" w:hAnsi="仿宋" w:eastAsia="仿宋" w:cs="仿宋"/>
          <w:sz w:val="32"/>
          <w:szCs w:val="32"/>
        </w:rPr>
        <w:t>”商品住宅销售价格承诺书</w:t>
      </w:r>
    </w:p>
    <w:p>
      <w:pPr>
        <w:spacing w:line="560" w:lineRule="exact"/>
        <w:rPr>
          <w:rFonts w:hint="eastAsia" w:ascii="仿宋" w:hAnsi="仿宋" w:eastAsia="仿宋" w:cs="仿宋"/>
          <w:sz w:val="32"/>
          <w:szCs w:val="32"/>
        </w:rPr>
      </w:pPr>
    </w:p>
    <w:p>
      <w:pPr>
        <w:spacing w:line="560" w:lineRule="exact"/>
        <w:ind w:firstLine="4480" w:firstLineChars="1400"/>
        <w:rPr>
          <w:rFonts w:hint="eastAsia" w:ascii="仿宋" w:hAnsi="仿宋" w:eastAsia="仿宋" w:cs="仿宋"/>
          <w:sz w:val="32"/>
          <w:szCs w:val="32"/>
        </w:rPr>
      </w:pPr>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2022</w:t>
      </w:r>
      <w:r>
        <w:rPr>
          <w:rFonts w:hint="eastAsia" w:ascii="仿宋" w:hAnsi="仿宋" w:eastAsia="仿宋" w:cs="仿宋"/>
          <w:sz w:val="32"/>
          <w:szCs w:val="32"/>
        </w:rPr>
        <w:t>年</w:t>
      </w:r>
      <w:r>
        <w:rPr>
          <w:rFonts w:hint="eastAsia" w:ascii="汉仪细圆B5" w:hAnsi="汉仪细圆B5" w:eastAsia="汉仪细圆B5" w:cs="汉仪细圆B5"/>
          <w:sz w:val="32"/>
          <w:szCs w:val="32"/>
        </w:rPr>
        <w:t>7</w:t>
      </w:r>
      <w:r>
        <w:rPr>
          <w:rFonts w:hint="eastAsia" w:ascii="仿宋" w:hAnsi="仿宋" w:eastAsia="仿宋" w:cs="仿宋"/>
          <w:sz w:val="32"/>
          <w:szCs w:val="32"/>
        </w:rPr>
        <w:t>月</w:t>
      </w:r>
      <w:r>
        <w:rPr>
          <w:rFonts w:hint="eastAsia" w:ascii="仿宋" w:hAnsi="仿宋" w:eastAsia="仿宋" w:cs="仿宋"/>
          <w:sz w:val="32"/>
          <w:szCs w:val="32"/>
          <w:lang w:val="en-US" w:eastAsia="zh"/>
        </w:rPr>
        <w:t>19</w:t>
      </w:r>
      <w:r>
        <w:rPr>
          <w:rFonts w:hint="eastAsia" w:ascii="仿宋" w:hAnsi="仿宋" w:eastAsia="仿宋" w:cs="仿宋"/>
          <w:sz w:val="32"/>
          <w:szCs w:val="32"/>
        </w:rPr>
        <w:t>日</w:t>
      </w:r>
    </w:p>
    <w:p>
      <w:pPr>
        <w:autoSpaceDE w:val="0"/>
        <w:autoSpaceDN w:val="0"/>
        <w:adjustRightInd w:val="0"/>
        <w:ind w:right="72" w:firstLine="320" w:firstLineChars="100"/>
        <w:rPr>
          <w:rFonts w:ascii="仿宋" w:hAnsi="仿宋" w:eastAsia="仿宋" w:cs="仿宋"/>
          <w:sz w:val="32"/>
          <w:szCs w:val="32"/>
        </w:rPr>
      </w:pPr>
    </w:p>
    <w:p>
      <w:pPr>
        <w:pStyle w:val="2"/>
        <w:rPr>
          <w:rFonts w:ascii="仿宋" w:hAnsi="仿宋" w:eastAsia="仿宋" w:cs="仿宋"/>
          <w:sz w:val="32"/>
          <w:szCs w:val="32"/>
        </w:rPr>
      </w:pPr>
    </w:p>
    <w:p>
      <w:pPr>
        <w:rPr>
          <w:rFonts w:ascii="仿宋" w:hAnsi="仿宋" w:eastAsia="仿宋" w:cs="仿宋"/>
          <w:sz w:val="32"/>
          <w:szCs w:val="32"/>
        </w:rPr>
      </w:pPr>
    </w:p>
    <w:p>
      <w:pPr>
        <w:pStyle w:val="2"/>
      </w:pPr>
    </w:p>
    <w:p>
      <w:pPr>
        <w:pStyle w:val="2"/>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rPr>
          <w:rFonts w:ascii="仿宋" w:hAnsi="仿宋" w:eastAsia="仿宋" w:cs="仿宋"/>
          <w:sz w:val="32"/>
          <w:szCs w:val="40"/>
        </w:rPr>
      </w:pPr>
      <w:r>
        <w:rPr>
          <w:rFonts w:hint="eastAsia" w:ascii="仿宋" w:hAnsi="仿宋" w:eastAsia="仿宋" w:cs="仿宋"/>
          <w:sz w:val="32"/>
          <w:szCs w:val="40"/>
        </w:rPr>
        <w:br w:type="page"/>
      </w:r>
    </w:p>
    <w:p>
      <w:pPr>
        <w:spacing w:line="500" w:lineRule="exact"/>
        <w:rPr>
          <w:rFonts w:ascii="仿宋" w:hAnsi="仿宋" w:eastAsia="仿宋"/>
          <w:b/>
          <w:bCs/>
          <w:sz w:val="32"/>
          <w:szCs w:val="32"/>
        </w:rPr>
      </w:pPr>
      <w:r>
        <w:rPr>
          <w:rFonts w:hint="eastAsia" w:ascii="仿宋" w:hAnsi="仿宋" w:eastAsia="仿宋" w:cs="仿宋"/>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hint="eastAsia" w:ascii="仿宋" w:hAnsi="仿宋" w:eastAsia="仿宋"/>
          <w:sz w:val="28"/>
          <w:szCs w:val="28"/>
        </w:rPr>
      </w:pPr>
      <w:r>
        <w:rPr>
          <w:rFonts w:hint="eastAsia" w:ascii="仿宋" w:hAnsi="仿宋" w:eastAsia="仿宋"/>
          <w:sz w:val="28"/>
          <w:szCs w:val="28"/>
        </w:rPr>
        <w:t>申报日期 ：2022年7月14日</w:t>
      </w:r>
    </w:p>
    <w:p>
      <w:pPr>
        <w:spacing w:line="440" w:lineRule="exact"/>
        <w:rPr>
          <w:rFonts w:hint="eastAsia" w:ascii="仿宋" w:hAnsi="仿宋" w:eastAsia="仿宋"/>
          <w:sz w:val="28"/>
          <w:szCs w:val="28"/>
        </w:rPr>
      </w:pPr>
      <w:r>
        <w:rPr>
          <w:rFonts w:hint="eastAsia" w:ascii="仿宋" w:hAnsi="仿宋" w:eastAsia="仿宋"/>
          <w:sz w:val="28"/>
          <w:szCs w:val="28"/>
        </w:rPr>
        <w:t xml:space="preserve">开发企业：湖南中铁益和房地产开发有限公司 </w:t>
      </w:r>
    </w:p>
    <w:p>
      <w:pPr>
        <w:spacing w:line="440" w:lineRule="exact"/>
        <w:rPr>
          <w:rFonts w:hint="eastAsia" w:ascii="仿宋" w:hAnsi="仿宋" w:eastAsia="仿宋"/>
          <w:sz w:val="28"/>
          <w:szCs w:val="28"/>
        </w:rPr>
      </w:pPr>
      <w:r>
        <w:rPr>
          <w:rFonts w:hint="eastAsia" w:ascii="仿宋" w:hAnsi="仿宋" w:eastAsia="仿宋"/>
          <w:sz w:val="28"/>
          <w:szCs w:val="28"/>
        </w:rPr>
        <w:t>楼盘名称：中铁·银城江月</w:t>
      </w:r>
      <w:r>
        <w:rPr>
          <w:rFonts w:hint="eastAsia" w:ascii="仿宋" w:hAnsi="仿宋" w:eastAsia="仿宋"/>
          <w:sz w:val="28"/>
          <w:szCs w:val="28"/>
          <w:lang w:val="en-US" w:eastAsia="zh-CN"/>
        </w:rPr>
        <w:t>7#栋、9#栋、12#栋、13#栋</w:t>
      </w:r>
      <w:r>
        <w:rPr>
          <w:rFonts w:hint="eastAsia" w:ascii="仿宋" w:hAnsi="仿宋" w:eastAsia="仿宋"/>
          <w:sz w:val="28"/>
          <w:szCs w:val="28"/>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 xml:space="preserve">地址：滨江路北侧、五一路南侧、永丰南路西侧 </w:t>
      </w:r>
    </w:p>
    <w:tbl>
      <w:tblPr>
        <w:tblStyle w:val="6"/>
        <w:tblW w:w="8500" w:type="dxa"/>
        <w:tblInd w:w="113" w:type="dxa"/>
        <w:tblLayout w:type="autofit"/>
        <w:tblCellMar>
          <w:top w:w="0" w:type="dxa"/>
          <w:left w:w="108" w:type="dxa"/>
          <w:bottom w:w="0" w:type="dxa"/>
          <w:right w:w="108" w:type="dxa"/>
        </w:tblCellMar>
      </w:tblPr>
      <w:tblGrid>
        <w:gridCol w:w="531"/>
        <w:gridCol w:w="457"/>
        <w:gridCol w:w="708"/>
        <w:gridCol w:w="1500"/>
        <w:gridCol w:w="910"/>
        <w:gridCol w:w="1134"/>
        <w:gridCol w:w="1040"/>
        <w:gridCol w:w="1086"/>
        <w:gridCol w:w="1134"/>
      </w:tblGrid>
      <w:tr>
        <w:tblPrEx>
          <w:tblCellMar>
            <w:top w:w="0" w:type="dxa"/>
            <w:left w:w="108" w:type="dxa"/>
            <w:bottom w:w="0" w:type="dxa"/>
            <w:right w:w="108" w:type="dxa"/>
          </w:tblCellMar>
        </w:tblPrEx>
        <w:trPr>
          <w:trHeight w:val="552"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栋号</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单元房号</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户型</w:t>
            </w:r>
          </w:p>
        </w:tc>
        <w:tc>
          <w:tcPr>
            <w:tcW w:w="9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建筑面积㎡</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套内建筑面积㎡</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公摊面积㎡</w:t>
            </w:r>
          </w:p>
        </w:tc>
        <w:tc>
          <w:tcPr>
            <w:tcW w:w="10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销售单价（元/㎡）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房屋总价（元）</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31.67</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7126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1078021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6818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825796</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6838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828219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31.67</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7176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1085585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31.67</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7176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1085585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6858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830641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6888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834275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31.67</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7226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1093149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6908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836697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839119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31.67</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7266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1099200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7113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861527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7143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865160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31.67</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7392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1118262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7163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867583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7183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870005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31.67</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7432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1124313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7203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872427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7243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877272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7283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882117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7333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888173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7473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905130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7543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913608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7563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916031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7653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926931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7613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922087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7543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913608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7563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916031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7523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911186</w:t>
            </w:r>
          </w:p>
        </w:tc>
      </w:tr>
      <w:tr>
        <w:tblPrEx>
          <w:tblCellMar>
            <w:top w:w="0" w:type="dxa"/>
            <w:left w:w="108" w:type="dxa"/>
            <w:bottom w:w="0" w:type="dxa"/>
            <w:right w:w="108" w:type="dxa"/>
          </w:tblCellMar>
        </w:tblPrEx>
        <w:trPr>
          <w:trHeight w:val="276"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bookmarkStart w:id="0" w:name="_GoBack" w:colFirst="0" w:colLast="8"/>
            <w:r>
              <w:rPr>
                <w:rFonts w:hint="eastAsia" w:ascii="宋体" w:hAnsi="宋体" w:eastAsia="宋体" w:cs="宋体"/>
                <w:color w:val="000000"/>
                <w:kern w:val="0"/>
                <w:szCs w:val="21"/>
              </w:rPr>
              <w:t>30</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2402</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7193</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871216</w:t>
            </w:r>
          </w:p>
        </w:tc>
      </w:tr>
      <w:bookmarkEnd w:id="0"/>
      <w:tr>
        <w:tblPrEx>
          <w:tblCellMar>
            <w:top w:w="0" w:type="dxa"/>
            <w:left w:w="108" w:type="dxa"/>
            <w:bottom w:w="0" w:type="dxa"/>
            <w:right w:w="108" w:type="dxa"/>
          </w:tblCellMar>
        </w:tblPrEx>
        <w:trPr>
          <w:trHeight w:val="276"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2403</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121.12</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95.76</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25.36</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7233</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876061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31.67</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7472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1130364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7027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1377924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6886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1350276</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6916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1356158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7077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1387729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7067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1385768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6936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1360080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6956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1364002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7117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1395573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7168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1405573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7037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1379885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7057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1383807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7218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1415378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7208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1413417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1419692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7260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1423613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7258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1423221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7258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1423221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7280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1427535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1433418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7318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1434987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7308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1433026</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1441262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7358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1442830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7358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1442830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7380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1447144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1453027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7408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1452635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1450674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7430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1456949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1460871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7448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1460478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7448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1460478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7470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1464792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1470675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7508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1472244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1470283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1474597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1478519</w:t>
            </w:r>
          </w:p>
        </w:tc>
      </w:tr>
      <w:tr>
        <w:tblPrEx>
          <w:tblCellMar>
            <w:top w:w="0" w:type="dxa"/>
            <w:left w:w="108" w:type="dxa"/>
            <w:bottom w:w="0" w:type="dxa"/>
            <w:right w:w="108" w:type="dxa"/>
          </w:tblCellMar>
        </w:tblPrEx>
        <w:trPr>
          <w:trHeight w:val="417"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1104</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7548</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1480087</w:t>
            </w:r>
          </w:p>
        </w:tc>
      </w:tr>
      <w:tr>
        <w:tblPrEx>
          <w:tblCellMar>
            <w:top w:w="0" w:type="dxa"/>
            <w:left w:w="108" w:type="dxa"/>
            <w:bottom w:w="0" w:type="dxa"/>
            <w:right w:w="108" w:type="dxa"/>
          </w:tblCellMar>
        </w:tblPrEx>
        <w:trPr>
          <w:trHeight w:val="276"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1201</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7548</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1480087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7560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1482440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1490284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1489892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7588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1487931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1494206</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1498128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7638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1497735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7638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1497735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7660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1502049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7690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1507932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1509501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7688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1507540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1511854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7730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1515776</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7738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1517344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7738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1517344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1519698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7788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1527149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7688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1507540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7730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1515776</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7738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1517344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7638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1497735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7660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1502049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7690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1507932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1509501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7588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1487931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1498128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7638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1497735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7548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1480087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7600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1490284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1489892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2101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1470283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2102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1474597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2103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1478519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2104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7548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1480087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2201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7448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1460478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2202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7470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1464792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2203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1470675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2204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7508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1472244</w:t>
            </w:r>
          </w:p>
        </w:tc>
      </w:tr>
      <w:tr>
        <w:tblPrEx>
          <w:tblCellMar>
            <w:top w:w="0" w:type="dxa"/>
            <w:left w:w="108" w:type="dxa"/>
            <w:bottom w:w="0" w:type="dxa"/>
            <w:right w:w="108" w:type="dxa"/>
          </w:tblCellMar>
        </w:tblPrEx>
        <w:trPr>
          <w:trHeight w:val="276"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112</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2301</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7398</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1450674</w:t>
            </w:r>
          </w:p>
        </w:tc>
      </w:tr>
      <w:tr>
        <w:tblPrEx>
          <w:tblCellMar>
            <w:top w:w="0" w:type="dxa"/>
            <w:left w:w="108" w:type="dxa"/>
            <w:bottom w:w="0" w:type="dxa"/>
            <w:right w:w="108" w:type="dxa"/>
          </w:tblCellMar>
        </w:tblPrEx>
        <w:trPr>
          <w:trHeight w:val="276"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113</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2302</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7430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1456949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2303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1460871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2304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7448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1460478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1431065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1435379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1439301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五房两厅三卫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196.09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154.74</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41.35</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7348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1440869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6600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999834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6398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775502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6438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780350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6650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1007409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6640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1005894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6458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782774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6478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785198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6700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1014983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6700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1014983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6498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787623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6528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791259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6750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1022558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6872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1041039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6713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813683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6922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1048614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6753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818531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6793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823380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6813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825804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7022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1063763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6853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830652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6903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836713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6943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841561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7003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848834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7023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851258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7043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853682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7073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857318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7113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862167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7302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1106180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7133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864591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1403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7163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868227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7342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1112240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7193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871864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7213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874288</w:t>
            </w:r>
          </w:p>
        </w:tc>
      </w:tr>
      <w:tr>
        <w:tblPrEx>
          <w:tblCellMar>
            <w:top w:w="0" w:type="dxa"/>
            <w:left w:w="108" w:type="dxa"/>
            <w:bottom w:w="0" w:type="dxa"/>
            <w:right w:w="108" w:type="dxa"/>
          </w:tblCellMar>
        </w:tblPrEx>
        <w:trPr>
          <w:trHeight w:val="276"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153</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1602</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7233</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876712</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7342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1112240</w:t>
            </w:r>
          </w:p>
        </w:tc>
      </w:tr>
      <w:tr>
        <w:tblPrEx>
          <w:tblCellMar>
            <w:top w:w="0" w:type="dxa"/>
            <w:left w:w="108" w:type="dxa"/>
            <w:bottom w:w="0" w:type="dxa"/>
            <w:right w:w="108" w:type="dxa"/>
          </w:tblCellMar>
        </w:tblPrEx>
        <w:trPr>
          <w:trHeight w:val="276"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155</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1702</w:t>
            </w:r>
          </w:p>
        </w:tc>
        <w:tc>
          <w:tcPr>
            <w:tcW w:w="1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7193</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871864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7213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874288</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7302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1106180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7133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864591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7163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868227</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1804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7352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1113754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7252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1098605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1902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7093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859743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2102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7003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848834</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2402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7153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867015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7203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873076</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2601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7262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1100120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167</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2602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7093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859743</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168</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2603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7123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863379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169</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2604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119.61</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31.88</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7312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1107695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170</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201</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119.58</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31.9</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7126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1079446</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171</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95.73</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25.54</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6859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831791</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172</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95.73</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25.54</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6889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835429</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173</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204</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四房两厅两卫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151.48</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119.58</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31.9</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7176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1087020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174</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95.73</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25.54</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6929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840280</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175</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402</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95.73</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25.54</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6949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842705</w:t>
            </w:r>
          </w:p>
        </w:tc>
      </w:tr>
      <w:tr>
        <w:tblPrEx>
          <w:tblCellMar>
            <w:top w:w="0" w:type="dxa"/>
            <w:left w:w="108" w:type="dxa"/>
            <w:bottom w:w="0" w:type="dxa"/>
            <w:right w:w="108" w:type="dxa"/>
          </w:tblCellMar>
        </w:tblPrEx>
        <w:trPr>
          <w:trHeight w:val="276" w:hRule="atLeast"/>
        </w:trPr>
        <w:tc>
          <w:tcPr>
            <w:tcW w:w="53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176</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403</w:t>
            </w: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三房两厅两卫</w:t>
            </w:r>
          </w:p>
        </w:tc>
        <w:tc>
          <w:tcPr>
            <w:tcW w:w="9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121.27</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95.73</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25.54</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6989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847556</w:t>
            </w:r>
          </w:p>
        </w:tc>
      </w:tr>
    </w:tbl>
    <w:p>
      <w:pPr>
        <w:ind w:firstLine="280" w:firstLineChars="100"/>
        <w:jc w:val="left"/>
        <w:rPr>
          <w:rFonts w:ascii="仿宋" w:hAnsi="仿宋" w:eastAsia="仿宋" w:cs="仿宋"/>
          <w:sz w:val="28"/>
          <w:szCs w:val="28"/>
        </w:rPr>
      </w:pPr>
      <w:r>
        <w:rPr>
          <w:rFonts w:hint="eastAsia" w:ascii="仿宋" w:hAnsi="仿宋" w:eastAsia="仿宋" w:cs="仿宋"/>
          <w:sz w:val="28"/>
          <w:szCs w:val="28"/>
          <w:lang w:val="en-US" w:eastAsia="zh-CN"/>
        </w:rPr>
        <w:t xml:space="preserve">益阳市发展和改革委员会监制          </w:t>
      </w: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2022</w:t>
      </w:r>
      <w:r>
        <w:rPr>
          <w:rFonts w:hint="eastAsia" w:ascii="仿宋" w:hAnsi="仿宋" w:eastAsia="仿宋" w:cs="仿宋"/>
          <w:sz w:val="28"/>
          <w:szCs w:val="28"/>
        </w:rPr>
        <w:t>年</w:t>
      </w:r>
      <w:r>
        <w:rPr>
          <w:rFonts w:hint="eastAsia" w:ascii="汉仪细圆B5" w:hAnsi="汉仪细圆B5" w:eastAsia="汉仪细圆B5" w:cs="汉仪细圆B5"/>
          <w:sz w:val="32"/>
          <w:szCs w:val="32"/>
        </w:rPr>
        <w:t>7</w:t>
      </w:r>
      <w:r>
        <w:rPr>
          <w:rFonts w:hint="eastAsia" w:ascii="仿宋" w:hAnsi="仿宋" w:eastAsia="仿宋" w:cs="仿宋"/>
          <w:sz w:val="28"/>
          <w:szCs w:val="28"/>
        </w:rPr>
        <w:t>月</w:t>
      </w:r>
      <w:r>
        <w:rPr>
          <w:rFonts w:hint="eastAsia" w:ascii="汉仪细圆B5" w:hAnsi="汉仪细圆B5" w:eastAsia="汉仪细圆B5" w:cs="汉仪细圆B5"/>
          <w:sz w:val="32"/>
          <w:szCs w:val="32"/>
        </w:rPr>
        <w:t>1</w:t>
      </w:r>
      <w:r>
        <w:rPr>
          <w:rFonts w:ascii="汉仪细圆B5" w:hAnsi="汉仪细圆B5" w:eastAsia="汉仪细圆B5" w:cs="汉仪细圆B5"/>
          <w:sz w:val="32"/>
          <w:szCs w:val="32"/>
        </w:rPr>
        <w:t>4</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房地产开发企业名称（盖章）：湖南中铁益和房地产开发有限公司</w:t>
      </w:r>
      <w:r>
        <w:rPr>
          <w:rFonts w:hint="eastAsia" w:ascii="仿宋" w:hAnsi="仿宋" w:eastAsia="仿宋" w:cs="仿宋"/>
          <w:sz w:val="32"/>
          <w:szCs w:val="32"/>
        </w:rPr>
        <w:t xml:space="preserve"> </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ascii="仿宋" w:hAnsi="仿宋" w:eastAsia="仿宋" w:cs="仿宋"/>
                <w:kern w:val="0"/>
                <w:sz w:val="21"/>
                <w:szCs w:val="21"/>
              </w:rPr>
            </w:pPr>
            <w:r>
              <w:rPr>
                <w:rFonts w:hint="eastAsia" w:ascii="仿宋" w:hAnsi="仿宋" w:eastAsia="仿宋" w:cs="仿宋"/>
                <w:kern w:val="0"/>
                <w:sz w:val="21"/>
                <w:szCs w:val="21"/>
              </w:rPr>
              <w:t>中铁·银城江月7#栋、8#栋、9#栋、13#栋</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jc w:val="center"/>
              <w:rPr>
                <w:rFonts w:ascii="仿宋" w:hAnsi="仿宋" w:eastAsia="仿宋" w:cs="仿宋"/>
                <w:kern w:val="0"/>
                <w:sz w:val="21"/>
                <w:szCs w:val="21"/>
              </w:rPr>
            </w:pPr>
            <w:r>
              <w:rPr>
                <w:rFonts w:hint="eastAsia" w:ascii="仿宋" w:hAnsi="仿宋" w:eastAsia="仿宋" w:cs="仿宋"/>
                <w:kern w:val="0"/>
                <w:sz w:val="21"/>
                <w:szCs w:val="21"/>
              </w:rPr>
              <w:t>滨江路北侧、五一路南侧、永丰南路西侧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ascii="仿宋" w:hAnsi="仿宋" w:eastAsia="仿宋" w:cs="仿宋"/>
                <w:kern w:val="0"/>
                <w:sz w:val="21"/>
                <w:szCs w:val="21"/>
              </w:rPr>
            </w:pPr>
            <w:r>
              <w:rPr>
                <w:rFonts w:hint="eastAsia" w:ascii="仿宋" w:hAnsi="仿宋" w:eastAsia="仿宋" w:cs="仿宋"/>
                <w:kern w:val="0"/>
                <w:sz w:val="21"/>
                <w:szCs w:val="21"/>
              </w:rPr>
              <w:t>商服住宅用地</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sz w:val="32"/>
                <w:szCs w:val="32"/>
              </w:rPr>
              <w:t>土地使用年限</w:t>
            </w:r>
          </w:p>
        </w:tc>
        <w:tc>
          <w:tcPr>
            <w:tcW w:w="3076" w:type="dxa"/>
            <w:gridSpan w:val="2"/>
            <w:noWrap/>
            <w:vAlign w:val="center"/>
          </w:tcPr>
          <w:p>
            <w:pPr>
              <w:jc w:val="center"/>
              <w:rPr>
                <w:rFonts w:ascii="仿宋" w:hAnsi="仿宋" w:eastAsia="仿宋" w:cs="仿宋"/>
                <w:kern w:val="0"/>
                <w:sz w:val="21"/>
                <w:szCs w:val="21"/>
              </w:rPr>
            </w:pPr>
            <w:r>
              <w:rPr>
                <w:rFonts w:hint="eastAsia" w:ascii="仿宋" w:hAnsi="仿宋" w:eastAsia="仿宋" w:cs="仿宋"/>
                <w:kern w:val="0"/>
                <w:sz w:val="21"/>
                <w:szCs w:val="21"/>
              </w:rPr>
              <w:t>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1</w:t>
            </w:r>
            <w:r>
              <w:rPr>
                <w:rFonts w:ascii="仿宋" w:hAnsi="仿宋" w:eastAsia="仿宋" w:cs="仿宋"/>
                <w:kern w:val="0"/>
                <w:sz w:val="21"/>
                <w:szCs w:val="21"/>
              </w:rPr>
              <w:t>76</w:t>
            </w:r>
            <w:r>
              <w:rPr>
                <w:rFonts w:hint="eastAsia" w:ascii="仿宋" w:hAnsi="仿宋" w:eastAsia="仿宋" w:cs="仿宋"/>
                <w:kern w:val="0"/>
                <w:sz w:val="21"/>
                <w:szCs w:val="21"/>
              </w:rPr>
              <w:t>套</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2</w:t>
            </w:r>
            <w:r>
              <w:rPr>
                <w:rFonts w:ascii="仿宋" w:hAnsi="仿宋" w:eastAsia="仿宋" w:cs="仿宋"/>
                <w:kern w:val="0"/>
                <w:sz w:val="21"/>
                <w:szCs w:val="21"/>
              </w:rPr>
              <w:t>023.9.30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21"/>
                <w:szCs w:val="21"/>
              </w:rPr>
              <w:t>2.59</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32"/>
                <w:szCs w:val="32"/>
              </w:rPr>
              <w:t>绿化率</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21"/>
                <w:szCs w:val="21"/>
              </w:rPr>
              <w:t>30</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32"/>
                <w:szCs w:val="32"/>
              </w:rPr>
              <w:t>车位配比率</w:t>
            </w:r>
          </w:p>
        </w:tc>
        <w:tc>
          <w:tcPr>
            <w:tcW w:w="117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21"/>
                <w:szCs w:val="21"/>
              </w:rPr>
              <w:t>1</w:t>
            </w:r>
            <w:r>
              <w:rPr>
                <w:rFonts w:hint="eastAsia" w:ascii="仿宋" w:hAnsi="仿宋" w:eastAsia="仿宋" w:cs="仿宋"/>
                <w:kern w:val="0"/>
                <w:sz w:val="21"/>
                <w:szCs w:val="21"/>
              </w:rPr>
              <w:t>.0个/100㎡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rPr>
                <w:rFonts w:ascii="仿宋" w:hAnsi="仿宋" w:eastAsia="仿宋" w:cs="仿宋"/>
                <w:kern w:val="0"/>
                <w:sz w:val="24"/>
                <w:szCs w:val="24"/>
              </w:rPr>
            </w:pPr>
            <w:r>
              <w:rPr>
                <w:rFonts w:hint="eastAsia" w:ascii="仿宋" w:hAnsi="仿宋" w:eastAsia="仿宋" w:cs="仿宋"/>
                <w:kern w:val="0"/>
                <w:sz w:val="24"/>
                <w:szCs w:val="24"/>
              </w:rPr>
              <w:t>房屋交易契税：首套房1.5%，二套2%，三套4%。维修基金：90元/㎡</w:t>
            </w:r>
          </w:p>
          <w:p>
            <w:pPr>
              <w:spacing w:line="500" w:lineRule="exact"/>
              <w:jc w:val="left"/>
              <w:rPr>
                <w:rFonts w:ascii="仿宋" w:hAnsi="仿宋" w:eastAsia="仿宋" w:cs="仿宋"/>
                <w:kern w:val="0"/>
                <w:sz w:val="24"/>
                <w:szCs w:val="24"/>
              </w:rPr>
            </w:pPr>
            <w:r>
              <w:rPr>
                <w:rFonts w:hint="eastAsia" w:ascii="仿宋" w:hAnsi="仿宋" w:eastAsia="仿宋" w:cs="仿宋"/>
                <w:kern w:val="0"/>
                <w:sz w:val="24"/>
                <w:szCs w:val="24"/>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jc w:val="left"/>
              <w:rPr>
                <w:rFonts w:ascii="仿宋" w:hAnsi="仿宋" w:eastAsia="仿宋" w:cs="仿宋"/>
                <w:kern w:val="0"/>
                <w:sz w:val="24"/>
                <w:szCs w:val="24"/>
              </w:rPr>
            </w:pPr>
            <w:r>
              <w:rPr>
                <w:rFonts w:hint="eastAsia" w:ascii="仿宋" w:hAnsi="仿宋" w:eastAsia="仿宋" w:cs="仿宋"/>
                <w:sz w:val="24"/>
                <w:szCs w:val="24"/>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一次性付款98折，银行按揭、公积金组合贷款99折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hint="eastAsia"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32"/>
          <w:szCs w:val="32"/>
        </w:rPr>
        <w:t>附件3</w:t>
      </w:r>
      <w:r>
        <w:rPr>
          <w:rFonts w:hint="eastAsia" w:ascii="仿宋" w:hAnsi="仿宋" w:eastAsia="仿宋" w:cs="仿宋"/>
          <w:sz w:val="28"/>
          <w:szCs w:val="28"/>
        </w:rPr>
        <w:t>：</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汉仪细圆B5" w:hAnsi="汉仪细圆B5" w:eastAsia="汉仪细圆B5" w:cs="汉仪细圆B5"/>
          <w:sz w:val="32"/>
          <w:szCs w:val="32"/>
        </w:rPr>
        <w:t>湖南中铁益和房地产开发有限公司</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8971" w:type="dxa"/>
        <w:tblInd w:w="68" w:type="dxa"/>
        <w:tblLayout w:type="fixed"/>
        <w:tblCellMar>
          <w:top w:w="0" w:type="dxa"/>
          <w:left w:w="108" w:type="dxa"/>
          <w:bottom w:w="0" w:type="dxa"/>
          <w:right w:w="108" w:type="dxa"/>
        </w:tblCellMar>
      </w:tblPr>
      <w:tblGrid>
        <w:gridCol w:w="2016"/>
        <w:gridCol w:w="2212"/>
        <w:gridCol w:w="1908"/>
        <w:gridCol w:w="283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仿宋" w:hAnsi="仿宋" w:eastAsia="仿宋" w:cs="仿宋"/>
                <w:color w:val="000000"/>
                <w:kern w:val="0"/>
                <w:sz w:val="21"/>
                <w:szCs w:val="21"/>
              </w:rPr>
            </w:pPr>
            <w:r>
              <w:rPr>
                <w:rFonts w:hint="eastAsia" w:ascii="仿宋" w:hAnsi="仿宋" w:eastAsia="仿宋" w:cs="仿宋"/>
                <w:color w:val="000000"/>
                <w:kern w:val="0"/>
                <w:sz w:val="21"/>
                <w:szCs w:val="21"/>
              </w:rPr>
              <w:t>中铁·银城江月</w:t>
            </w:r>
            <w:r>
              <w:rPr>
                <w:rFonts w:ascii="仿宋" w:hAnsi="仿宋" w:eastAsia="仿宋" w:cs="仿宋"/>
                <w:color w:val="000000"/>
                <w:kern w:val="0"/>
                <w:sz w:val="21"/>
                <w:szCs w:val="21"/>
              </w:rPr>
              <w:t>7</w:t>
            </w:r>
            <w:r>
              <w:rPr>
                <w:rFonts w:hint="eastAsia" w:ascii="仿宋" w:hAnsi="仿宋" w:eastAsia="仿宋" w:cs="仿宋"/>
                <w:color w:val="000000"/>
                <w:kern w:val="0"/>
                <w:sz w:val="21"/>
                <w:szCs w:val="21"/>
              </w:rPr>
              <w:t>#栋、</w:t>
            </w:r>
            <w:r>
              <w:rPr>
                <w:rFonts w:ascii="仿宋" w:hAnsi="仿宋" w:eastAsia="仿宋" w:cs="仿宋"/>
                <w:color w:val="000000"/>
                <w:kern w:val="0"/>
                <w:sz w:val="21"/>
                <w:szCs w:val="21"/>
              </w:rPr>
              <w:t>8</w:t>
            </w:r>
            <w:r>
              <w:rPr>
                <w:rFonts w:hint="eastAsia" w:ascii="仿宋" w:hAnsi="仿宋" w:eastAsia="仿宋" w:cs="仿宋"/>
                <w:color w:val="000000"/>
                <w:kern w:val="0"/>
                <w:sz w:val="21"/>
                <w:szCs w:val="21"/>
              </w:rPr>
              <w:t>#栋、9#栋、13#栋</w:t>
            </w:r>
          </w:p>
        </w:tc>
        <w:tc>
          <w:tcPr>
            <w:tcW w:w="19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8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仿宋" w:hAnsi="仿宋" w:eastAsia="仿宋" w:cs="仿宋"/>
                <w:color w:val="000000"/>
                <w:kern w:val="0"/>
                <w:sz w:val="21"/>
                <w:szCs w:val="21"/>
              </w:rPr>
            </w:pPr>
            <w:r>
              <w:rPr>
                <w:rFonts w:hint="eastAsia" w:ascii="仿宋" w:hAnsi="仿宋" w:eastAsia="仿宋" w:cs="仿宋"/>
                <w:color w:val="000000"/>
                <w:kern w:val="0"/>
                <w:sz w:val="21"/>
                <w:szCs w:val="21"/>
              </w:rPr>
              <w:t>滨江路北侧、五一路南侧、永丰南路西侧</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益住建预许字［2021］第1093号（7#栋）</w:t>
            </w:r>
          </w:p>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益住建预许字［2021］第1094号（8#栋）</w:t>
            </w:r>
          </w:p>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益住建预许字［2021］第1079号（9#栋）</w:t>
            </w:r>
          </w:p>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default"/>
                <w:sz w:val="21"/>
                <w:szCs w:val="21"/>
                <w:lang w:val="en-US" w:eastAsia="zh-CN"/>
              </w:rPr>
            </w:pPr>
            <w:r>
              <w:rPr>
                <w:rFonts w:hint="eastAsia" w:ascii="仿宋" w:hAnsi="仿宋" w:eastAsia="仿宋" w:cs="仿宋"/>
                <w:color w:val="000000"/>
                <w:kern w:val="0"/>
                <w:sz w:val="21"/>
                <w:szCs w:val="21"/>
                <w:lang w:val="en-US" w:eastAsia="zh-CN"/>
              </w:rPr>
              <w:t>益住建预许字［2021］第1081号（13#栋）</w:t>
            </w:r>
          </w:p>
        </w:tc>
        <w:tc>
          <w:tcPr>
            <w:tcW w:w="19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83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w:t>
            </w:r>
            <w:r>
              <w:rPr>
                <w:rFonts w:ascii="仿宋" w:hAnsi="仿宋" w:eastAsia="仿宋" w:cs="仿宋"/>
                <w:color w:val="000000"/>
                <w:kern w:val="0"/>
                <w:sz w:val="21"/>
                <w:szCs w:val="21"/>
              </w:rPr>
              <w:t>76</w:t>
            </w:r>
            <w:r>
              <w:rPr>
                <w:rFonts w:hint="eastAsia" w:ascii="仿宋" w:hAnsi="仿宋" w:eastAsia="仿宋" w:cs="仿宋"/>
                <w:color w:val="000000"/>
                <w:kern w:val="0"/>
                <w:sz w:val="21"/>
                <w:szCs w:val="21"/>
              </w:rPr>
              <w:t>套</w:t>
            </w:r>
          </w:p>
        </w:tc>
      </w:tr>
      <w:tr>
        <w:tblPrEx>
          <w:tblCellMar>
            <w:top w:w="0" w:type="dxa"/>
            <w:left w:w="108" w:type="dxa"/>
            <w:bottom w:w="0" w:type="dxa"/>
            <w:right w:w="108" w:type="dxa"/>
          </w:tblCellMar>
        </w:tblPrEx>
        <w:trPr>
          <w:trHeight w:val="651" w:hRule="atLeast"/>
        </w:trPr>
        <w:tc>
          <w:tcPr>
            <w:tcW w:w="201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212"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商服住宅用地</w:t>
            </w:r>
          </w:p>
        </w:tc>
        <w:tc>
          <w:tcPr>
            <w:tcW w:w="1908"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1"/>
                <w:szCs w:val="21"/>
              </w:rPr>
              <w:t>土地使用起止年限</w:t>
            </w:r>
          </w:p>
        </w:tc>
        <w:tc>
          <w:tcPr>
            <w:tcW w:w="2835"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城镇住宅用地2020年12月22日至2090年12月21日</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kern w:val="0"/>
                <w:sz w:val="22"/>
                <w:szCs w:val="22"/>
              </w:rPr>
            </w:pPr>
            <w:r>
              <w:rPr>
                <w:rFonts w:hint="eastAsia" w:ascii="仿宋" w:hAnsi="仿宋" w:eastAsia="仿宋" w:cs="仿宋"/>
                <w:kern w:val="0"/>
                <w:sz w:val="22"/>
                <w:szCs w:val="22"/>
              </w:rPr>
              <w:t>2.59</w:t>
            </w:r>
          </w:p>
        </w:tc>
        <w:tc>
          <w:tcPr>
            <w:tcW w:w="1908"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83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1.0个/100㎡</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napToGrid w:val="0"/>
              <w:spacing w:line="288" w:lineRule="auto"/>
              <w:jc w:val="center"/>
              <w:rPr>
                <w:rFonts w:ascii="仿宋" w:hAnsi="仿宋" w:eastAsia="仿宋" w:cs="仿宋"/>
                <w:kern w:val="0"/>
                <w:sz w:val="22"/>
                <w:szCs w:val="22"/>
              </w:rPr>
            </w:pPr>
            <w:r>
              <w:rPr>
                <w:rFonts w:hint="eastAsia" w:ascii="仿宋" w:hAnsi="仿宋" w:eastAsia="仿宋" w:cs="仿宋"/>
                <w:kern w:val="0"/>
                <w:sz w:val="22"/>
                <w:szCs w:val="22"/>
              </w:rPr>
              <w:t>30%</w:t>
            </w:r>
          </w:p>
        </w:tc>
        <w:tc>
          <w:tcPr>
            <w:tcW w:w="1908"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83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napToGrid w:val="0"/>
              <w:spacing w:line="360" w:lineRule="auto"/>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框剪结构</w:t>
            </w:r>
          </w:p>
        </w:tc>
      </w:tr>
      <w:tr>
        <w:tblPrEx>
          <w:tblCellMar>
            <w:top w:w="0" w:type="dxa"/>
            <w:left w:w="108" w:type="dxa"/>
            <w:bottom w:w="0" w:type="dxa"/>
            <w:right w:w="108" w:type="dxa"/>
          </w:tblCellMar>
        </w:tblPrEx>
        <w:trPr>
          <w:trHeight w:val="268"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88" w:lineRule="auto"/>
              <w:jc w:val="center"/>
              <w:rPr>
                <w:rFonts w:ascii="仿宋" w:hAnsi="仿宋" w:eastAsia="仿宋" w:cs="仿宋"/>
                <w:kern w:val="0"/>
                <w:sz w:val="22"/>
                <w:szCs w:val="22"/>
              </w:rPr>
            </w:pPr>
            <w:r>
              <w:rPr>
                <w:rFonts w:hint="eastAsia" w:ascii="仿宋" w:hAnsi="仿宋" w:eastAsia="仿宋" w:cs="仿宋"/>
                <w:kern w:val="0"/>
                <w:sz w:val="22"/>
                <w:szCs w:val="22"/>
              </w:rPr>
              <w:t>3米</w:t>
            </w:r>
          </w:p>
        </w:tc>
        <w:tc>
          <w:tcPr>
            <w:tcW w:w="1908"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83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firstLine="1200" w:firstLineChars="600"/>
              <w:jc w:val="both"/>
              <w:rPr>
                <w:rFonts w:ascii="仿宋" w:hAnsi="仿宋" w:eastAsia="仿宋" w:cs="仿宋"/>
                <w:color w:val="000000"/>
                <w:kern w:val="0"/>
                <w:sz w:val="20"/>
                <w:szCs w:val="20"/>
              </w:rPr>
            </w:pPr>
            <w:r>
              <w:rPr>
                <w:rFonts w:hint="eastAsia" w:ascii="仿宋" w:hAnsi="仿宋" w:eastAsia="仿宋" w:cs="仿宋"/>
                <w:color w:val="000000"/>
                <w:kern w:val="0"/>
                <w:sz w:val="20"/>
                <w:szCs w:val="20"/>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8961" w:type="dxa"/>
        <w:tblInd w:w="78" w:type="dxa"/>
        <w:tblLayout w:type="fixed"/>
        <w:tblCellMar>
          <w:top w:w="0" w:type="dxa"/>
          <w:left w:w="108" w:type="dxa"/>
          <w:bottom w:w="0" w:type="dxa"/>
          <w:right w:w="108" w:type="dxa"/>
        </w:tblCellMar>
      </w:tblPr>
      <w:tblGrid>
        <w:gridCol w:w="1931"/>
        <w:gridCol w:w="2410"/>
        <w:gridCol w:w="1967"/>
        <w:gridCol w:w="2653"/>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4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9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65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90" w:hRule="atLeast"/>
        </w:trPr>
        <w:tc>
          <w:tcPr>
            <w:tcW w:w="193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pacing w:line="30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41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val="0"/>
              <w:snapToGrid w:val="0"/>
              <w:spacing w:line="300" w:lineRule="exact"/>
              <w:textAlignment w:val="auto"/>
              <w:rPr>
                <w:rFonts w:ascii="仿宋" w:hAnsi="仿宋" w:eastAsia="仿宋" w:cs="仿宋"/>
                <w:color w:val="000000"/>
                <w:kern w:val="0"/>
                <w:sz w:val="22"/>
                <w:szCs w:val="22"/>
              </w:rPr>
            </w:pPr>
            <w:r>
              <w:rPr>
                <w:rFonts w:hint="eastAsia" w:ascii="仿宋" w:hAnsi="仿宋" w:eastAsia="仿宋" w:cs="仿宋"/>
                <w:color w:val="000000"/>
                <w:kern w:val="0"/>
                <w:sz w:val="22"/>
                <w:szCs w:val="22"/>
              </w:rPr>
              <w:t>首套房1.5%，二套房2%，三套房及以上4%</w:t>
            </w:r>
          </w:p>
        </w:tc>
        <w:tc>
          <w:tcPr>
            <w:tcW w:w="196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pacing w:line="3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市税务局</w:t>
            </w:r>
          </w:p>
        </w:tc>
        <w:tc>
          <w:tcPr>
            <w:tcW w:w="26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pacing w:line="300" w:lineRule="exact"/>
              <w:jc w:val="center"/>
              <w:textAlignment w:val="auto"/>
              <w:rPr>
                <w:rFonts w:ascii="仿宋" w:hAnsi="仿宋" w:eastAsia="仿宋" w:cs="仿宋"/>
                <w:color w:val="000000"/>
                <w:kern w:val="0"/>
                <w:sz w:val="21"/>
                <w:szCs w:val="21"/>
              </w:rPr>
            </w:pPr>
            <w:r>
              <w:rPr>
                <w:rFonts w:hint="eastAsia" w:ascii="仿宋" w:hAnsi="仿宋" w:eastAsia="仿宋" w:cs="仿宋"/>
                <w:color w:val="000000"/>
                <w:kern w:val="0"/>
                <w:sz w:val="21"/>
                <w:szCs w:val="21"/>
              </w:rPr>
              <w:t>财税（2016）23号</w:t>
            </w:r>
          </w:p>
        </w:tc>
      </w:tr>
      <w:tr>
        <w:tblPrEx>
          <w:tblCellMar>
            <w:top w:w="0" w:type="dxa"/>
            <w:left w:w="108" w:type="dxa"/>
            <w:bottom w:w="0" w:type="dxa"/>
            <w:right w:w="108" w:type="dxa"/>
          </w:tblCellMar>
        </w:tblPrEx>
        <w:trPr>
          <w:trHeight w:val="418"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4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仿宋"/>
                <w:color w:val="000000"/>
                <w:kern w:val="0"/>
                <w:sz w:val="22"/>
                <w:szCs w:val="22"/>
              </w:rPr>
            </w:pPr>
            <w:r>
              <w:rPr>
                <w:rFonts w:hint="eastAsia" w:ascii="仿宋" w:hAnsi="仿宋" w:eastAsia="仿宋" w:cs="仿宋"/>
                <w:sz w:val="22"/>
                <w:szCs w:val="22"/>
              </w:rPr>
              <w:t>90元/㎡</w:t>
            </w:r>
          </w:p>
        </w:tc>
        <w:tc>
          <w:tcPr>
            <w:tcW w:w="19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 w:val="24"/>
                <w:szCs w:val="24"/>
              </w:rPr>
              <w:t>市财政服务中心</w:t>
            </w:r>
          </w:p>
        </w:tc>
        <w:tc>
          <w:tcPr>
            <w:tcW w:w="2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益房发（2012）30号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4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80元/户</w:t>
            </w:r>
          </w:p>
        </w:tc>
        <w:tc>
          <w:tcPr>
            <w:tcW w:w="19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 w:val="24"/>
                <w:szCs w:val="24"/>
              </w:rPr>
              <w:t>市财政服务中心</w:t>
            </w:r>
          </w:p>
        </w:tc>
        <w:tc>
          <w:tcPr>
            <w:tcW w:w="2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湘发改价费（2017）264号</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r>
        <w:rPr>
          <w:rFonts w:hint="eastAsia" w:ascii="仿宋" w:hAnsi="仿宋" w:eastAsia="仿宋" w:cs="仿宋"/>
          <w:sz w:val="28"/>
          <w:szCs w:val="28"/>
        </w:rPr>
        <w:t>益阳市发展和改革委员会监制              价格举报电话：12315  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rPr>
        <w:t>中铁·银城江月7#栋、8#栋、9#栋、13#栋</w:t>
      </w:r>
      <w:r>
        <w:rPr>
          <w:rFonts w:hint="eastAsia" w:ascii="仿宋" w:hAnsi="仿宋" w:eastAsia="仿宋" w:cs="仿宋"/>
          <w:sz w:val="32"/>
          <w:szCs w:val="32"/>
        </w:rPr>
        <w:t>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ind w:firstLine="3200" w:firstLineChars="1000"/>
        <w:jc w:val="left"/>
        <w:rPr>
          <w:rFonts w:ascii="仿宋" w:hAnsi="仿宋" w:eastAsia="仿宋" w:cs="仿宋"/>
          <w:sz w:val="32"/>
          <w:szCs w:val="32"/>
        </w:rPr>
      </w:pPr>
      <w:r>
        <w:rPr>
          <w:rFonts w:hint="eastAsia" w:ascii="仿宋" w:hAnsi="仿宋" w:eastAsia="仿宋" w:cs="仿宋"/>
          <w:sz w:val="32"/>
          <w:szCs w:val="32"/>
        </w:rPr>
        <w:t>承诺日期：202</w:t>
      </w:r>
      <w:r>
        <w:rPr>
          <w:rFonts w:ascii="仿宋" w:hAnsi="仿宋" w:eastAsia="仿宋" w:cs="仿宋"/>
          <w:sz w:val="32"/>
          <w:szCs w:val="32"/>
        </w:rPr>
        <w:t>2</w:t>
      </w:r>
      <w:r>
        <w:rPr>
          <w:rFonts w:hint="eastAsia" w:ascii="仿宋" w:hAnsi="仿宋" w:eastAsia="仿宋" w:cs="仿宋"/>
          <w:sz w:val="32"/>
          <w:szCs w:val="32"/>
        </w:rPr>
        <w:t>年</w:t>
      </w:r>
      <w:r>
        <w:rPr>
          <w:rFonts w:hint="eastAsia" w:ascii="汉仪细圆B5" w:hAnsi="汉仪细圆B5" w:eastAsia="汉仪细圆B5" w:cs="汉仪细圆B5"/>
          <w:sz w:val="32"/>
          <w:szCs w:val="32"/>
        </w:rPr>
        <w:t>7</w:t>
      </w:r>
      <w:r>
        <w:rPr>
          <w:rFonts w:hint="eastAsia" w:ascii="仿宋" w:hAnsi="仿宋" w:eastAsia="仿宋" w:cs="仿宋"/>
          <w:sz w:val="32"/>
          <w:szCs w:val="32"/>
        </w:rPr>
        <w:t>月</w:t>
      </w:r>
      <w:r>
        <w:rPr>
          <w:rFonts w:ascii="汉仪细圆B5" w:hAnsi="汉仪细圆B5" w:eastAsia="汉仪细圆B5" w:cs="汉仪细圆B5"/>
          <w:sz w:val="32"/>
          <w:szCs w:val="32"/>
        </w:rPr>
        <w:t>14</w:t>
      </w:r>
      <w:r>
        <w:rPr>
          <w:rFonts w:hint="eastAsia" w:ascii="仿宋" w:hAnsi="仿宋" w:eastAsia="仿宋" w:cs="仿宋"/>
          <w:sz w:val="32"/>
          <w:szCs w:val="32"/>
        </w:rPr>
        <w:t>日</w:t>
      </w:r>
    </w:p>
    <w:p>
      <w:pPr>
        <w:spacing w:line="560" w:lineRule="exact"/>
        <w:ind w:firstLine="3200" w:firstLineChars="1000"/>
        <w:jc w:val="left"/>
        <w:rPr>
          <w:rFonts w:eastAsia="仿宋"/>
        </w:rPr>
      </w:pPr>
      <w:r>
        <w:rPr>
          <w:rFonts w:hint="eastAsia" w:ascii="仿宋" w:hAnsi="仿宋" w:eastAsia="仿宋" w:cs="仿宋"/>
          <w:sz w:val="32"/>
          <w:szCs w:val="32"/>
        </w:rPr>
        <w:t>经办人：</w:t>
      </w:r>
      <w:r>
        <w:rPr>
          <w:rFonts w:hint="eastAsia" w:ascii="汉仪细圆B5" w:hAnsi="汉仪细圆B5" w:eastAsia="汉仪细圆B5" w:cs="汉仪细圆B5"/>
          <w:sz w:val="32"/>
          <w:szCs w:val="32"/>
        </w:rPr>
        <w:t>丁鹏</w:t>
      </w:r>
      <w:r>
        <w:rPr>
          <w:rFonts w:hint="eastAsia" w:ascii="仿宋" w:hAnsi="仿宋" w:eastAsia="仿宋" w:cs="仿宋"/>
          <w:sz w:val="32"/>
          <w:szCs w:val="32"/>
        </w:rPr>
        <w:t xml:space="preserve"> 电话：13874833981 </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hjM2VmYzA0ZTY4MGZmZjU3M2Q1OGE3Y2Q4MjA1ZDkifQ=="/>
  </w:docVars>
  <w:rsids>
    <w:rsidRoot w:val="00871183"/>
    <w:rsid w:val="00035183"/>
    <w:rsid w:val="00060961"/>
    <w:rsid w:val="0006465D"/>
    <w:rsid w:val="000809E6"/>
    <w:rsid w:val="000D13E5"/>
    <w:rsid w:val="000D59BB"/>
    <w:rsid w:val="000F2D65"/>
    <w:rsid w:val="0012666B"/>
    <w:rsid w:val="00161FD9"/>
    <w:rsid w:val="001A4064"/>
    <w:rsid w:val="001A55C1"/>
    <w:rsid w:val="001B45C0"/>
    <w:rsid w:val="001C4574"/>
    <w:rsid w:val="001D6737"/>
    <w:rsid w:val="001F67DE"/>
    <w:rsid w:val="002056F1"/>
    <w:rsid w:val="0021014A"/>
    <w:rsid w:val="002138E8"/>
    <w:rsid w:val="002234EC"/>
    <w:rsid w:val="00237BAE"/>
    <w:rsid w:val="00244484"/>
    <w:rsid w:val="0026702D"/>
    <w:rsid w:val="002853BD"/>
    <w:rsid w:val="002C1ECE"/>
    <w:rsid w:val="002C749B"/>
    <w:rsid w:val="003150DB"/>
    <w:rsid w:val="00315A37"/>
    <w:rsid w:val="00381DB2"/>
    <w:rsid w:val="003A0F3C"/>
    <w:rsid w:val="003A72CB"/>
    <w:rsid w:val="003C6404"/>
    <w:rsid w:val="003C7CAB"/>
    <w:rsid w:val="003F7B35"/>
    <w:rsid w:val="00402D9C"/>
    <w:rsid w:val="00403B6C"/>
    <w:rsid w:val="00406ABB"/>
    <w:rsid w:val="00414DBA"/>
    <w:rsid w:val="00425DDE"/>
    <w:rsid w:val="00431576"/>
    <w:rsid w:val="004355C1"/>
    <w:rsid w:val="00445E50"/>
    <w:rsid w:val="004514F3"/>
    <w:rsid w:val="0045308D"/>
    <w:rsid w:val="00460A25"/>
    <w:rsid w:val="004828A6"/>
    <w:rsid w:val="00482F8B"/>
    <w:rsid w:val="00492419"/>
    <w:rsid w:val="004A28B8"/>
    <w:rsid w:val="004B5C1D"/>
    <w:rsid w:val="004C0A0E"/>
    <w:rsid w:val="004C5161"/>
    <w:rsid w:val="004C7C15"/>
    <w:rsid w:val="004D266D"/>
    <w:rsid w:val="00543EFA"/>
    <w:rsid w:val="00571A91"/>
    <w:rsid w:val="00581CBF"/>
    <w:rsid w:val="005A21BC"/>
    <w:rsid w:val="005B591B"/>
    <w:rsid w:val="005C668A"/>
    <w:rsid w:val="005F3B73"/>
    <w:rsid w:val="005F699F"/>
    <w:rsid w:val="006124AA"/>
    <w:rsid w:val="00621D4A"/>
    <w:rsid w:val="00657C42"/>
    <w:rsid w:val="0067605D"/>
    <w:rsid w:val="00687168"/>
    <w:rsid w:val="006A7973"/>
    <w:rsid w:val="006B311A"/>
    <w:rsid w:val="006D596D"/>
    <w:rsid w:val="006E2623"/>
    <w:rsid w:val="00702A45"/>
    <w:rsid w:val="007042C9"/>
    <w:rsid w:val="00721E00"/>
    <w:rsid w:val="00751D16"/>
    <w:rsid w:val="0075352C"/>
    <w:rsid w:val="00760496"/>
    <w:rsid w:val="0076328A"/>
    <w:rsid w:val="007A549D"/>
    <w:rsid w:val="007B75FB"/>
    <w:rsid w:val="007E62CA"/>
    <w:rsid w:val="008154A7"/>
    <w:rsid w:val="008168B5"/>
    <w:rsid w:val="0082133E"/>
    <w:rsid w:val="00855DFD"/>
    <w:rsid w:val="008564A8"/>
    <w:rsid w:val="00871183"/>
    <w:rsid w:val="008B2FD6"/>
    <w:rsid w:val="008C6ED0"/>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BB27FD"/>
    <w:rsid w:val="00BC44F2"/>
    <w:rsid w:val="00BD6C3C"/>
    <w:rsid w:val="00C17345"/>
    <w:rsid w:val="00C17BFD"/>
    <w:rsid w:val="00C17CA7"/>
    <w:rsid w:val="00C404D6"/>
    <w:rsid w:val="00C52387"/>
    <w:rsid w:val="00C72107"/>
    <w:rsid w:val="00C92454"/>
    <w:rsid w:val="00CC0DBA"/>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75D62"/>
    <w:rsid w:val="00EB7B7A"/>
    <w:rsid w:val="00EC1FE4"/>
    <w:rsid w:val="00EC3117"/>
    <w:rsid w:val="00F02FF9"/>
    <w:rsid w:val="00F53FF3"/>
    <w:rsid w:val="00FE49C7"/>
    <w:rsid w:val="0DC14B58"/>
    <w:rsid w:val="0E570744"/>
    <w:rsid w:val="149420D9"/>
    <w:rsid w:val="1E57638D"/>
    <w:rsid w:val="26FF65E6"/>
    <w:rsid w:val="2DBC2BFD"/>
    <w:rsid w:val="31D12832"/>
    <w:rsid w:val="3A354A34"/>
    <w:rsid w:val="3FDDE2E6"/>
    <w:rsid w:val="4F630155"/>
    <w:rsid w:val="4FDF7053"/>
    <w:rsid w:val="50252C4A"/>
    <w:rsid w:val="51FED7AB"/>
    <w:rsid w:val="53979A4D"/>
    <w:rsid w:val="57D8223F"/>
    <w:rsid w:val="58F4701C"/>
    <w:rsid w:val="5EFA7CCD"/>
    <w:rsid w:val="5F3E0DF4"/>
    <w:rsid w:val="5FDD8479"/>
    <w:rsid w:val="66FF829B"/>
    <w:rsid w:val="67C06887"/>
    <w:rsid w:val="682317C9"/>
    <w:rsid w:val="68F60466"/>
    <w:rsid w:val="6BFF6867"/>
    <w:rsid w:val="6FFF1355"/>
    <w:rsid w:val="78FA1031"/>
    <w:rsid w:val="7EB3A184"/>
    <w:rsid w:val="7EDF4028"/>
    <w:rsid w:val="7EFF1170"/>
    <w:rsid w:val="7F778B64"/>
    <w:rsid w:val="7F7D58EC"/>
    <w:rsid w:val="7FB7E635"/>
    <w:rsid w:val="7FEE45A9"/>
    <w:rsid w:val="9D4B5CFF"/>
    <w:rsid w:val="BA7B23C6"/>
    <w:rsid w:val="CD3DB24A"/>
    <w:rsid w:val="DFDF1A15"/>
    <w:rsid w:val="DFF9856A"/>
    <w:rsid w:val="E78E7713"/>
    <w:rsid w:val="EF79579D"/>
    <w:rsid w:val="F3FD31E1"/>
    <w:rsid w:val="FCFF2E20"/>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2"/>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FollowedHyperlink"/>
    <w:basedOn w:val="8"/>
    <w:semiHidden/>
    <w:unhideWhenUsed/>
    <w:qFormat/>
    <w:uiPriority w:val="99"/>
    <w:rPr>
      <w:color w:val="954F72"/>
      <w:u w:val="single"/>
    </w:rPr>
  </w:style>
  <w:style w:type="character" w:styleId="11">
    <w:name w:val="Hyperlink"/>
    <w:basedOn w:val="8"/>
    <w:semiHidden/>
    <w:unhideWhenUsed/>
    <w:qFormat/>
    <w:uiPriority w:val="99"/>
    <w:rPr>
      <w:color w:val="0563C1"/>
      <w:u w:val="single"/>
    </w:rPr>
  </w:style>
  <w:style w:type="character" w:customStyle="1" w:styleId="12">
    <w:name w:val="页脚 字符"/>
    <w:basedOn w:val="8"/>
    <w:link w:val="3"/>
    <w:qFormat/>
    <w:uiPriority w:val="0"/>
    <w:rPr>
      <w:rFonts w:ascii="Calibri" w:hAnsi="Calibri" w:eastAsia="宋体" w:cs="Times New Roman"/>
      <w:sz w:val="18"/>
      <w:szCs w:val="24"/>
    </w:rPr>
  </w:style>
  <w:style w:type="character" w:customStyle="1" w:styleId="13">
    <w:name w:val="页眉 字符"/>
    <w:basedOn w:val="8"/>
    <w:link w:val="4"/>
    <w:qFormat/>
    <w:uiPriority w:val="0"/>
    <w:rPr>
      <w:rFonts w:ascii="Calibri" w:hAnsi="Calibri" w:eastAsia="宋体" w:cs="Times New Roman"/>
      <w:sz w:val="18"/>
      <w:szCs w:val="24"/>
    </w:rPr>
  </w:style>
  <w:style w:type="character" w:customStyle="1" w:styleId="14">
    <w:name w:val="font21"/>
    <w:basedOn w:val="8"/>
    <w:qFormat/>
    <w:uiPriority w:val="0"/>
    <w:rPr>
      <w:rFonts w:ascii="宋体" w:hAnsi="宋体" w:eastAsia="宋体" w:cs="宋体"/>
      <w:color w:val="000000"/>
      <w:sz w:val="21"/>
      <w:szCs w:val="21"/>
      <w:u w:val="none"/>
    </w:rPr>
  </w:style>
  <w:style w:type="character" w:customStyle="1" w:styleId="15">
    <w:name w:val="font01"/>
    <w:basedOn w:val="8"/>
    <w:qFormat/>
    <w:uiPriority w:val="0"/>
    <w:rPr>
      <w:rFonts w:ascii="Calibri" w:hAnsi="Calibri" w:cs="Calibri"/>
      <w:color w:val="000000"/>
      <w:sz w:val="21"/>
      <w:szCs w:val="21"/>
      <w:u w:val="none"/>
    </w:rPr>
  </w:style>
  <w:style w:type="character" w:customStyle="1" w:styleId="16">
    <w:name w:val="font31"/>
    <w:basedOn w:val="8"/>
    <w:qFormat/>
    <w:uiPriority w:val="0"/>
    <w:rPr>
      <w:rFonts w:ascii="宋体" w:hAnsi="宋体" w:eastAsia="宋体" w:cs="宋体"/>
      <w:color w:val="000000"/>
      <w:sz w:val="21"/>
      <w:szCs w:val="21"/>
      <w:u w:val="none"/>
    </w:rPr>
  </w:style>
  <w:style w:type="character" w:customStyle="1" w:styleId="17">
    <w:name w:val="font11"/>
    <w:basedOn w:val="8"/>
    <w:qFormat/>
    <w:uiPriority w:val="99"/>
    <w:rPr>
      <w:rFonts w:ascii="Calibri" w:hAnsi="Calibri" w:cs="Calibri"/>
      <w:color w:val="000000"/>
      <w:sz w:val="21"/>
      <w:szCs w:val="21"/>
      <w:u w:val="none"/>
    </w:rPr>
  </w:style>
  <w:style w:type="paragraph" w:styleId="18">
    <w:name w:val="List Paragraph"/>
    <w:basedOn w:val="1"/>
    <w:qFormat/>
    <w:uiPriority w:val="34"/>
    <w:pPr>
      <w:ind w:firstLine="420" w:firstLineChars="200"/>
    </w:pPr>
    <w:rPr>
      <w:rFonts w:ascii="Calibri" w:hAnsi="Calibri" w:eastAsia="宋体" w:cs="Times New Roman"/>
    </w:rPr>
  </w:style>
  <w:style w:type="character" w:customStyle="1" w:styleId="19">
    <w:name w:val="font41"/>
    <w:basedOn w:val="8"/>
    <w:qFormat/>
    <w:uiPriority w:val="0"/>
    <w:rPr>
      <w:rFonts w:hint="eastAsia" w:ascii="宋体" w:hAnsi="宋体" w:eastAsia="宋体" w:cs="宋体"/>
      <w:b/>
      <w:color w:val="000000"/>
      <w:sz w:val="20"/>
      <w:szCs w:val="20"/>
      <w:u w:val="none"/>
    </w:rPr>
  </w:style>
  <w:style w:type="character" w:customStyle="1" w:styleId="20">
    <w:name w:val="font81"/>
    <w:basedOn w:val="8"/>
    <w:qFormat/>
    <w:uiPriority w:val="0"/>
    <w:rPr>
      <w:rFonts w:hint="eastAsia" w:ascii="宋体" w:hAnsi="宋体" w:eastAsia="宋体" w:cs="宋体"/>
      <w:b/>
      <w:color w:val="000000"/>
      <w:sz w:val="24"/>
      <w:szCs w:val="24"/>
      <w:u w:val="none"/>
    </w:rPr>
  </w:style>
  <w:style w:type="character" w:customStyle="1" w:styleId="21">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2">
    <w:name w:val="font91"/>
    <w:basedOn w:val="8"/>
    <w:qFormat/>
    <w:uiPriority w:val="0"/>
    <w:rPr>
      <w:rFonts w:hint="eastAsia" w:ascii="宋体" w:hAnsi="宋体" w:eastAsia="宋体" w:cs="宋体"/>
      <w:b/>
      <w:color w:val="000000"/>
      <w:sz w:val="20"/>
      <w:szCs w:val="20"/>
      <w:u w:val="none"/>
    </w:rPr>
  </w:style>
  <w:style w:type="paragraph" w:customStyle="1" w:styleId="2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11</Pages>
  <Words>5044</Words>
  <Characters>9921</Characters>
  <Lines>84</Lines>
  <Paragraphs>23</Paragraphs>
  <TotalTime>18</TotalTime>
  <ScaleCrop>false</ScaleCrop>
  <LinksUpToDate>false</LinksUpToDate>
  <CharactersWithSpaces>10059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2021-06-12T21:02:00Z</dcterms:created>
  <dc:creator>夏斌</dc:creator>
  <cp:lastModifiedBy>Administrator</cp:lastModifiedBy>
  <cp:lastPrinted>2022-07-19T00:52:50Z</cp:lastPrinted>
  <dcterms:modified xsi:type="dcterms:W3CDTF">2022-07-19T00:57:10Z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09EEE197ED1E4D94AB562F77793924A3</vt:lpwstr>
  </property>
</Properties>
</file>