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2"/>
        <w:wordWrap/>
      </w:pPr>
    </w:p>
    <w:p>
      <w:pPr>
        <w:wordWrap w:val="0"/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益阳嘉福城9#栋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益阳嘉福盛益房地产开发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益阳嘉福城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商品住房预售价格备案的报告》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及相关资料</w:t>
      </w:r>
      <w:r>
        <w:rPr>
          <w:rFonts w:hint="eastAsia" w:ascii="仿宋" w:hAnsi="仿宋" w:eastAsia="仿宋" w:cs="仿宋"/>
          <w:sz w:val="32"/>
          <w:szCs w:val="32"/>
        </w:rPr>
        <w:t>收悉，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依据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关于促进市中心城区房地产市场平稳健康发展的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若干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政策措施》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益政办发〔202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关于规范我市新建商品住房销售价格行为的通知（试行）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益发改价费〔2020〕220号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）精神，</w:t>
      </w:r>
      <w:r>
        <w:rPr>
          <w:rFonts w:hint="eastAsia" w:ascii="仿宋" w:hAnsi="仿宋" w:eastAsia="仿宋" w:cs="仿宋"/>
          <w:sz w:val="32"/>
          <w:szCs w:val="32"/>
        </w:rPr>
        <w:t>经研究，现就你公司在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益阳市赫山区省道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308线南侧、凤山路北侧</w:t>
      </w:r>
      <w:r>
        <w:rPr>
          <w:rFonts w:hint="eastAsia" w:ascii="仿宋" w:hAnsi="仿宋" w:eastAsia="仿宋" w:cs="仿宋"/>
          <w:sz w:val="32"/>
          <w:szCs w:val="32"/>
        </w:rPr>
        <w:t>开发建设的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益阳嘉福城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9#</w:t>
      </w:r>
      <w:r>
        <w:rPr>
          <w:rFonts w:hint="eastAsia" w:ascii="仿宋" w:hAnsi="仿宋" w:eastAsia="仿宋" w:cs="仿宋"/>
          <w:sz w:val="32"/>
          <w:szCs w:val="32"/>
        </w:rPr>
        <w:t>栋商品住房预售价格备案及相关事项通知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一、9</w:t>
      </w:r>
      <w:r>
        <w:rPr>
          <w:rFonts w:hint="eastAsia" w:ascii="仿宋" w:hAnsi="仿宋" w:eastAsia="仿宋" w:cs="仿宋"/>
          <w:sz w:val="32"/>
          <w:szCs w:val="32"/>
        </w:rPr>
        <w:t xml:space="preserve"> #栋（住宅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 xml:space="preserve"> 套，总面积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13596.5</w:t>
      </w:r>
      <w:r>
        <w:rPr>
          <w:rFonts w:hint="eastAsia" w:ascii="仿宋" w:hAnsi="仿宋" w:eastAsia="仿宋" w:cs="仿宋"/>
          <w:sz w:val="32"/>
          <w:szCs w:val="32"/>
        </w:rPr>
        <w:t xml:space="preserve"> ㎡）预售备案价格最高价为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5216.4</w:t>
      </w:r>
      <w:r>
        <w:rPr>
          <w:rFonts w:hint="eastAsia" w:ascii="仿宋" w:hAnsi="仿宋" w:eastAsia="仿宋" w:cs="仿宋"/>
          <w:sz w:val="32"/>
          <w:szCs w:val="32"/>
        </w:rPr>
        <w:t>元/㎡；最低预售价格为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4330.8</w:t>
      </w:r>
      <w:r>
        <w:rPr>
          <w:rFonts w:hint="eastAsia" w:ascii="仿宋" w:hAnsi="仿宋" w:eastAsia="仿宋" w:cs="仿宋"/>
          <w:sz w:val="32"/>
          <w:szCs w:val="32"/>
        </w:rPr>
        <w:t xml:space="preserve">元/㎡；预售均价为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4925.21</w:t>
      </w:r>
      <w:r>
        <w:rPr>
          <w:rFonts w:hint="eastAsia" w:ascii="仿宋" w:hAnsi="仿宋" w:eastAsia="仿宋" w:cs="仿宋"/>
          <w:sz w:val="32"/>
          <w:szCs w:val="32"/>
        </w:rPr>
        <w:t>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《商品房</w:t>
      </w:r>
      <w:r>
        <w:rPr>
          <w:rFonts w:hint="eastAsia" w:ascii="仿宋" w:hAnsi="仿宋" w:eastAsia="仿宋" w:cs="仿宋"/>
          <w:sz w:val="32"/>
          <w:szCs w:val="32"/>
        </w:rPr>
        <w:t>预售许可证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三、你公司要严格按照明码标价的规定做好“一房一价”公示，标明预售最高价、最低价、均价，做到公示价格与预售备案价格相一致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并同时公示</w:t>
      </w:r>
      <w:r>
        <w:rPr>
          <w:rFonts w:hint="eastAsia" w:ascii="仿宋" w:hAnsi="仿宋" w:eastAsia="仿宋" w:cs="仿宋"/>
          <w:sz w:val="32"/>
          <w:szCs w:val="32"/>
        </w:rPr>
        <w:t>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eastAsia="仿宋"/>
        </w:rPr>
      </w:pPr>
      <w:r>
        <w:rPr>
          <w:rFonts w:hint="eastAsia" w:ascii="仿宋" w:hAnsi="仿宋" w:eastAsia="仿宋"/>
          <w:sz w:val="32"/>
          <w:szCs w:val="32"/>
        </w:rPr>
        <w:t>五、普通商品住宅前期物业服务</w:t>
      </w:r>
      <w:r>
        <w:rPr>
          <w:rFonts w:hint="eastAsia" w:ascii="仿宋" w:hAnsi="仿宋" w:eastAsia="仿宋"/>
          <w:sz w:val="32"/>
          <w:szCs w:val="32"/>
          <w:lang w:eastAsia="zh-CN"/>
        </w:rPr>
        <w:t>收</w:t>
      </w:r>
      <w:r>
        <w:rPr>
          <w:rFonts w:hint="eastAsia" w:ascii="仿宋" w:hAnsi="仿宋" w:eastAsia="仿宋"/>
          <w:sz w:val="32"/>
          <w:szCs w:val="32"/>
        </w:rPr>
        <w:t>费</w:t>
      </w:r>
      <w:r>
        <w:rPr>
          <w:rFonts w:hint="eastAsia" w:ascii="仿宋" w:hAnsi="仿宋" w:eastAsia="仿宋"/>
          <w:sz w:val="32"/>
          <w:szCs w:val="32"/>
          <w:lang w:eastAsia="zh-CN"/>
        </w:rPr>
        <w:t>，具体标准由物业服务企业与建设单位在核定的政府指导价范围内，通过前期物业服务合同约定；建设单位与物业买受人签订的商品房买卖合同应当包25.4含前期物业服务合同约定的物业服务标准及物业服务内容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七、在销售过程中，要遵守国家、省、市相关法律法规和规定，发现有违反明码标价、价费公示规定和利用其他手段进行价格欺诈等行为，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将由</w:t>
      </w:r>
      <w:r>
        <w:rPr>
          <w:rFonts w:hint="eastAsia" w:ascii="仿宋" w:hAnsi="仿宋" w:eastAsia="仿宋"/>
          <w:sz w:val="32"/>
          <w:szCs w:val="32"/>
        </w:rPr>
        <w:t>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八、你公司对申请预售价格备案提供资料的真实性、完整性、合法性负责，报备资料由我委存档备查。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汉仪细圆B5" w:hAnsi="汉仪细圆B5" w:eastAsia="汉仪细圆B5" w:cs="汉仪细圆B5"/>
          <w:sz w:val="32"/>
          <w:szCs w:val="32"/>
        </w:rPr>
        <w:t>1、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益阳嘉福城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益阳嘉福城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益阳嘉福城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益阳嘉福城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抄送：市住房和城乡建设局、市市场监督管理局。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>
      <w:pPr>
        <w:spacing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商品住房一房一价明细表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申报日期 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开发企业：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益阳嘉福盛益房地产开发有限公司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楼盘名称：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益阳嘉福城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益阳市赫山区省道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308线南侧、凤山路北侧</w:t>
      </w:r>
    </w:p>
    <w:tbl>
      <w:tblPr>
        <w:tblStyle w:val="6"/>
        <w:tblW w:w="9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80"/>
        <w:gridCol w:w="1080"/>
        <w:gridCol w:w="1080"/>
        <w:gridCol w:w="1080"/>
        <w:gridCol w:w="1080"/>
        <w:gridCol w:w="1080"/>
        <w:gridCol w:w="151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销售单价（元/㎡）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637190</w:t>
            </w:r>
          </w:p>
        </w:tc>
      </w:tr>
    </w:tbl>
    <w:p>
      <w:pPr>
        <w:pStyle w:val="2"/>
        <w:rPr>
          <w:rFonts w:hint="eastAsia"/>
        </w:rPr>
      </w:pPr>
    </w:p>
    <w:p>
      <w:pPr>
        <w:ind w:firstLine="5600" w:firstLineChars="20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益阳嘉福盛益房地产开发有限公司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益阳嘉福城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赫山区凤山路北侧、国道</w:t>
            </w:r>
            <w:r>
              <w:rPr>
                <w:rFonts w:hint="eastAsia" w:ascii="Times New Roman"/>
                <w:sz w:val="28"/>
                <w:lang w:val="en-US" w:eastAsia="zh-CN"/>
              </w:rPr>
              <w:t>536南侧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商住用地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2020.10.20-2090.10.19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房屋交付使用时间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2023年06月19日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35.10%</w:t>
            </w:r>
          </w:p>
        </w:tc>
        <w:tc>
          <w:tcPr>
            <w:tcW w:w="190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车位配比率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1：1.37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lang w:val="en-US" w:eastAsia="zh-CN"/>
              </w:rPr>
              <w:t>房产交易契税：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lang w:val="en-US" w:eastAsia="zh-CN"/>
              </w:rPr>
              <w:t>90㎡≤首套房1.5%，二套2%，三套4%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lang w:val="en-US" w:eastAsia="zh-CN"/>
              </w:rPr>
              <w:t>房屋维修基金：9栋：90元/㎡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cs="仿宋"/>
                <w:sz w:val="28"/>
                <w:lang w:val="en-US" w:eastAsia="zh-CN"/>
              </w:rPr>
              <w:t>产权登记费：住宅80元/户，非住宅550元/户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拟收费标准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销售条件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根据营销政策执行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益阳嘉福盛益房地产开发有限公司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益阳嘉福城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赫山区凤山路北侧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商住用地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2020.10.20-2090.10.19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1：1.37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35.10%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框剪结构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3m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毛坯 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90㎡≤首套房1.5%，二套2%，三套4%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《中华人民共和国契税暂行条例》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9栋：90元/㎡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湘发改价费（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住宅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80元/户，非住宅550元/户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湘发改价费（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三、优惠折扣及享受优惠折扣的条件：依据相关政策，按付款方式不同享受折扣，开盘折扣另计。</w:t>
      </w:r>
    </w:p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4"/>
          <w:szCs w:val="24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pStyle w:val="2"/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益阳嘉福城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56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岳玲</w:t>
      </w:r>
      <w:r>
        <w:rPr>
          <w:rFonts w:hint="eastAsia" w:ascii="仿宋" w:hAnsi="仿宋" w:eastAsia="仿宋" w:cs="仿宋"/>
          <w:sz w:val="32"/>
          <w:szCs w:val="32"/>
        </w:rPr>
        <w:t xml:space="preserve"> 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15084849028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sectPr>
      <w:footerReference r:id="rId3" w:type="default"/>
      <w:pgSz w:w="11906" w:h="16838"/>
      <w:pgMar w:top="1587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2VmYzA0ZTY4MGZmZjU3M2Q1OGE3Y2Q4MjA1ZDkifQ=="/>
  </w:docVars>
  <w:rsids>
    <w:rsidRoot w:val="00871183"/>
    <w:rsid w:val="00035183"/>
    <w:rsid w:val="00060961"/>
    <w:rsid w:val="0006465D"/>
    <w:rsid w:val="000D13E5"/>
    <w:rsid w:val="000D59BB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4D266D"/>
    <w:rsid w:val="00543EFA"/>
    <w:rsid w:val="00571A91"/>
    <w:rsid w:val="00581CBF"/>
    <w:rsid w:val="005A21BC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638E6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03CD2C3E"/>
    <w:rsid w:val="0AE71698"/>
    <w:rsid w:val="0D0C640F"/>
    <w:rsid w:val="0DC14B58"/>
    <w:rsid w:val="0EBB2257"/>
    <w:rsid w:val="149420D9"/>
    <w:rsid w:val="17053BC3"/>
    <w:rsid w:val="1E57638D"/>
    <w:rsid w:val="1F9C2F86"/>
    <w:rsid w:val="24F904EE"/>
    <w:rsid w:val="25B87678"/>
    <w:rsid w:val="263D3404"/>
    <w:rsid w:val="26E37FAD"/>
    <w:rsid w:val="26FF65E6"/>
    <w:rsid w:val="29AF6E8F"/>
    <w:rsid w:val="2B657FC6"/>
    <w:rsid w:val="2DBC2BFD"/>
    <w:rsid w:val="305707A7"/>
    <w:rsid w:val="32A777DC"/>
    <w:rsid w:val="3A354A34"/>
    <w:rsid w:val="3C931E7E"/>
    <w:rsid w:val="3CD3309D"/>
    <w:rsid w:val="4514052E"/>
    <w:rsid w:val="48BF2D31"/>
    <w:rsid w:val="48D3798D"/>
    <w:rsid w:val="4FDF7053"/>
    <w:rsid w:val="4FFD2501"/>
    <w:rsid w:val="50252C4A"/>
    <w:rsid w:val="51A04A2B"/>
    <w:rsid w:val="51FED7AB"/>
    <w:rsid w:val="53979A4D"/>
    <w:rsid w:val="57D8223F"/>
    <w:rsid w:val="58F4701C"/>
    <w:rsid w:val="5BD52E53"/>
    <w:rsid w:val="5EFA7CCD"/>
    <w:rsid w:val="5F3E0DF4"/>
    <w:rsid w:val="5FDD8479"/>
    <w:rsid w:val="608268D6"/>
    <w:rsid w:val="66FF829B"/>
    <w:rsid w:val="67C06887"/>
    <w:rsid w:val="682317C9"/>
    <w:rsid w:val="68AF5E27"/>
    <w:rsid w:val="6BFF6867"/>
    <w:rsid w:val="6CFA62A5"/>
    <w:rsid w:val="6DFB3156"/>
    <w:rsid w:val="6FD35191"/>
    <w:rsid w:val="77C87F18"/>
    <w:rsid w:val="78FA1031"/>
    <w:rsid w:val="7DB1487F"/>
    <w:rsid w:val="7DFC1D56"/>
    <w:rsid w:val="7EDF4028"/>
    <w:rsid w:val="7EFF1170"/>
    <w:rsid w:val="7F778B64"/>
    <w:rsid w:val="7F7D58EC"/>
    <w:rsid w:val="7FB7E635"/>
    <w:rsid w:val="7FDD288F"/>
    <w:rsid w:val="7FEE45A9"/>
    <w:rsid w:val="9D4B5CFF"/>
    <w:rsid w:val="BA7B23C6"/>
    <w:rsid w:val="BDEFD694"/>
    <w:rsid w:val="CD3DB24A"/>
    <w:rsid w:val="D75B9861"/>
    <w:rsid w:val="DFDF1A15"/>
    <w:rsid w:val="DFF9856A"/>
    <w:rsid w:val="E78E7713"/>
    <w:rsid w:val="EDD34D35"/>
    <w:rsid w:val="F3FD31E1"/>
    <w:rsid w:val="F6CD7BE0"/>
    <w:rsid w:val="FCFF2E20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9</Pages>
  <Words>3488</Words>
  <Characters>6603</Characters>
  <Lines>20</Lines>
  <Paragraphs>5</Paragraphs>
  <TotalTime>2</TotalTime>
  <ScaleCrop>false</ScaleCrop>
  <LinksUpToDate>false</LinksUpToDate>
  <CharactersWithSpaces>6881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2021-06-13T05:02:00Z</dcterms:created>
  <dc:creator>夏斌</dc:creator>
  <cp:lastModifiedBy>Administrator</cp:lastModifiedBy>
  <cp:lastPrinted>2022-01-18T16:47:00Z</cp:lastPrinted>
  <dcterms:modified xsi:type="dcterms:W3CDTF">2022-07-11T01:26:45Z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09EEE197ED1E4D94AB562F77793924A3</vt:lpwstr>
  </property>
</Properties>
</file>