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pacing w:line="560" w:lineRule="exact"/>
        <w:jc w:val="right"/>
        <w:rPr>
          <w:rFonts w:ascii="仿宋" w:hAnsi="仿宋" w:eastAsia="仿宋" w:cs="仿宋"/>
          <w:sz w:val="32"/>
          <w:szCs w:val="32"/>
        </w:rPr>
      </w:pPr>
    </w:p>
    <w:p>
      <w:pPr>
        <w:wordWrap w:val="0"/>
        <w:spacing w:line="560" w:lineRule="exact"/>
        <w:jc w:val="both"/>
        <w:rPr>
          <w:rFonts w:ascii="仿宋" w:hAnsi="仿宋" w:eastAsia="仿宋" w:cs="仿宋"/>
          <w:sz w:val="32"/>
          <w:szCs w:val="32"/>
        </w:rPr>
      </w:pPr>
    </w:p>
    <w:p>
      <w:pPr>
        <w:pStyle w:val="2"/>
      </w:pPr>
    </w:p>
    <w:p>
      <w:pPr>
        <w:wordWrap w:val="0"/>
        <w:spacing w:line="560" w:lineRule="exact"/>
        <w:jc w:val="right"/>
        <w:rPr>
          <w:rFonts w:ascii="仿宋" w:hAnsi="仿宋" w:eastAsia="仿宋" w:cs="仿宋"/>
          <w:sz w:val="32"/>
          <w:szCs w:val="32"/>
        </w:rPr>
      </w:pPr>
      <w:r>
        <w:rPr>
          <w:rFonts w:hint="eastAsia" w:ascii="仿宋" w:hAnsi="仿宋" w:eastAsia="仿宋" w:cs="仿宋"/>
          <w:sz w:val="32"/>
          <w:szCs w:val="32"/>
        </w:rPr>
        <w:t>益发改价备〔202</w:t>
      </w:r>
      <w:r>
        <w:rPr>
          <w:rFonts w:hint="eastAsia" w:ascii="仿宋" w:hAnsi="仿宋" w:eastAsia="仿宋" w:cs="仿宋"/>
          <w:sz w:val="32"/>
          <w:szCs w:val="32"/>
          <w:lang w:val="en-US" w:eastAsia="zh-CN"/>
        </w:rPr>
        <w:t>2</w:t>
      </w:r>
      <w:r>
        <w:rPr>
          <w:rFonts w:hint="eastAsia" w:ascii="仿宋" w:hAnsi="仿宋" w:eastAsia="仿宋" w:cs="仿宋"/>
          <w:sz w:val="32"/>
          <w:szCs w:val="32"/>
        </w:rPr>
        <w:t>〕</w:t>
      </w:r>
      <w:r>
        <w:rPr>
          <w:rFonts w:hint="eastAsia" w:ascii="仿宋" w:hAnsi="仿宋" w:eastAsia="仿宋" w:cs="仿宋"/>
          <w:sz w:val="32"/>
          <w:szCs w:val="32"/>
          <w:lang w:val="en-US" w:eastAsia="zh"/>
        </w:rPr>
        <w:t>46</w:t>
      </w:r>
      <w:r>
        <w:rPr>
          <w:rFonts w:hint="eastAsia" w:ascii="仿宋" w:hAnsi="仿宋" w:eastAsia="仿宋" w:cs="仿宋"/>
          <w:sz w:val="32"/>
          <w:szCs w:val="32"/>
        </w:rPr>
        <w:t>号</w:t>
      </w:r>
    </w:p>
    <w:p>
      <w:pPr>
        <w:spacing w:line="560" w:lineRule="exact"/>
        <w:rPr>
          <w:rFonts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益阳市发展和改革委员会</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关于益阳市</w:t>
      </w:r>
      <w:r>
        <w:rPr>
          <w:rFonts w:hint="eastAsia" w:ascii="方正小标宋简体" w:hAnsi="方正小标宋简体" w:eastAsia="方正小标宋简体" w:cs="方正小标宋简体"/>
          <w:sz w:val="44"/>
          <w:szCs w:val="44"/>
          <w:lang w:eastAsia="zh-CN"/>
        </w:rPr>
        <w:t>中心粮库原粮食麻袋厂青工楼棚改项目（丁香雅苑）</w:t>
      </w:r>
      <w:r>
        <w:rPr>
          <w:rFonts w:hint="eastAsia" w:ascii="方正小标宋简体" w:hAnsi="方正小标宋简体" w:eastAsia="方正小标宋简体" w:cs="方正小标宋简体"/>
          <w:sz w:val="44"/>
          <w:szCs w:val="44"/>
          <w:lang w:val="en-US" w:eastAsia="zh-CN"/>
        </w:rPr>
        <w:t>1#栋</w:t>
      </w:r>
      <w:r>
        <w:rPr>
          <w:rFonts w:hint="eastAsia" w:ascii="方正小标宋简体" w:hAnsi="方正小标宋简体" w:eastAsia="方正小标宋简体" w:cs="方正小标宋简体"/>
          <w:sz w:val="44"/>
          <w:szCs w:val="44"/>
        </w:rPr>
        <w:t>商品住房</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预售价格备案的通知</w:t>
      </w:r>
    </w:p>
    <w:p>
      <w:pPr>
        <w:spacing w:line="560" w:lineRule="exact"/>
        <w:jc w:val="left"/>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autoSpaceDN/>
        <w:bidi w:val="0"/>
        <w:adjustRightInd/>
        <w:snapToGrid/>
        <w:spacing w:line="540" w:lineRule="exact"/>
        <w:jc w:val="left"/>
        <w:rPr>
          <w:rFonts w:hint="eastAsia" w:ascii="仿宋" w:hAnsi="仿宋" w:eastAsia="仿宋" w:cs="仿宋"/>
          <w:sz w:val="32"/>
          <w:szCs w:val="32"/>
        </w:rPr>
      </w:pPr>
      <w:r>
        <w:rPr>
          <w:rFonts w:hint="eastAsia" w:ascii="仿宋" w:hAnsi="仿宋" w:eastAsia="仿宋" w:cs="仿宋"/>
          <w:sz w:val="32"/>
          <w:szCs w:val="32"/>
          <w:lang w:eastAsia="zh-CN"/>
        </w:rPr>
        <w:t>湖南</w:t>
      </w:r>
      <w:r>
        <w:rPr>
          <w:rFonts w:hint="eastAsia" w:ascii="仿宋" w:hAnsi="仿宋" w:eastAsia="仿宋" w:cs="仿宋"/>
          <w:sz w:val="32"/>
          <w:szCs w:val="32"/>
          <w:lang w:val="en-US" w:eastAsia="zh-CN"/>
        </w:rPr>
        <w:t>省金豪房地产开发</w:t>
      </w:r>
      <w:r>
        <w:rPr>
          <w:rFonts w:hint="eastAsia" w:ascii="仿宋" w:hAnsi="仿宋" w:eastAsia="仿宋" w:cs="仿宋"/>
          <w:sz w:val="32"/>
          <w:szCs w:val="32"/>
        </w:rPr>
        <w:t>有限公司:　　</w:t>
      </w:r>
    </w:p>
    <w:p>
      <w:pPr>
        <w:keepNext w:val="0"/>
        <w:keepLines w:val="0"/>
        <w:pageBreakBefore w:val="0"/>
        <w:widowControl w:val="0"/>
        <w:kinsoku/>
        <w:wordWrap/>
        <w:overflowPunct/>
        <w:topLinePunct w:val="0"/>
        <w:autoSpaceDE/>
        <w:autoSpaceDN/>
        <w:bidi w:val="0"/>
        <w:adjustRightInd/>
        <w:snapToGrid/>
        <w:spacing w:line="540" w:lineRule="exact"/>
        <w:jc w:val="left"/>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你公司《关于申请益阳市中心粮库原粮食麻袋厂青工楼棚改项目</w:t>
      </w:r>
      <w:r>
        <w:rPr>
          <w:rFonts w:hint="eastAsia" w:ascii="仿宋" w:hAnsi="仿宋" w:eastAsia="仿宋" w:cs="仿宋"/>
          <w:sz w:val="32"/>
          <w:szCs w:val="32"/>
          <w:lang w:eastAsia="zh-CN"/>
        </w:rPr>
        <w:t>（丁香雅苑）</w:t>
      </w:r>
      <w:r>
        <w:rPr>
          <w:rFonts w:hint="eastAsia" w:ascii="仿宋" w:hAnsi="仿宋" w:eastAsia="仿宋" w:cs="仿宋"/>
          <w:sz w:val="32"/>
          <w:szCs w:val="32"/>
          <w:lang w:val="en-US" w:eastAsia="zh-CN"/>
        </w:rPr>
        <w:t>1#栋</w:t>
      </w:r>
      <w:r>
        <w:rPr>
          <w:rFonts w:hint="eastAsia" w:ascii="仿宋" w:hAnsi="仿宋" w:eastAsia="仿宋" w:cs="仿宋"/>
          <w:sz w:val="32"/>
          <w:szCs w:val="32"/>
        </w:rPr>
        <w:t>商品住房预售价格备案的报告》</w:t>
      </w:r>
      <w:r>
        <w:rPr>
          <w:rFonts w:hint="eastAsia" w:ascii="仿宋" w:hAnsi="仿宋" w:eastAsia="仿宋" w:cs="仿宋"/>
          <w:sz w:val="32"/>
          <w:szCs w:val="32"/>
          <w:lang w:eastAsia="zh-CN"/>
        </w:rPr>
        <w:t>及相关资料</w:t>
      </w:r>
      <w:r>
        <w:rPr>
          <w:rFonts w:hint="eastAsia" w:ascii="仿宋" w:hAnsi="仿宋" w:eastAsia="仿宋" w:cs="仿宋"/>
          <w:sz w:val="32"/>
          <w:szCs w:val="32"/>
        </w:rPr>
        <w:t>收悉，</w:t>
      </w:r>
      <w:r>
        <w:rPr>
          <w:rFonts w:hint="eastAsia" w:ascii="仿宋" w:hAnsi="仿宋" w:eastAsia="仿宋" w:cs="仿宋"/>
          <w:b w:val="0"/>
          <w:bCs/>
          <w:sz w:val="32"/>
          <w:szCs w:val="32"/>
        </w:rPr>
        <w:t>依据</w:t>
      </w:r>
      <w:r>
        <w:rPr>
          <w:rFonts w:hint="eastAsia" w:ascii="仿宋" w:hAnsi="仿宋" w:eastAsia="仿宋" w:cs="仿宋"/>
          <w:b w:val="0"/>
          <w:bCs/>
          <w:color w:val="000000" w:themeColor="text1"/>
          <w:sz w:val="32"/>
          <w:szCs w:val="32"/>
          <w:lang w:eastAsia="zh-CN"/>
          <w14:textFill>
            <w14:solidFill>
              <w14:schemeClr w14:val="tx1"/>
            </w14:solidFill>
          </w14:textFill>
        </w:rPr>
        <w:t>《</w:t>
      </w:r>
      <w:r>
        <w:rPr>
          <w:rFonts w:hint="eastAsia" w:ascii="仿宋" w:hAnsi="仿宋" w:eastAsia="仿宋" w:cs="仿宋"/>
          <w:b w:val="0"/>
          <w:bCs/>
          <w:i w:val="0"/>
          <w:caps w:val="0"/>
          <w:color w:val="000000" w:themeColor="text1"/>
          <w:spacing w:val="0"/>
          <w:sz w:val="32"/>
          <w:szCs w:val="32"/>
          <w:shd w:val="clear" w:fill="FFFFFF"/>
          <w14:textFill>
            <w14:solidFill>
              <w14:schemeClr w14:val="tx1"/>
            </w14:solidFill>
          </w14:textFill>
        </w:rPr>
        <w:t>关于促进市中心城区房地产市场平稳健康发展的</w:t>
      </w:r>
      <w:r>
        <w:rPr>
          <w:rFonts w:hint="eastAsia" w:ascii="仿宋" w:hAnsi="仿宋" w:eastAsia="仿宋" w:cs="仿宋"/>
          <w:b w:val="0"/>
          <w:bCs/>
          <w:i w:val="0"/>
          <w:caps w:val="0"/>
          <w:color w:val="000000" w:themeColor="text1"/>
          <w:spacing w:val="0"/>
          <w:sz w:val="32"/>
          <w:szCs w:val="32"/>
          <w:shd w:val="clear" w:fill="FFFFFF"/>
          <w:lang w:eastAsia="zh-CN"/>
          <w14:textFill>
            <w14:solidFill>
              <w14:schemeClr w14:val="tx1"/>
            </w14:solidFill>
          </w14:textFill>
        </w:rPr>
        <w:t>若干</w:t>
      </w:r>
      <w:r>
        <w:rPr>
          <w:rFonts w:hint="eastAsia" w:ascii="仿宋" w:hAnsi="仿宋" w:eastAsia="仿宋" w:cs="仿宋"/>
          <w:b w:val="0"/>
          <w:bCs/>
          <w:i w:val="0"/>
          <w:caps w:val="0"/>
          <w:color w:val="000000" w:themeColor="text1"/>
          <w:spacing w:val="0"/>
          <w:sz w:val="32"/>
          <w:szCs w:val="32"/>
          <w:shd w:val="clear" w:fill="FFFFFF"/>
          <w14:textFill>
            <w14:solidFill>
              <w14:schemeClr w14:val="tx1"/>
            </w14:solidFill>
          </w14:textFill>
        </w:rPr>
        <w:t>政策措施》</w:t>
      </w:r>
      <w:r>
        <w:rPr>
          <w:rFonts w:hint="eastAsia" w:ascii="仿宋" w:hAnsi="仿宋" w:eastAsia="仿宋" w:cs="仿宋"/>
          <w:b w:val="0"/>
          <w:bCs/>
          <w:color w:val="000000" w:themeColor="text1"/>
          <w:sz w:val="32"/>
          <w:szCs w:val="32"/>
          <w:lang w:eastAsia="zh-CN"/>
          <w14:textFill>
            <w14:solidFill>
              <w14:schemeClr w14:val="tx1"/>
            </w14:solidFill>
          </w14:textFill>
        </w:rPr>
        <w:t>（</w:t>
      </w:r>
      <w:r>
        <w:rPr>
          <w:rFonts w:hint="eastAsia" w:ascii="仿宋" w:hAnsi="仿宋" w:eastAsia="仿宋" w:cs="仿宋"/>
          <w:b w:val="0"/>
          <w:bCs/>
          <w:color w:val="000000" w:themeColor="text1"/>
          <w:sz w:val="32"/>
          <w:szCs w:val="32"/>
          <w14:textFill>
            <w14:solidFill>
              <w14:schemeClr w14:val="tx1"/>
            </w14:solidFill>
          </w14:textFill>
        </w:rPr>
        <w:t>益政办发〔202</w:t>
      </w:r>
      <w:r>
        <w:rPr>
          <w:rFonts w:hint="eastAsia" w:ascii="仿宋" w:hAnsi="仿宋" w:eastAsia="仿宋" w:cs="仿宋"/>
          <w:b w:val="0"/>
          <w:bCs/>
          <w:color w:val="000000" w:themeColor="text1"/>
          <w:sz w:val="32"/>
          <w:szCs w:val="32"/>
          <w:lang w:val="en-US" w:eastAsia="zh-CN"/>
          <w14:textFill>
            <w14:solidFill>
              <w14:schemeClr w14:val="tx1"/>
            </w14:solidFill>
          </w14:textFill>
        </w:rPr>
        <w:t>2</w:t>
      </w:r>
      <w:r>
        <w:rPr>
          <w:rFonts w:hint="eastAsia" w:ascii="仿宋" w:hAnsi="仿宋" w:eastAsia="仿宋" w:cs="仿宋"/>
          <w:b w:val="0"/>
          <w:bCs/>
          <w:color w:val="000000" w:themeColor="text1"/>
          <w:sz w:val="32"/>
          <w:szCs w:val="32"/>
          <w14:textFill>
            <w14:solidFill>
              <w14:schemeClr w14:val="tx1"/>
            </w14:solidFill>
          </w14:textFill>
        </w:rPr>
        <w:t>〕</w:t>
      </w:r>
      <w:r>
        <w:rPr>
          <w:rFonts w:hint="eastAsia" w:ascii="仿宋" w:hAnsi="仿宋" w:eastAsia="仿宋" w:cs="仿宋"/>
          <w:b w:val="0"/>
          <w:bCs/>
          <w:color w:val="000000" w:themeColor="text1"/>
          <w:sz w:val="32"/>
          <w:szCs w:val="32"/>
          <w:lang w:val="en-US" w:eastAsia="zh-CN"/>
          <w14:textFill>
            <w14:solidFill>
              <w14:schemeClr w14:val="tx1"/>
            </w14:solidFill>
          </w14:textFill>
        </w:rPr>
        <w:t>12</w:t>
      </w:r>
      <w:r>
        <w:rPr>
          <w:rFonts w:hint="eastAsia" w:ascii="仿宋" w:hAnsi="仿宋" w:eastAsia="仿宋" w:cs="仿宋"/>
          <w:b w:val="0"/>
          <w:bCs/>
          <w:color w:val="000000" w:themeColor="text1"/>
          <w:sz w:val="32"/>
          <w:szCs w:val="32"/>
          <w14:textFill>
            <w14:solidFill>
              <w14:schemeClr w14:val="tx1"/>
            </w14:solidFill>
          </w14:textFill>
        </w:rPr>
        <w:t>号</w:t>
      </w:r>
      <w:r>
        <w:rPr>
          <w:rFonts w:hint="eastAsia" w:ascii="仿宋" w:hAnsi="仿宋" w:eastAsia="仿宋" w:cs="仿宋"/>
          <w:b w:val="0"/>
          <w:bCs/>
          <w:color w:val="000000" w:themeColor="text1"/>
          <w:sz w:val="32"/>
          <w:szCs w:val="32"/>
          <w:lang w:eastAsia="zh-CN"/>
          <w14:textFill>
            <w14:solidFill>
              <w14:schemeClr w14:val="tx1"/>
            </w14:solidFill>
          </w14:textFill>
        </w:rPr>
        <w:t>）、《</w:t>
      </w:r>
      <w:r>
        <w:rPr>
          <w:rFonts w:hint="eastAsia"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t>关于规范我市新建商品住房销售价格行为的通知（试行）</w:t>
      </w:r>
      <w:r>
        <w:rPr>
          <w:rFonts w:hint="eastAsia" w:ascii="仿宋" w:hAnsi="仿宋" w:eastAsia="仿宋" w:cs="仿宋"/>
          <w:b w:val="0"/>
          <w:bCs/>
          <w:color w:val="000000" w:themeColor="text1"/>
          <w:sz w:val="32"/>
          <w:szCs w:val="32"/>
          <w:lang w:eastAsia="zh-CN"/>
          <w14:textFill>
            <w14:solidFill>
              <w14:schemeClr w14:val="tx1"/>
            </w14:solidFill>
          </w14:textFill>
        </w:rPr>
        <w:t>》（</w:t>
      </w:r>
      <w:r>
        <w:rPr>
          <w:rFonts w:hint="eastAsia" w:ascii="仿宋" w:hAnsi="仿宋" w:eastAsia="仿宋" w:cs="仿宋"/>
          <w:b w:val="0"/>
          <w:bCs/>
          <w:color w:val="000000" w:themeColor="text1"/>
          <w:sz w:val="32"/>
          <w:szCs w:val="32"/>
          <w14:textFill>
            <w14:solidFill>
              <w14:schemeClr w14:val="tx1"/>
            </w14:solidFill>
          </w14:textFill>
        </w:rPr>
        <w:t>益发改价费〔2020〕220号</w:t>
      </w:r>
      <w:r>
        <w:rPr>
          <w:rFonts w:hint="eastAsia" w:ascii="仿宋" w:hAnsi="仿宋" w:eastAsia="仿宋" w:cs="仿宋"/>
          <w:b w:val="0"/>
          <w:bCs/>
          <w:color w:val="000000" w:themeColor="text1"/>
          <w:sz w:val="32"/>
          <w:szCs w:val="32"/>
          <w:lang w:eastAsia="zh-CN"/>
          <w14:textFill>
            <w14:solidFill>
              <w14:schemeClr w14:val="tx1"/>
            </w14:solidFill>
          </w14:textFill>
        </w:rPr>
        <w:t>）精神，</w:t>
      </w:r>
      <w:r>
        <w:rPr>
          <w:rFonts w:hint="eastAsia" w:ascii="仿宋" w:hAnsi="仿宋" w:eastAsia="仿宋" w:cs="仿宋"/>
          <w:sz w:val="32"/>
          <w:szCs w:val="32"/>
        </w:rPr>
        <w:t>经研究，现就你公司在益阳市棉麻蚕茧总公司东侧、益阳阳光房地产开发有限公司南侧开发建设的“益阳市中心粮库原粮食麻袋厂青工楼棚改项目”</w:t>
      </w:r>
      <w:r>
        <w:rPr>
          <w:rFonts w:hint="eastAsia" w:ascii="仿宋" w:hAnsi="仿宋" w:eastAsia="仿宋" w:cs="仿宋"/>
          <w:sz w:val="32"/>
          <w:szCs w:val="32"/>
          <w:lang w:val="en-US" w:eastAsia="zh-CN"/>
        </w:rPr>
        <w:t>1</w:t>
      </w:r>
      <w:r>
        <w:rPr>
          <w:rFonts w:hint="eastAsia" w:ascii="仿宋" w:hAnsi="仿宋" w:eastAsia="仿宋" w:cs="仿宋"/>
          <w:sz w:val="32"/>
          <w:szCs w:val="32"/>
        </w:rPr>
        <w:t>#栋商品住房预售价格备案及相关事项通知如下：</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一、1</w:t>
      </w:r>
      <w:r>
        <w:rPr>
          <w:rFonts w:hint="eastAsia" w:ascii="仿宋" w:hAnsi="仿宋" w:eastAsia="仿宋" w:cs="仿宋"/>
          <w:sz w:val="32"/>
          <w:szCs w:val="32"/>
        </w:rPr>
        <w:t xml:space="preserve">#栋（住宅 </w:t>
      </w:r>
      <w:r>
        <w:rPr>
          <w:rFonts w:hint="eastAsia" w:ascii="仿宋" w:hAnsi="仿宋" w:eastAsia="仿宋" w:cs="仿宋"/>
          <w:sz w:val="32"/>
          <w:szCs w:val="32"/>
          <w:lang w:val="en-US" w:eastAsia="zh-CN"/>
        </w:rPr>
        <w:t>147</w:t>
      </w:r>
      <w:r>
        <w:rPr>
          <w:rFonts w:hint="eastAsia" w:ascii="仿宋" w:hAnsi="仿宋" w:eastAsia="仿宋" w:cs="仿宋"/>
          <w:sz w:val="32"/>
          <w:szCs w:val="32"/>
        </w:rPr>
        <w:t>套，总面积</w:t>
      </w:r>
      <w:r>
        <w:rPr>
          <w:rFonts w:hint="eastAsia" w:ascii="仿宋" w:hAnsi="仿宋" w:eastAsia="仿宋" w:cs="仿宋"/>
          <w:sz w:val="32"/>
          <w:szCs w:val="32"/>
          <w:lang w:val="en-US" w:eastAsia="zh-CN"/>
        </w:rPr>
        <w:t>18062.73</w:t>
      </w:r>
      <w:r>
        <w:rPr>
          <w:rFonts w:hint="eastAsia" w:ascii="仿宋" w:hAnsi="仿宋" w:eastAsia="仿宋" w:cs="仿宋"/>
          <w:sz w:val="32"/>
          <w:szCs w:val="32"/>
        </w:rPr>
        <w:t>㎡）</w:t>
      </w:r>
      <w:r>
        <w:rPr>
          <w:rFonts w:hint="eastAsia" w:ascii="仿宋" w:hAnsi="仿宋" w:eastAsia="仿宋" w:cs="仿宋"/>
          <w:sz w:val="32"/>
          <w:szCs w:val="32"/>
          <w:lang w:eastAsia="zh-CN"/>
        </w:rPr>
        <w:t>其中对外销售</w:t>
      </w:r>
      <w:r>
        <w:rPr>
          <w:rFonts w:hint="eastAsia" w:ascii="仿宋" w:hAnsi="仿宋" w:eastAsia="仿宋" w:cs="仿宋"/>
          <w:sz w:val="32"/>
          <w:szCs w:val="32"/>
          <w:lang w:val="en-US" w:eastAsia="zh-CN"/>
        </w:rPr>
        <w:t>61套，</w:t>
      </w:r>
      <w:r>
        <w:rPr>
          <w:rFonts w:hint="eastAsia" w:ascii="仿宋" w:hAnsi="仿宋" w:eastAsia="仿宋" w:cs="仿宋"/>
          <w:sz w:val="32"/>
          <w:szCs w:val="32"/>
        </w:rPr>
        <w:t>预售备案价格最高价为</w:t>
      </w:r>
      <w:r>
        <w:rPr>
          <w:rFonts w:hint="eastAsia" w:ascii="仿宋" w:hAnsi="仿宋" w:eastAsia="仿宋" w:cs="仿宋"/>
          <w:sz w:val="32"/>
          <w:szCs w:val="32"/>
          <w:lang w:val="en-US" w:eastAsia="zh-CN"/>
        </w:rPr>
        <w:t>6525</w:t>
      </w:r>
      <w:r>
        <w:rPr>
          <w:rFonts w:hint="eastAsia" w:ascii="仿宋" w:hAnsi="仿宋" w:eastAsia="仿宋" w:cs="仿宋"/>
          <w:sz w:val="32"/>
          <w:szCs w:val="32"/>
        </w:rPr>
        <w:t>元/㎡</w:t>
      </w:r>
      <w:r>
        <w:rPr>
          <w:rFonts w:hint="eastAsia" w:ascii="仿宋" w:hAnsi="仿宋" w:eastAsia="仿宋" w:cs="仿宋"/>
          <w:sz w:val="32"/>
          <w:szCs w:val="32"/>
          <w:lang w:eastAsia="zh-CN"/>
        </w:rPr>
        <w:t>，</w:t>
      </w:r>
      <w:r>
        <w:rPr>
          <w:rFonts w:hint="eastAsia" w:ascii="仿宋" w:hAnsi="仿宋" w:eastAsia="仿宋" w:cs="仿宋"/>
          <w:sz w:val="32"/>
          <w:szCs w:val="32"/>
        </w:rPr>
        <w:t>最低预售价格为</w:t>
      </w:r>
      <w:r>
        <w:rPr>
          <w:rFonts w:hint="eastAsia" w:ascii="仿宋" w:hAnsi="仿宋" w:eastAsia="仿宋" w:cs="仿宋"/>
          <w:sz w:val="32"/>
          <w:szCs w:val="32"/>
          <w:lang w:val="en-US" w:eastAsia="zh-CN"/>
        </w:rPr>
        <w:t>6140</w:t>
      </w:r>
      <w:r>
        <w:rPr>
          <w:rFonts w:hint="eastAsia" w:ascii="仿宋" w:hAnsi="仿宋" w:eastAsia="仿宋" w:cs="仿宋"/>
          <w:sz w:val="32"/>
          <w:szCs w:val="32"/>
        </w:rPr>
        <w:t>元/㎡</w:t>
      </w:r>
      <w:r>
        <w:rPr>
          <w:rFonts w:hint="eastAsia" w:ascii="仿宋" w:hAnsi="仿宋" w:eastAsia="仿宋" w:cs="仿宋"/>
          <w:sz w:val="32"/>
          <w:szCs w:val="32"/>
          <w:lang w:eastAsia="zh-CN"/>
        </w:rPr>
        <w:t>，</w:t>
      </w:r>
      <w:r>
        <w:rPr>
          <w:rFonts w:hint="eastAsia" w:ascii="仿宋" w:hAnsi="仿宋" w:eastAsia="仿宋" w:cs="仿宋"/>
          <w:sz w:val="32"/>
          <w:szCs w:val="32"/>
        </w:rPr>
        <w:t>预售均价为</w:t>
      </w:r>
      <w:r>
        <w:rPr>
          <w:rFonts w:hint="eastAsia" w:ascii="仿宋" w:hAnsi="仿宋" w:eastAsia="仿宋" w:cs="仿宋"/>
          <w:sz w:val="32"/>
          <w:szCs w:val="32"/>
          <w:lang w:val="en-US" w:eastAsia="zh-CN"/>
        </w:rPr>
        <w:t>6325</w:t>
      </w:r>
      <w:r>
        <w:rPr>
          <w:rFonts w:hint="eastAsia" w:ascii="仿宋" w:hAnsi="仿宋" w:eastAsia="仿宋" w:cs="仿宋"/>
          <w:sz w:val="32"/>
          <w:szCs w:val="32"/>
        </w:rPr>
        <w:t>元/㎡</w:t>
      </w:r>
      <w:r>
        <w:rPr>
          <w:rFonts w:hint="eastAsia" w:ascii="仿宋" w:hAnsi="仿宋" w:eastAsia="仿宋" w:cs="仿宋"/>
          <w:sz w:val="32"/>
          <w:szCs w:val="32"/>
          <w:lang w:eastAsia="zh-CN"/>
        </w:rPr>
        <w:t>；拆迁安置</w:t>
      </w:r>
      <w:r>
        <w:rPr>
          <w:rFonts w:hint="eastAsia" w:ascii="仿宋" w:hAnsi="仿宋" w:eastAsia="仿宋" w:cs="仿宋"/>
          <w:sz w:val="32"/>
          <w:szCs w:val="32"/>
          <w:lang w:val="en-US" w:eastAsia="zh-CN"/>
        </w:rPr>
        <w:t>86套，</w:t>
      </w:r>
      <w:r>
        <w:rPr>
          <w:rFonts w:hint="eastAsia" w:ascii="仿宋" w:hAnsi="仿宋" w:eastAsia="仿宋" w:cs="仿宋"/>
          <w:sz w:val="32"/>
          <w:szCs w:val="32"/>
        </w:rPr>
        <w:t>预售备案价格最高价为</w:t>
      </w:r>
      <w:r>
        <w:rPr>
          <w:rFonts w:hint="eastAsia" w:ascii="仿宋" w:hAnsi="仿宋" w:eastAsia="仿宋" w:cs="仿宋"/>
          <w:sz w:val="32"/>
          <w:szCs w:val="32"/>
          <w:lang w:val="en-US" w:eastAsia="zh-CN"/>
        </w:rPr>
        <w:t>5204</w:t>
      </w:r>
      <w:r>
        <w:rPr>
          <w:rFonts w:hint="eastAsia" w:ascii="仿宋" w:hAnsi="仿宋" w:eastAsia="仿宋" w:cs="仿宋"/>
          <w:sz w:val="32"/>
          <w:szCs w:val="32"/>
        </w:rPr>
        <w:t>元/㎡</w:t>
      </w:r>
      <w:r>
        <w:rPr>
          <w:rFonts w:hint="eastAsia" w:ascii="仿宋" w:hAnsi="仿宋" w:eastAsia="仿宋" w:cs="仿宋"/>
          <w:sz w:val="32"/>
          <w:szCs w:val="32"/>
          <w:lang w:eastAsia="zh-CN"/>
        </w:rPr>
        <w:t>，</w:t>
      </w:r>
      <w:r>
        <w:rPr>
          <w:rFonts w:hint="eastAsia" w:ascii="仿宋" w:hAnsi="仿宋" w:eastAsia="仿宋" w:cs="仿宋"/>
          <w:sz w:val="32"/>
          <w:szCs w:val="32"/>
        </w:rPr>
        <w:t>最低预售价格为</w:t>
      </w:r>
      <w:r>
        <w:rPr>
          <w:rFonts w:hint="eastAsia" w:ascii="仿宋" w:hAnsi="仿宋" w:eastAsia="仿宋" w:cs="仿宋"/>
          <w:sz w:val="32"/>
          <w:szCs w:val="32"/>
          <w:lang w:val="en-US" w:eastAsia="zh-CN"/>
        </w:rPr>
        <w:t>4425</w:t>
      </w:r>
      <w:r>
        <w:rPr>
          <w:rFonts w:hint="eastAsia" w:ascii="仿宋" w:hAnsi="仿宋" w:eastAsia="仿宋" w:cs="仿宋"/>
          <w:sz w:val="32"/>
          <w:szCs w:val="32"/>
        </w:rPr>
        <w:t>元/㎡</w:t>
      </w:r>
      <w:r>
        <w:rPr>
          <w:rFonts w:hint="eastAsia" w:ascii="仿宋" w:hAnsi="仿宋" w:eastAsia="仿宋" w:cs="仿宋"/>
          <w:sz w:val="32"/>
          <w:szCs w:val="32"/>
          <w:lang w:eastAsia="zh-CN"/>
        </w:rPr>
        <w:t>，</w:t>
      </w:r>
      <w:r>
        <w:rPr>
          <w:rFonts w:hint="eastAsia" w:ascii="仿宋" w:hAnsi="仿宋" w:eastAsia="仿宋" w:cs="仿宋"/>
          <w:sz w:val="32"/>
          <w:szCs w:val="32"/>
        </w:rPr>
        <w:t>预售均价为</w:t>
      </w:r>
      <w:r>
        <w:rPr>
          <w:rFonts w:hint="eastAsia" w:ascii="仿宋" w:hAnsi="仿宋" w:eastAsia="仿宋" w:cs="仿宋"/>
          <w:sz w:val="32"/>
          <w:szCs w:val="32"/>
          <w:lang w:val="en-US" w:eastAsia="zh-CN"/>
        </w:rPr>
        <w:t>4785</w:t>
      </w:r>
      <w:r>
        <w:rPr>
          <w:rFonts w:hint="eastAsia" w:ascii="仿宋" w:hAnsi="仿宋" w:eastAsia="仿宋" w:cs="仿宋"/>
          <w:sz w:val="32"/>
          <w:szCs w:val="32"/>
        </w:rPr>
        <w:t>元/㎡。</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二、本商品房</w:t>
      </w:r>
      <w:r>
        <w:rPr>
          <w:rFonts w:hint="eastAsia" w:ascii="仿宋" w:hAnsi="仿宋" w:eastAsia="仿宋" w:cs="仿宋"/>
          <w:sz w:val="32"/>
          <w:szCs w:val="32"/>
          <w:lang w:eastAsia="zh-CN"/>
        </w:rPr>
        <w:t>（对外销售）</w:t>
      </w:r>
      <w:r>
        <w:rPr>
          <w:rFonts w:hint="eastAsia" w:ascii="仿宋" w:hAnsi="仿宋" w:eastAsia="仿宋" w:cs="仿宋"/>
          <w:sz w:val="32"/>
          <w:szCs w:val="32"/>
        </w:rPr>
        <w:t>报备价格为市场调节价，定价原则为成本、税金加合理利润，在取得</w:t>
      </w:r>
      <w:r>
        <w:rPr>
          <w:rFonts w:hint="eastAsia" w:ascii="仿宋" w:hAnsi="仿宋" w:eastAsia="仿宋" w:cs="仿宋"/>
          <w:sz w:val="32"/>
          <w:szCs w:val="32"/>
          <w:lang w:eastAsia="zh-CN"/>
        </w:rPr>
        <w:t>《商品房</w:t>
      </w:r>
      <w:r>
        <w:rPr>
          <w:rFonts w:hint="eastAsia" w:ascii="仿宋" w:hAnsi="仿宋" w:eastAsia="仿宋" w:cs="仿宋"/>
          <w:sz w:val="32"/>
          <w:szCs w:val="32"/>
        </w:rPr>
        <w:t>预售许可证</w:t>
      </w:r>
      <w:r>
        <w:rPr>
          <w:rFonts w:hint="eastAsia" w:ascii="仿宋" w:hAnsi="仿宋" w:eastAsia="仿宋" w:cs="仿宋"/>
          <w:sz w:val="32"/>
          <w:szCs w:val="32"/>
          <w:lang w:eastAsia="zh-CN"/>
        </w:rPr>
        <w:t>》</w:t>
      </w:r>
      <w:r>
        <w:rPr>
          <w:rFonts w:hint="eastAsia" w:ascii="仿宋" w:hAnsi="仿宋" w:eastAsia="仿宋" w:cs="仿宋"/>
          <w:sz w:val="32"/>
          <w:szCs w:val="32"/>
        </w:rPr>
        <w:t>后销售，备案事项风险由经营者承担。</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三、你公司要严格按照明码标价的规定做好“一房一价”公示，标明预售最高价、最低价、均价，做到公示价格与预售备案价格相一致</w:t>
      </w:r>
      <w:r>
        <w:rPr>
          <w:rFonts w:hint="eastAsia" w:ascii="仿宋" w:hAnsi="仿宋" w:eastAsia="仿宋" w:cs="仿宋"/>
          <w:sz w:val="32"/>
          <w:szCs w:val="32"/>
          <w:lang w:val="en-US" w:eastAsia="zh"/>
        </w:rPr>
        <w:t>,</w:t>
      </w:r>
      <w:r>
        <w:rPr>
          <w:rFonts w:hint="eastAsia" w:ascii="仿宋" w:hAnsi="仿宋" w:eastAsia="仿宋" w:cs="仿宋"/>
          <w:sz w:val="32"/>
          <w:szCs w:val="32"/>
          <w:lang w:val="en-US" w:eastAsia="zh-CN"/>
        </w:rPr>
        <w:t>并同时公示</w:t>
      </w:r>
      <w:r>
        <w:rPr>
          <w:rFonts w:hint="eastAsia" w:ascii="仿宋" w:hAnsi="仿宋" w:eastAsia="仿宋" w:cs="仿宋"/>
          <w:sz w:val="32"/>
          <w:szCs w:val="32"/>
        </w:rPr>
        <w:t>监督电话：12315。</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四、实际销售价格不得高于备案的预售价格；实行优惠折扣销售时，须载明优惠价折扣及享受优惠折扣的条件。</w:t>
      </w:r>
    </w:p>
    <w:p>
      <w:pPr>
        <w:pStyle w:val="2"/>
        <w:keepNext w:val="0"/>
        <w:keepLines w:val="0"/>
        <w:pageBreakBefore w:val="0"/>
        <w:widowControl w:val="0"/>
        <w:kinsoku/>
        <w:wordWrap/>
        <w:overflowPunct/>
        <w:topLinePunct w:val="0"/>
        <w:autoSpaceDE/>
        <w:autoSpaceDN/>
        <w:bidi w:val="0"/>
        <w:adjustRightInd/>
        <w:snapToGrid/>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五、普通商品住宅前期物业服务</w:t>
      </w:r>
      <w:r>
        <w:rPr>
          <w:rFonts w:hint="eastAsia" w:ascii="仿宋" w:hAnsi="仿宋" w:eastAsia="仿宋" w:cs="仿宋"/>
          <w:sz w:val="32"/>
          <w:szCs w:val="32"/>
          <w:lang w:eastAsia="zh-CN"/>
        </w:rPr>
        <w:t>收</w:t>
      </w:r>
      <w:r>
        <w:rPr>
          <w:rFonts w:hint="eastAsia" w:ascii="仿宋" w:hAnsi="仿宋" w:eastAsia="仿宋" w:cs="仿宋"/>
          <w:sz w:val="32"/>
          <w:szCs w:val="32"/>
        </w:rPr>
        <w:t>费</w:t>
      </w:r>
      <w:r>
        <w:rPr>
          <w:rFonts w:hint="eastAsia" w:ascii="仿宋" w:hAnsi="仿宋" w:eastAsia="仿宋" w:cs="仿宋"/>
          <w:sz w:val="32"/>
          <w:szCs w:val="32"/>
          <w:lang w:eastAsia="zh-CN"/>
        </w:rPr>
        <w:t>，具体标准由物业服务企业与建设单位在核定的政府指导价范围内，通过前期物业服务合同约定；建设单位与物业买受人签订的商品房买卖合同应当包含前期物业服务合同约定的物业服务标准及物业服务内容</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六、备案价格自备案之日起原则上三个月内不予调整，确需调整的需提前10个工作日到我委重新报备。</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七、在销售过程中，要遵守国家、省、市相关法律法规和规定，发现有违反明码标价、价费公示规定和利用其他手段进行价格欺诈等行为，</w:t>
      </w:r>
      <w:r>
        <w:rPr>
          <w:rFonts w:hint="eastAsia" w:ascii="仿宋" w:hAnsi="仿宋" w:eastAsia="仿宋" w:cs="仿宋"/>
          <w:sz w:val="32"/>
          <w:szCs w:val="32"/>
          <w:lang w:eastAsia="zh-CN"/>
        </w:rPr>
        <w:t>将由</w:t>
      </w:r>
      <w:r>
        <w:rPr>
          <w:rFonts w:hint="eastAsia" w:ascii="仿宋" w:hAnsi="仿宋" w:eastAsia="仿宋" w:cs="仿宋"/>
          <w:sz w:val="32"/>
          <w:szCs w:val="32"/>
        </w:rPr>
        <w:t>市场监管部门查处。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八、你公司对申请预售价格备案提供资料的真实性、完整性、合法性负责，报备资料由我委存档备查。</w:t>
      </w:r>
    </w:p>
    <w:p>
      <w:pPr>
        <w:spacing w:line="640" w:lineRule="exact"/>
        <w:jc w:val="left"/>
        <w:rPr>
          <w:rFonts w:ascii="仿宋" w:hAnsi="仿宋" w:eastAsia="仿宋" w:cs="仿宋"/>
          <w:sz w:val="32"/>
          <w:szCs w:val="32"/>
        </w:rPr>
      </w:pPr>
    </w:p>
    <w:p>
      <w:pPr>
        <w:spacing w:line="64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附件：</w:t>
      </w:r>
      <w:r>
        <w:rPr>
          <w:rFonts w:hint="eastAsia" w:ascii="汉仪细圆B5" w:hAnsi="汉仪细圆B5" w:eastAsia="汉仪细圆B5" w:cs="汉仪细圆B5"/>
          <w:sz w:val="32"/>
          <w:szCs w:val="32"/>
        </w:rPr>
        <w:t>1、</w:t>
      </w:r>
      <w:r>
        <w:rPr>
          <w:rFonts w:hint="eastAsia" w:ascii="仿宋" w:hAnsi="仿宋" w:eastAsia="仿宋" w:cs="仿宋"/>
          <w:sz w:val="32"/>
          <w:szCs w:val="32"/>
        </w:rPr>
        <w:t>益阳市</w:t>
      </w:r>
      <w:r>
        <w:rPr>
          <w:rFonts w:hint="eastAsia" w:ascii="仿宋" w:hAnsi="仿宋" w:eastAsia="仿宋" w:cs="仿宋"/>
          <w:sz w:val="32"/>
          <w:szCs w:val="32"/>
          <w:lang w:eastAsia="zh-CN"/>
        </w:rPr>
        <w:t>丁香雅苑</w:t>
      </w:r>
      <w:r>
        <w:rPr>
          <w:rFonts w:hint="eastAsia" w:ascii="仿宋" w:hAnsi="仿宋" w:eastAsia="仿宋" w:cs="仿宋"/>
          <w:sz w:val="32"/>
          <w:szCs w:val="32"/>
          <w:lang w:val="en-US" w:eastAsia="zh-CN"/>
        </w:rPr>
        <w:t>1#栋</w:t>
      </w:r>
      <w:r>
        <w:rPr>
          <w:rFonts w:hint="eastAsia" w:ascii="仿宋" w:hAnsi="仿宋" w:eastAsia="仿宋" w:cs="仿宋"/>
          <w:sz w:val="32"/>
          <w:szCs w:val="32"/>
        </w:rPr>
        <w:t>“一房一价”明细表</w:t>
      </w:r>
    </w:p>
    <w:p>
      <w:pPr>
        <w:spacing w:line="640" w:lineRule="exact"/>
        <w:ind w:left="2236" w:leftChars="760" w:hanging="640" w:hangingChars="200"/>
        <w:jc w:val="left"/>
        <w:rPr>
          <w:rFonts w:ascii="仿宋" w:hAnsi="仿宋" w:eastAsia="仿宋" w:cs="仿宋"/>
          <w:sz w:val="32"/>
          <w:szCs w:val="32"/>
        </w:rPr>
      </w:pPr>
      <w:r>
        <w:rPr>
          <w:rFonts w:hint="eastAsia" w:ascii="仿宋" w:hAnsi="仿宋" w:eastAsia="仿宋" w:cs="仿宋"/>
          <w:sz w:val="32"/>
          <w:szCs w:val="32"/>
        </w:rPr>
        <w:t>2、益阳市</w:t>
      </w:r>
      <w:r>
        <w:rPr>
          <w:rFonts w:hint="eastAsia" w:ascii="仿宋" w:hAnsi="仿宋" w:eastAsia="仿宋" w:cs="仿宋"/>
          <w:sz w:val="32"/>
          <w:szCs w:val="32"/>
          <w:lang w:eastAsia="zh-CN"/>
        </w:rPr>
        <w:t>丁香雅苑</w:t>
      </w:r>
      <w:r>
        <w:rPr>
          <w:rFonts w:hint="eastAsia" w:ascii="仿宋" w:hAnsi="仿宋" w:eastAsia="仿宋" w:cs="仿宋"/>
          <w:sz w:val="32"/>
          <w:szCs w:val="32"/>
          <w:lang w:val="en-US" w:eastAsia="zh-CN"/>
        </w:rPr>
        <w:t>1#栋</w:t>
      </w:r>
      <w:r>
        <w:rPr>
          <w:rFonts w:hint="eastAsia" w:ascii="仿宋" w:hAnsi="仿宋" w:eastAsia="仿宋" w:cs="仿宋"/>
          <w:sz w:val="32"/>
          <w:szCs w:val="32"/>
        </w:rPr>
        <w:t>商品住房销售价格综合信息表</w:t>
      </w:r>
    </w:p>
    <w:p>
      <w:pPr>
        <w:spacing w:line="640" w:lineRule="exact"/>
        <w:ind w:firstLine="1600" w:firstLineChars="500"/>
        <w:jc w:val="left"/>
        <w:rPr>
          <w:rFonts w:ascii="仿宋" w:hAnsi="仿宋" w:eastAsia="仿宋" w:cs="仿宋"/>
          <w:sz w:val="32"/>
          <w:szCs w:val="32"/>
        </w:rPr>
      </w:pPr>
      <w:r>
        <w:rPr>
          <w:rFonts w:hint="eastAsia" w:ascii="汉仪细圆B5" w:hAnsi="汉仪细圆B5" w:eastAsia="汉仪细圆B5" w:cs="汉仪细圆B5"/>
          <w:sz w:val="32"/>
          <w:szCs w:val="32"/>
        </w:rPr>
        <w:t>3、</w:t>
      </w:r>
      <w:r>
        <w:rPr>
          <w:rFonts w:hint="eastAsia" w:ascii="仿宋" w:hAnsi="仿宋" w:eastAsia="仿宋" w:cs="仿宋"/>
          <w:sz w:val="32"/>
          <w:szCs w:val="32"/>
        </w:rPr>
        <w:t>益阳市</w:t>
      </w:r>
      <w:r>
        <w:rPr>
          <w:rFonts w:hint="eastAsia" w:ascii="仿宋" w:hAnsi="仿宋" w:eastAsia="仿宋" w:cs="仿宋"/>
          <w:sz w:val="32"/>
          <w:szCs w:val="32"/>
          <w:lang w:eastAsia="zh-CN"/>
        </w:rPr>
        <w:t>丁香雅苑</w:t>
      </w:r>
      <w:r>
        <w:rPr>
          <w:rFonts w:hint="eastAsia" w:ascii="仿宋" w:hAnsi="仿宋" w:eastAsia="仿宋" w:cs="仿宋"/>
          <w:sz w:val="32"/>
          <w:szCs w:val="32"/>
          <w:lang w:val="en-US" w:eastAsia="zh-CN"/>
        </w:rPr>
        <w:t>1#栋</w:t>
      </w:r>
      <w:r>
        <w:rPr>
          <w:rFonts w:hint="eastAsia" w:ascii="仿宋" w:hAnsi="仿宋" w:eastAsia="仿宋" w:cs="仿宋"/>
          <w:sz w:val="32"/>
          <w:szCs w:val="32"/>
        </w:rPr>
        <w:t>销售价格分幢标示牌</w:t>
      </w:r>
    </w:p>
    <w:p>
      <w:pPr>
        <w:spacing w:line="640" w:lineRule="exact"/>
        <w:ind w:firstLine="1600" w:firstLineChars="500"/>
        <w:jc w:val="left"/>
        <w:rPr>
          <w:rFonts w:ascii="仿宋" w:hAnsi="仿宋" w:eastAsia="仿宋" w:cs="仿宋"/>
          <w:sz w:val="32"/>
          <w:szCs w:val="32"/>
        </w:rPr>
      </w:pPr>
      <w:r>
        <w:rPr>
          <w:rFonts w:hint="eastAsia" w:ascii="汉仪细圆B5" w:hAnsi="汉仪细圆B5" w:eastAsia="汉仪细圆B5" w:cs="汉仪细圆B5"/>
          <w:sz w:val="32"/>
          <w:szCs w:val="32"/>
        </w:rPr>
        <w:t>4、</w:t>
      </w:r>
      <w:r>
        <w:rPr>
          <w:rFonts w:hint="eastAsia" w:ascii="仿宋" w:hAnsi="仿宋" w:eastAsia="仿宋" w:cs="仿宋"/>
          <w:sz w:val="32"/>
          <w:szCs w:val="32"/>
        </w:rPr>
        <w:t>益阳市</w:t>
      </w:r>
      <w:r>
        <w:rPr>
          <w:rFonts w:hint="eastAsia" w:ascii="仿宋" w:hAnsi="仿宋" w:eastAsia="仿宋" w:cs="仿宋"/>
          <w:sz w:val="32"/>
          <w:szCs w:val="32"/>
          <w:lang w:eastAsia="zh-CN"/>
        </w:rPr>
        <w:t>丁香雅苑</w:t>
      </w:r>
      <w:r>
        <w:rPr>
          <w:rFonts w:hint="eastAsia" w:ascii="仿宋" w:hAnsi="仿宋" w:eastAsia="仿宋" w:cs="仿宋"/>
          <w:sz w:val="32"/>
          <w:szCs w:val="32"/>
          <w:lang w:val="en-US" w:eastAsia="zh-CN"/>
        </w:rPr>
        <w:t>1#栋</w:t>
      </w:r>
      <w:r>
        <w:rPr>
          <w:rFonts w:hint="eastAsia" w:ascii="仿宋" w:hAnsi="仿宋" w:eastAsia="仿宋" w:cs="仿宋"/>
          <w:sz w:val="32"/>
          <w:szCs w:val="32"/>
        </w:rPr>
        <w:t>销售价格承诺书</w:t>
      </w:r>
    </w:p>
    <w:p>
      <w:pPr>
        <w:rPr>
          <w:rFonts w:ascii="仿宋" w:hAnsi="仿宋" w:eastAsia="仿宋" w:cs="仿宋"/>
          <w:sz w:val="32"/>
          <w:szCs w:val="32"/>
        </w:rPr>
      </w:pPr>
    </w:p>
    <w:p>
      <w:pPr>
        <w:pStyle w:val="2"/>
        <w:rPr>
          <w:rFonts w:ascii="仿宋" w:hAnsi="仿宋" w:eastAsia="仿宋" w:cs="仿宋"/>
          <w:sz w:val="32"/>
          <w:szCs w:val="32"/>
        </w:rPr>
      </w:pPr>
    </w:p>
    <w:p/>
    <w:p>
      <w:pPr>
        <w:spacing w:line="560" w:lineRule="exact"/>
        <w:ind w:firstLine="4480" w:firstLineChars="1400"/>
        <w:rPr>
          <w:rFonts w:ascii="仿宋" w:hAnsi="仿宋" w:eastAsia="仿宋" w:cs="仿宋"/>
          <w:sz w:val="32"/>
          <w:szCs w:val="32"/>
        </w:rPr>
      </w:pPr>
      <w:r>
        <w:rPr>
          <w:rFonts w:hint="eastAsia" w:ascii="仿宋" w:hAnsi="仿宋" w:eastAsia="仿宋" w:cs="仿宋"/>
          <w:sz w:val="32"/>
          <w:szCs w:val="32"/>
        </w:rPr>
        <w:t xml:space="preserve"> 益阳市发展和改革委员会</w:t>
      </w:r>
    </w:p>
    <w:p>
      <w:pPr>
        <w:spacing w:line="560" w:lineRule="exact"/>
        <w:jc w:val="center"/>
        <w:rPr>
          <w:rFonts w:ascii="仿宋" w:hAnsi="仿宋" w:eastAsia="仿宋" w:cs="仿宋"/>
          <w:sz w:val="32"/>
          <w:szCs w:val="32"/>
        </w:rPr>
      </w:pPr>
      <w:r>
        <w:rPr>
          <w:rFonts w:ascii="仿宋" w:hAnsi="仿宋" w:eastAsia="仿宋" w:cs="仿宋"/>
          <w:sz w:val="32"/>
          <w:szCs w:val="32"/>
        </w:rPr>
        <w:t xml:space="preserve">                              202</w:t>
      </w:r>
      <w:r>
        <w:rPr>
          <w:rFonts w:hint="eastAsia" w:ascii="仿宋" w:hAnsi="仿宋" w:eastAsia="仿宋" w:cs="仿宋"/>
          <w:sz w:val="32"/>
          <w:szCs w:val="32"/>
          <w:lang w:val="en-US" w:eastAsia="zh-CN"/>
        </w:rPr>
        <w:t>2</w:t>
      </w:r>
      <w:r>
        <w:rPr>
          <w:rFonts w:hint="eastAsia" w:ascii="仿宋" w:hAnsi="仿宋" w:eastAsia="仿宋" w:cs="仿宋"/>
          <w:sz w:val="32"/>
          <w:szCs w:val="32"/>
        </w:rPr>
        <w:t>年</w:t>
      </w:r>
      <w:r>
        <w:rPr>
          <w:rFonts w:hint="eastAsia" w:ascii="汉仪细圆B5" w:hAnsi="汉仪细圆B5" w:eastAsia="汉仪细圆B5" w:cs="汉仪细圆B5"/>
          <w:sz w:val="32"/>
          <w:szCs w:val="32"/>
          <w:lang w:val="en-US" w:eastAsia="zh-CN"/>
        </w:rPr>
        <w:t>7</w:t>
      </w:r>
      <w:r>
        <w:rPr>
          <w:rFonts w:hint="eastAsia" w:ascii="仿宋" w:hAnsi="仿宋" w:eastAsia="仿宋" w:cs="仿宋"/>
          <w:sz w:val="32"/>
          <w:szCs w:val="32"/>
        </w:rPr>
        <w:t>月</w:t>
      </w:r>
      <w:r>
        <w:rPr>
          <w:rFonts w:hint="eastAsia" w:ascii="仿宋" w:hAnsi="仿宋" w:eastAsia="仿宋" w:cs="仿宋"/>
          <w:sz w:val="32"/>
          <w:szCs w:val="32"/>
          <w:lang w:val="en-US" w:eastAsia="zh"/>
        </w:rPr>
        <w:t>11</w:t>
      </w:r>
      <w:r>
        <w:rPr>
          <w:rFonts w:hint="eastAsia" w:ascii="仿宋" w:hAnsi="仿宋" w:eastAsia="仿宋" w:cs="仿宋"/>
          <w:sz w:val="32"/>
          <w:szCs w:val="32"/>
        </w:rPr>
        <w:t>日</w:t>
      </w:r>
    </w:p>
    <w:p>
      <w:pPr>
        <w:autoSpaceDE w:val="0"/>
        <w:autoSpaceDN w:val="0"/>
        <w:adjustRightInd w:val="0"/>
        <w:ind w:right="72"/>
        <w:rPr>
          <w:rFonts w:hint="eastAsia" w:ascii="仿宋" w:hAnsi="仿宋" w:eastAsia="仿宋" w:cs="仿宋"/>
          <w:sz w:val="32"/>
          <w:szCs w:val="32"/>
        </w:rPr>
      </w:pPr>
    </w:p>
    <w:p>
      <w:pPr>
        <w:autoSpaceDE w:val="0"/>
        <w:autoSpaceDN w:val="0"/>
        <w:adjustRightInd w:val="0"/>
        <w:ind w:right="72"/>
        <w:rPr>
          <w:rFonts w:hint="eastAsia" w:ascii="仿宋" w:hAnsi="仿宋" w:eastAsia="仿宋" w:cs="仿宋"/>
          <w:sz w:val="32"/>
          <w:szCs w:val="32"/>
        </w:rPr>
      </w:pPr>
    </w:p>
    <w:p>
      <w:pPr>
        <w:autoSpaceDE w:val="0"/>
        <w:autoSpaceDN w:val="0"/>
        <w:adjustRightInd w:val="0"/>
        <w:ind w:right="72"/>
        <w:rPr>
          <w:rFonts w:hint="eastAsia" w:ascii="仿宋" w:hAnsi="仿宋" w:eastAsia="仿宋" w:cs="仿宋"/>
          <w:sz w:val="32"/>
          <w:szCs w:val="32"/>
        </w:rPr>
      </w:pPr>
    </w:p>
    <w:p>
      <w:pPr>
        <w:autoSpaceDE w:val="0"/>
        <w:autoSpaceDN w:val="0"/>
        <w:adjustRightInd w:val="0"/>
        <w:ind w:right="72"/>
        <w:rPr>
          <w:rFonts w:hint="eastAsia" w:ascii="仿宋" w:hAnsi="仿宋" w:eastAsia="仿宋" w:cs="仿宋"/>
          <w:sz w:val="32"/>
          <w:szCs w:val="32"/>
        </w:rPr>
      </w:pPr>
    </w:p>
    <w:p>
      <w:pPr>
        <w:autoSpaceDE w:val="0"/>
        <w:autoSpaceDN w:val="0"/>
        <w:adjustRightInd w:val="0"/>
        <w:ind w:right="72"/>
        <w:rPr>
          <w:rFonts w:hint="eastAsia" w:ascii="仿宋" w:hAnsi="仿宋" w:eastAsia="仿宋" w:cs="仿宋"/>
          <w:sz w:val="32"/>
          <w:szCs w:val="32"/>
        </w:rPr>
      </w:pPr>
    </w:p>
    <w:p>
      <w:pPr>
        <w:autoSpaceDE w:val="0"/>
        <w:autoSpaceDN w:val="0"/>
        <w:adjustRightInd w:val="0"/>
        <w:ind w:right="72"/>
        <w:rPr>
          <w:rFonts w:hint="eastAsia" w:ascii="仿宋" w:hAnsi="仿宋" w:eastAsia="仿宋" w:cs="仿宋"/>
          <w:sz w:val="32"/>
          <w:szCs w:val="32"/>
        </w:rPr>
      </w:pPr>
    </w:p>
    <w:p>
      <w:pPr>
        <w:autoSpaceDE w:val="0"/>
        <w:autoSpaceDN w:val="0"/>
        <w:adjustRightInd w:val="0"/>
        <w:ind w:right="72"/>
        <w:rPr>
          <w:rFonts w:hint="eastAsia" w:ascii="仿宋" w:hAnsi="仿宋" w:eastAsia="仿宋" w:cs="仿宋"/>
          <w:sz w:val="32"/>
          <w:szCs w:val="32"/>
        </w:rPr>
      </w:pPr>
    </w:p>
    <w:p>
      <w:pPr>
        <w:autoSpaceDE w:val="0"/>
        <w:autoSpaceDN w:val="0"/>
        <w:adjustRightInd w:val="0"/>
        <w:ind w:right="72"/>
        <w:rPr>
          <w:rFonts w:hint="eastAsia" w:ascii="仿宋" w:hAnsi="仿宋" w:eastAsia="仿宋" w:cs="仿宋"/>
          <w:sz w:val="32"/>
          <w:szCs w:val="32"/>
        </w:rPr>
      </w:pPr>
    </w:p>
    <w:p>
      <w:pPr>
        <w:autoSpaceDE w:val="0"/>
        <w:autoSpaceDN w:val="0"/>
        <w:adjustRightInd w:val="0"/>
        <w:ind w:right="72"/>
        <w:rPr>
          <w:rFonts w:hint="eastAsia" w:ascii="仿宋" w:hAnsi="仿宋" w:eastAsia="仿宋" w:cs="仿宋"/>
          <w:sz w:val="32"/>
          <w:szCs w:val="32"/>
        </w:rPr>
      </w:pPr>
    </w:p>
    <w:p>
      <w:pPr>
        <w:autoSpaceDE w:val="0"/>
        <w:autoSpaceDN w:val="0"/>
        <w:adjustRightInd w:val="0"/>
        <w:ind w:right="72"/>
        <w:rPr>
          <w:rFonts w:hint="eastAsia" w:ascii="仿宋" w:hAnsi="仿宋" w:eastAsia="仿宋" w:cs="仿宋"/>
          <w:sz w:val="32"/>
          <w:szCs w:val="32"/>
        </w:rPr>
      </w:pPr>
    </w:p>
    <w:p>
      <w:pPr>
        <w:pStyle w:val="2"/>
        <w:rPr>
          <w:rFonts w:hint="eastAsia"/>
        </w:rPr>
      </w:pPr>
    </w:p>
    <w:p>
      <w:pPr>
        <w:autoSpaceDE w:val="0"/>
        <w:autoSpaceDN w:val="0"/>
        <w:adjustRightInd w:val="0"/>
        <w:ind w:right="72"/>
        <w:rPr>
          <w:rFonts w:hint="eastAsia" w:ascii="仿宋" w:hAnsi="仿宋" w:eastAsia="仿宋" w:cs="仿宋"/>
          <w:sz w:val="32"/>
          <w:szCs w:val="32"/>
        </w:rPr>
      </w:pPr>
    </w:p>
    <w:p>
      <w:pPr>
        <w:autoSpaceDE w:val="0"/>
        <w:autoSpaceDN w:val="0"/>
        <w:adjustRightInd w:val="0"/>
        <w:ind w:right="72"/>
        <w:rPr>
          <w:rFonts w:ascii="仿宋" w:hAnsi="仿宋" w:eastAsia="仿宋" w:cs="仿宋"/>
          <w:sz w:val="32"/>
          <w:szCs w:val="32"/>
        </w:rPr>
      </w:pPr>
      <w:r>
        <w:rPr>
          <w:rFonts w:hint="eastAsia" w:ascii="仿宋" w:hAnsi="仿宋" w:eastAsia="仿宋" w:cs="仿宋"/>
          <w:sz w:val="32"/>
          <w:szCs w:val="32"/>
        </w:rPr>
        <w:t>抄送：市住房和城乡建设局、市市场监督管理局。</w:t>
      </w:r>
    </w:p>
    <w:p>
      <w:pPr>
        <w:rPr>
          <w:rFonts w:ascii="仿宋" w:hAnsi="仿宋" w:eastAsia="仿宋" w:cs="仿宋"/>
          <w:sz w:val="32"/>
          <w:szCs w:val="40"/>
        </w:rPr>
      </w:pPr>
      <w:r>
        <w:rPr>
          <w:rFonts w:hint="eastAsia" w:ascii="仿宋" w:hAnsi="仿宋" w:eastAsia="仿宋" w:cs="仿宋"/>
          <w:sz w:val="32"/>
          <w:szCs w:val="40"/>
        </w:rPr>
        <w:br w:type="page"/>
      </w:r>
    </w:p>
    <w:p>
      <w:pPr>
        <w:spacing w:line="500" w:lineRule="exact"/>
        <w:rPr>
          <w:rFonts w:hint="eastAsia" w:ascii="方正小标宋简体" w:hAnsi="方正小标宋简体" w:eastAsia="方正小标宋简体" w:cs="方正小标宋简体"/>
          <w:sz w:val="44"/>
          <w:szCs w:val="44"/>
        </w:rPr>
      </w:pPr>
      <w:r>
        <w:rPr>
          <w:rFonts w:hint="eastAsia" w:ascii="仿宋" w:hAnsi="仿宋" w:eastAsia="仿宋" w:cs="仿宋"/>
          <w:sz w:val="32"/>
          <w:szCs w:val="32"/>
        </w:rPr>
        <w:t>附件1：</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商品住房一房一价明细表</w:t>
      </w:r>
    </w:p>
    <w:p>
      <w:pPr>
        <w:spacing w:line="440" w:lineRule="exact"/>
        <w:rPr>
          <w:rFonts w:ascii="仿宋" w:hAnsi="仿宋" w:eastAsia="仿宋"/>
          <w:sz w:val="28"/>
          <w:szCs w:val="28"/>
        </w:rPr>
      </w:pPr>
      <w:r>
        <w:rPr>
          <w:rFonts w:hint="eastAsia" w:ascii="仿宋" w:hAnsi="仿宋" w:eastAsia="仿宋"/>
          <w:sz w:val="28"/>
          <w:szCs w:val="28"/>
        </w:rPr>
        <w:t>申报日期 ：202</w:t>
      </w:r>
      <w:r>
        <w:rPr>
          <w:rFonts w:hint="eastAsia" w:ascii="仿宋" w:hAnsi="仿宋" w:eastAsia="仿宋"/>
          <w:sz w:val="28"/>
          <w:szCs w:val="28"/>
          <w:lang w:val="en-US" w:eastAsia="zh-CN"/>
        </w:rPr>
        <w:t>2</w:t>
      </w:r>
      <w:r>
        <w:rPr>
          <w:rFonts w:hint="eastAsia" w:ascii="仿宋" w:hAnsi="仿宋" w:eastAsia="仿宋"/>
          <w:sz w:val="28"/>
          <w:szCs w:val="28"/>
        </w:rPr>
        <w:t>年</w:t>
      </w:r>
      <w:r>
        <w:rPr>
          <w:rFonts w:hint="eastAsia" w:ascii="汉仪细圆B5" w:hAnsi="汉仪细圆B5" w:eastAsia="汉仪细圆B5" w:cs="汉仪细圆B5"/>
          <w:sz w:val="32"/>
          <w:szCs w:val="32"/>
          <w:lang w:val="en-US" w:eastAsia="zh-CN"/>
        </w:rPr>
        <w:t>7</w:t>
      </w:r>
      <w:r>
        <w:rPr>
          <w:rFonts w:hint="eastAsia" w:ascii="仿宋" w:hAnsi="仿宋" w:eastAsia="仿宋"/>
          <w:sz w:val="28"/>
          <w:szCs w:val="28"/>
        </w:rPr>
        <w:t>月</w:t>
      </w:r>
      <w:r>
        <w:rPr>
          <w:rFonts w:hint="eastAsia" w:ascii="汉仪细圆B5" w:hAnsi="汉仪细圆B5" w:eastAsia="汉仪细圆B5" w:cs="汉仪细圆B5"/>
          <w:sz w:val="32"/>
          <w:szCs w:val="32"/>
          <w:lang w:val="en-US" w:eastAsia="zh-CN"/>
        </w:rPr>
        <w:t>1</w:t>
      </w:r>
      <w:r>
        <w:rPr>
          <w:rFonts w:hint="eastAsia" w:ascii="仿宋" w:hAnsi="仿宋" w:eastAsia="仿宋"/>
          <w:sz w:val="28"/>
          <w:szCs w:val="28"/>
        </w:rPr>
        <w:t>日</w:t>
      </w:r>
    </w:p>
    <w:p>
      <w:pPr>
        <w:pStyle w:val="2"/>
        <w:spacing w:line="440" w:lineRule="exact"/>
        <w:rPr>
          <w:rFonts w:ascii="仿宋" w:hAnsi="仿宋" w:eastAsia="仿宋"/>
          <w:sz w:val="28"/>
          <w:szCs w:val="28"/>
        </w:rPr>
      </w:pPr>
      <w:r>
        <w:rPr>
          <w:rFonts w:hint="eastAsia" w:ascii="仿宋" w:hAnsi="仿宋" w:eastAsia="仿宋"/>
          <w:sz w:val="28"/>
          <w:szCs w:val="28"/>
        </w:rPr>
        <w:t>开发企业：</w:t>
      </w:r>
      <w:r>
        <w:rPr>
          <w:rFonts w:hint="eastAsia" w:ascii="仿宋" w:hAnsi="仿宋" w:eastAsia="仿宋"/>
          <w:sz w:val="28"/>
          <w:szCs w:val="28"/>
          <w:lang w:val="en-US" w:eastAsia="zh-CN"/>
        </w:rPr>
        <w:t>湖南省金豪房地产开发有限</w:t>
      </w:r>
      <w:r>
        <w:rPr>
          <w:rFonts w:hint="eastAsia" w:ascii="仿宋" w:hAnsi="仿宋" w:eastAsia="仿宋"/>
          <w:sz w:val="28"/>
          <w:szCs w:val="28"/>
        </w:rPr>
        <w:t>公司</w:t>
      </w:r>
    </w:p>
    <w:p>
      <w:pPr>
        <w:spacing w:line="440" w:lineRule="exact"/>
        <w:rPr>
          <w:rFonts w:hint="eastAsia" w:ascii="仿宋" w:hAnsi="仿宋" w:eastAsia="仿宋"/>
          <w:sz w:val="28"/>
          <w:szCs w:val="28"/>
        </w:rPr>
      </w:pPr>
      <w:r>
        <w:rPr>
          <w:rFonts w:hint="eastAsia" w:ascii="仿宋" w:hAnsi="仿宋" w:eastAsia="仿宋"/>
          <w:sz w:val="28"/>
          <w:szCs w:val="28"/>
        </w:rPr>
        <w:t>楼盘名称：</w:t>
      </w:r>
      <w:r>
        <w:rPr>
          <w:rFonts w:hint="eastAsia" w:ascii="仿宋" w:hAnsi="仿宋" w:eastAsia="仿宋"/>
          <w:sz w:val="30"/>
          <w:szCs w:val="30"/>
        </w:rPr>
        <w:t>益阳市中心粮库原粮食麻袋厂青工楼棚改项目</w:t>
      </w:r>
      <w:r>
        <w:rPr>
          <w:rFonts w:hint="eastAsia" w:ascii="仿宋" w:hAnsi="仿宋" w:eastAsia="仿宋"/>
          <w:sz w:val="28"/>
          <w:szCs w:val="28"/>
        </w:rPr>
        <w:t xml:space="preserve">   </w:t>
      </w:r>
    </w:p>
    <w:p>
      <w:pPr>
        <w:spacing w:line="440" w:lineRule="exact"/>
        <w:rPr>
          <w:rFonts w:ascii="仿宋" w:hAnsi="仿宋" w:eastAsia="仿宋"/>
          <w:sz w:val="24"/>
          <w:szCs w:val="24"/>
        </w:rPr>
      </w:pPr>
      <w:r>
        <w:rPr>
          <w:rFonts w:hint="eastAsia" w:ascii="仿宋" w:hAnsi="仿宋" w:eastAsia="仿宋"/>
          <w:sz w:val="28"/>
          <w:szCs w:val="28"/>
        </w:rPr>
        <w:t>地</w:t>
      </w:r>
      <w:r>
        <w:rPr>
          <w:rFonts w:hint="eastAsia" w:ascii="仿宋" w:hAnsi="仿宋" w:eastAsia="仿宋"/>
          <w:sz w:val="28"/>
          <w:szCs w:val="28"/>
          <w:lang w:val="en-US" w:eastAsia="zh-CN"/>
        </w:rPr>
        <w:t xml:space="preserve">    </w:t>
      </w:r>
      <w:r>
        <w:rPr>
          <w:rFonts w:hint="eastAsia" w:ascii="仿宋" w:hAnsi="仿宋" w:eastAsia="仿宋"/>
          <w:sz w:val="28"/>
          <w:szCs w:val="28"/>
        </w:rPr>
        <w:t>址：</w:t>
      </w:r>
      <w:r>
        <w:rPr>
          <w:rFonts w:hint="eastAsia" w:ascii="仿宋" w:hAnsi="仿宋" w:eastAsia="仿宋"/>
          <w:sz w:val="24"/>
          <w:szCs w:val="24"/>
        </w:rPr>
        <w:t>益阳市棉麻蚕茧总公司东侧、益阳阳光房地产开发有限公司南侧</w:t>
      </w:r>
    </w:p>
    <w:tbl>
      <w:tblPr>
        <w:tblStyle w:val="6"/>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439"/>
        <w:gridCol w:w="953"/>
        <w:gridCol w:w="1542"/>
        <w:gridCol w:w="989"/>
        <w:gridCol w:w="989"/>
        <w:gridCol w:w="901"/>
        <w:gridCol w:w="1085"/>
        <w:gridCol w:w="1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80" w:type="dxa"/>
            <w:vMerge w:val="restart"/>
            <w:noWrap/>
            <w:vAlign w:val="center"/>
          </w:tcPr>
          <w:p>
            <w:pPr>
              <w:jc w:val="center"/>
              <w:rPr>
                <w:bCs/>
              </w:rPr>
            </w:pPr>
            <w:r>
              <w:rPr>
                <w:rFonts w:hint="eastAsia"/>
                <w:bCs/>
              </w:rPr>
              <w:t>房号</w:t>
            </w:r>
          </w:p>
        </w:tc>
        <w:tc>
          <w:tcPr>
            <w:tcW w:w="439" w:type="dxa"/>
            <w:vMerge w:val="restart"/>
            <w:noWrap/>
            <w:vAlign w:val="center"/>
          </w:tcPr>
          <w:p>
            <w:pPr>
              <w:jc w:val="center"/>
              <w:rPr>
                <w:bCs/>
              </w:rPr>
            </w:pPr>
            <w:r>
              <w:rPr>
                <w:rFonts w:hint="eastAsia"/>
                <w:bCs/>
              </w:rPr>
              <w:t>栋</w:t>
            </w:r>
          </w:p>
          <w:p>
            <w:pPr>
              <w:jc w:val="center"/>
              <w:rPr>
                <w:bCs/>
              </w:rPr>
            </w:pPr>
            <w:r>
              <w:rPr>
                <w:rFonts w:hint="eastAsia"/>
                <w:bCs/>
              </w:rPr>
              <w:t>号</w:t>
            </w:r>
          </w:p>
        </w:tc>
        <w:tc>
          <w:tcPr>
            <w:tcW w:w="953" w:type="dxa"/>
            <w:vMerge w:val="restart"/>
            <w:noWrap/>
            <w:vAlign w:val="center"/>
          </w:tcPr>
          <w:p>
            <w:pPr>
              <w:jc w:val="center"/>
              <w:rPr>
                <w:rFonts w:hint="eastAsia"/>
                <w:bCs/>
              </w:rPr>
            </w:pPr>
            <w:r>
              <w:rPr>
                <w:rFonts w:hint="eastAsia"/>
                <w:bCs/>
              </w:rPr>
              <w:t>单元</w:t>
            </w:r>
          </w:p>
          <w:p>
            <w:pPr>
              <w:jc w:val="center"/>
              <w:rPr>
                <w:bCs/>
              </w:rPr>
            </w:pPr>
            <w:r>
              <w:rPr>
                <w:rFonts w:hint="eastAsia"/>
                <w:bCs/>
              </w:rPr>
              <w:t>房号</w:t>
            </w:r>
          </w:p>
        </w:tc>
        <w:tc>
          <w:tcPr>
            <w:tcW w:w="1542" w:type="dxa"/>
            <w:vMerge w:val="restart"/>
            <w:noWrap/>
            <w:vAlign w:val="center"/>
          </w:tcPr>
          <w:p>
            <w:pPr>
              <w:jc w:val="center"/>
              <w:rPr>
                <w:bCs/>
              </w:rPr>
            </w:pPr>
            <w:r>
              <w:rPr>
                <w:rFonts w:hint="eastAsia"/>
                <w:bCs/>
              </w:rPr>
              <w:t>户</w:t>
            </w:r>
          </w:p>
          <w:p>
            <w:pPr>
              <w:jc w:val="center"/>
              <w:rPr>
                <w:bCs/>
              </w:rPr>
            </w:pPr>
            <w:r>
              <w:rPr>
                <w:rFonts w:hint="eastAsia"/>
                <w:bCs/>
              </w:rPr>
              <w:t>型</w:t>
            </w:r>
          </w:p>
        </w:tc>
        <w:tc>
          <w:tcPr>
            <w:tcW w:w="989" w:type="dxa"/>
            <w:vMerge w:val="restart"/>
            <w:vAlign w:val="center"/>
          </w:tcPr>
          <w:p>
            <w:pPr>
              <w:jc w:val="center"/>
              <w:rPr>
                <w:bCs/>
              </w:rPr>
            </w:pPr>
            <w:r>
              <w:rPr>
                <w:rFonts w:hint="eastAsia"/>
                <w:bCs/>
              </w:rPr>
              <w:t>建筑面积㎡</w:t>
            </w:r>
          </w:p>
        </w:tc>
        <w:tc>
          <w:tcPr>
            <w:tcW w:w="989" w:type="dxa"/>
            <w:vMerge w:val="restart"/>
            <w:vAlign w:val="center"/>
          </w:tcPr>
          <w:p>
            <w:pPr>
              <w:jc w:val="center"/>
              <w:rPr>
                <w:bCs/>
              </w:rPr>
            </w:pPr>
            <w:r>
              <w:rPr>
                <w:rFonts w:hint="eastAsia"/>
                <w:bCs/>
              </w:rPr>
              <w:t>套内建筑面积㎡</w:t>
            </w:r>
          </w:p>
        </w:tc>
        <w:tc>
          <w:tcPr>
            <w:tcW w:w="901" w:type="dxa"/>
            <w:vMerge w:val="restart"/>
            <w:vAlign w:val="center"/>
          </w:tcPr>
          <w:p>
            <w:pPr>
              <w:jc w:val="center"/>
              <w:rPr>
                <w:bCs/>
              </w:rPr>
            </w:pPr>
            <w:r>
              <w:rPr>
                <w:rFonts w:hint="eastAsia"/>
                <w:bCs/>
              </w:rPr>
              <w:t>公摊面积㎡</w:t>
            </w:r>
          </w:p>
        </w:tc>
        <w:tc>
          <w:tcPr>
            <w:tcW w:w="1085" w:type="dxa"/>
            <w:vAlign w:val="center"/>
          </w:tcPr>
          <w:p>
            <w:pPr>
              <w:jc w:val="center"/>
              <w:rPr>
                <w:bCs/>
              </w:rPr>
            </w:pPr>
            <w:r>
              <w:rPr>
                <w:rFonts w:hint="eastAsia"/>
                <w:bCs/>
              </w:rPr>
              <w:t>销售单价</w:t>
            </w:r>
          </w:p>
        </w:tc>
        <w:tc>
          <w:tcPr>
            <w:tcW w:w="1375" w:type="dxa"/>
            <w:vMerge w:val="restart"/>
            <w:vAlign w:val="center"/>
          </w:tcPr>
          <w:p>
            <w:pPr>
              <w:jc w:val="center"/>
              <w:rPr>
                <w:bCs/>
              </w:rPr>
            </w:pPr>
            <w:r>
              <w:rPr>
                <w:rFonts w:hint="eastAsia"/>
                <w:bCs/>
              </w:rPr>
              <w:t>房屋总价（元）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80" w:type="dxa"/>
            <w:vMerge w:val="continue"/>
          </w:tcPr>
          <w:p>
            <w:pPr>
              <w:rPr>
                <w:bCs/>
              </w:rPr>
            </w:pPr>
          </w:p>
        </w:tc>
        <w:tc>
          <w:tcPr>
            <w:tcW w:w="439" w:type="dxa"/>
            <w:vMerge w:val="continue"/>
          </w:tcPr>
          <w:p>
            <w:pPr>
              <w:rPr>
                <w:bCs/>
              </w:rPr>
            </w:pPr>
          </w:p>
        </w:tc>
        <w:tc>
          <w:tcPr>
            <w:tcW w:w="953" w:type="dxa"/>
            <w:vMerge w:val="continue"/>
          </w:tcPr>
          <w:p>
            <w:pPr>
              <w:rPr>
                <w:bCs/>
              </w:rPr>
            </w:pPr>
          </w:p>
        </w:tc>
        <w:tc>
          <w:tcPr>
            <w:tcW w:w="1542" w:type="dxa"/>
            <w:vMerge w:val="continue"/>
          </w:tcPr>
          <w:p>
            <w:pPr>
              <w:rPr>
                <w:bCs/>
              </w:rPr>
            </w:pPr>
          </w:p>
        </w:tc>
        <w:tc>
          <w:tcPr>
            <w:tcW w:w="989" w:type="dxa"/>
            <w:vMerge w:val="continue"/>
          </w:tcPr>
          <w:p>
            <w:pPr>
              <w:rPr>
                <w:bCs/>
              </w:rPr>
            </w:pPr>
          </w:p>
        </w:tc>
        <w:tc>
          <w:tcPr>
            <w:tcW w:w="989" w:type="dxa"/>
            <w:vMerge w:val="continue"/>
          </w:tcPr>
          <w:p>
            <w:pPr>
              <w:rPr>
                <w:bCs/>
              </w:rPr>
            </w:pPr>
          </w:p>
        </w:tc>
        <w:tc>
          <w:tcPr>
            <w:tcW w:w="901" w:type="dxa"/>
            <w:vMerge w:val="continue"/>
          </w:tcPr>
          <w:p>
            <w:pPr>
              <w:rPr>
                <w:bCs/>
              </w:rPr>
            </w:pPr>
          </w:p>
        </w:tc>
        <w:tc>
          <w:tcPr>
            <w:tcW w:w="1085" w:type="dxa"/>
          </w:tcPr>
          <w:p>
            <w:pPr>
              <w:rPr>
                <w:bCs/>
              </w:rPr>
            </w:pPr>
            <w:r>
              <w:rPr>
                <w:rFonts w:hint="eastAsia"/>
                <w:bCs/>
              </w:rPr>
              <w:t>（元/㎡）</w:t>
            </w:r>
          </w:p>
        </w:tc>
        <w:tc>
          <w:tcPr>
            <w:tcW w:w="1375" w:type="dxa"/>
            <w:vMerge w:val="continue"/>
          </w:tcPr>
          <w:p>
            <w:pPr>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680"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105</w:t>
            </w:r>
          </w:p>
        </w:tc>
        <w:tc>
          <w:tcPr>
            <w:tcW w:w="439"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1</w:t>
            </w:r>
          </w:p>
        </w:tc>
        <w:tc>
          <w:tcPr>
            <w:tcW w:w="953"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二单元</w:t>
            </w:r>
          </w:p>
        </w:tc>
        <w:tc>
          <w:tcPr>
            <w:tcW w:w="1542"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三室两厅两卫</w:t>
            </w:r>
          </w:p>
        </w:tc>
        <w:tc>
          <w:tcPr>
            <w:tcW w:w="989"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128.19</w:t>
            </w:r>
          </w:p>
        </w:tc>
        <w:tc>
          <w:tcPr>
            <w:tcW w:w="989"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99.95</w:t>
            </w:r>
          </w:p>
        </w:tc>
        <w:tc>
          <w:tcPr>
            <w:tcW w:w="901"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28.24</w:t>
            </w:r>
          </w:p>
        </w:tc>
        <w:tc>
          <w:tcPr>
            <w:tcW w:w="1085"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6140.00</w:t>
            </w:r>
          </w:p>
        </w:tc>
        <w:tc>
          <w:tcPr>
            <w:tcW w:w="1375"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787087.00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80"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106</w:t>
            </w:r>
          </w:p>
        </w:tc>
        <w:tc>
          <w:tcPr>
            <w:tcW w:w="439"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1</w:t>
            </w:r>
          </w:p>
        </w:tc>
        <w:tc>
          <w:tcPr>
            <w:tcW w:w="953"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二单元</w:t>
            </w:r>
          </w:p>
        </w:tc>
        <w:tc>
          <w:tcPr>
            <w:tcW w:w="1542"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三室两厅两卫</w:t>
            </w:r>
          </w:p>
        </w:tc>
        <w:tc>
          <w:tcPr>
            <w:tcW w:w="989"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128.95</w:t>
            </w:r>
          </w:p>
        </w:tc>
        <w:tc>
          <w:tcPr>
            <w:tcW w:w="989"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100.54</w:t>
            </w:r>
          </w:p>
        </w:tc>
        <w:tc>
          <w:tcPr>
            <w:tcW w:w="901"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28.41</w:t>
            </w:r>
          </w:p>
        </w:tc>
        <w:tc>
          <w:tcPr>
            <w:tcW w:w="1085"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6160.00</w:t>
            </w:r>
          </w:p>
        </w:tc>
        <w:tc>
          <w:tcPr>
            <w:tcW w:w="1375"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794332.00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80"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205</w:t>
            </w:r>
          </w:p>
        </w:tc>
        <w:tc>
          <w:tcPr>
            <w:tcW w:w="439"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1</w:t>
            </w:r>
          </w:p>
        </w:tc>
        <w:tc>
          <w:tcPr>
            <w:tcW w:w="953"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二单元</w:t>
            </w:r>
          </w:p>
        </w:tc>
        <w:tc>
          <w:tcPr>
            <w:tcW w:w="1542"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三室两厅两卫</w:t>
            </w:r>
          </w:p>
        </w:tc>
        <w:tc>
          <w:tcPr>
            <w:tcW w:w="989"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128.19</w:t>
            </w:r>
          </w:p>
        </w:tc>
        <w:tc>
          <w:tcPr>
            <w:tcW w:w="989"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99.95</w:t>
            </w:r>
          </w:p>
        </w:tc>
        <w:tc>
          <w:tcPr>
            <w:tcW w:w="901"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28.24</w:t>
            </w:r>
          </w:p>
        </w:tc>
        <w:tc>
          <w:tcPr>
            <w:tcW w:w="1085"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6155.00</w:t>
            </w:r>
          </w:p>
        </w:tc>
        <w:tc>
          <w:tcPr>
            <w:tcW w:w="1375"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789009.00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80"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206</w:t>
            </w:r>
          </w:p>
        </w:tc>
        <w:tc>
          <w:tcPr>
            <w:tcW w:w="439"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1</w:t>
            </w:r>
          </w:p>
        </w:tc>
        <w:tc>
          <w:tcPr>
            <w:tcW w:w="953"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二单元</w:t>
            </w:r>
          </w:p>
        </w:tc>
        <w:tc>
          <w:tcPr>
            <w:tcW w:w="1542"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三室两厅两卫</w:t>
            </w:r>
          </w:p>
        </w:tc>
        <w:tc>
          <w:tcPr>
            <w:tcW w:w="989"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128.95</w:t>
            </w:r>
          </w:p>
        </w:tc>
        <w:tc>
          <w:tcPr>
            <w:tcW w:w="989"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100.54</w:t>
            </w:r>
          </w:p>
        </w:tc>
        <w:tc>
          <w:tcPr>
            <w:tcW w:w="901"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28.41</w:t>
            </w:r>
          </w:p>
        </w:tc>
        <w:tc>
          <w:tcPr>
            <w:tcW w:w="1085"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6175.00</w:t>
            </w:r>
          </w:p>
        </w:tc>
        <w:tc>
          <w:tcPr>
            <w:tcW w:w="1375"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796266.00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80"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207</w:t>
            </w:r>
          </w:p>
        </w:tc>
        <w:tc>
          <w:tcPr>
            <w:tcW w:w="439"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1</w:t>
            </w:r>
          </w:p>
        </w:tc>
        <w:tc>
          <w:tcPr>
            <w:tcW w:w="953"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二单元</w:t>
            </w:r>
          </w:p>
        </w:tc>
        <w:tc>
          <w:tcPr>
            <w:tcW w:w="1542"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四室两厅两卫</w:t>
            </w:r>
          </w:p>
        </w:tc>
        <w:tc>
          <w:tcPr>
            <w:tcW w:w="989"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161.48</w:t>
            </w:r>
          </w:p>
        </w:tc>
        <w:tc>
          <w:tcPr>
            <w:tcW w:w="989"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125.91</w:t>
            </w:r>
          </w:p>
        </w:tc>
        <w:tc>
          <w:tcPr>
            <w:tcW w:w="901"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35.57</w:t>
            </w:r>
          </w:p>
        </w:tc>
        <w:tc>
          <w:tcPr>
            <w:tcW w:w="1085"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6255.00</w:t>
            </w:r>
          </w:p>
        </w:tc>
        <w:tc>
          <w:tcPr>
            <w:tcW w:w="1375"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1010057.00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80"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305</w:t>
            </w:r>
          </w:p>
        </w:tc>
        <w:tc>
          <w:tcPr>
            <w:tcW w:w="439"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1</w:t>
            </w:r>
          </w:p>
        </w:tc>
        <w:tc>
          <w:tcPr>
            <w:tcW w:w="953"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二单元</w:t>
            </w:r>
          </w:p>
        </w:tc>
        <w:tc>
          <w:tcPr>
            <w:tcW w:w="1542"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三室两厅两卫</w:t>
            </w:r>
          </w:p>
        </w:tc>
        <w:tc>
          <w:tcPr>
            <w:tcW w:w="989"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128.19</w:t>
            </w:r>
          </w:p>
        </w:tc>
        <w:tc>
          <w:tcPr>
            <w:tcW w:w="989"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99.95</w:t>
            </w:r>
          </w:p>
        </w:tc>
        <w:tc>
          <w:tcPr>
            <w:tcW w:w="901"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28.24</w:t>
            </w:r>
          </w:p>
        </w:tc>
        <w:tc>
          <w:tcPr>
            <w:tcW w:w="1085"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6170.00</w:t>
            </w:r>
          </w:p>
        </w:tc>
        <w:tc>
          <w:tcPr>
            <w:tcW w:w="1375"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790932.00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80"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306</w:t>
            </w:r>
          </w:p>
        </w:tc>
        <w:tc>
          <w:tcPr>
            <w:tcW w:w="439"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1</w:t>
            </w:r>
          </w:p>
        </w:tc>
        <w:tc>
          <w:tcPr>
            <w:tcW w:w="953"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二单元</w:t>
            </w:r>
          </w:p>
        </w:tc>
        <w:tc>
          <w:tcPr>
            <w:tcW w:w="1542"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三室两厅两卫</w:t>
            </w:r>
          </w:p>
        </w:tc>
        <w:tc>
          <w:tcPr>
            <w:tcW w:w="989"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128.95</w:t>
            </w:r>
          </w:p>
        </w:tc>
        <w:tc>
          <w:tcPr>
            <w:tcW w:w="989"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100.54</w:t>
            </w:r>
          </w:p>
        </w:tc>
        <w:tc>
          <w:tcPr>
            <w:tcW w:w="901"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28.41</w:t>
            </w:r>
          </w:p>
        </w:tc>
        <w:tc>
          <w:tcPr>
            <w:tcW w:w="1085"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6190.00</w:t>
            </w:r>
          </w:p>
        </w:tc>
        <w:tc>
          <w:tcPr>
            <w:tcW w:w="1375"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798201.00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80"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307</w:t>
            </w:r>
          </w:p>
        </w:tc>
        <w:tc>
          <w:tcPr>
            <w:tcW w:w="439"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1</w:t>
            </w:r>
          </w:p>
        </w:tc>
        <w:tc>
          <w:tcPr>
            <w:tcW w:w="953"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二单元</w:t>
            </w:r>
          </w:p>
        </w:tc>
        <w:tc>
          <w:tcPr>
            <w:tcW w:w="1542"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四室两厅两卫</w:t>
            </w:r>
          </w:p>
        </w:tc>
        <w:tc>
          <w:tcPr>
            <w:tcW w:w="989"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161.48</w:t>
            </w:r>
          </w:p>
        </w:tc>
        <w:tc>
          <w:tcPr>
            <w:tcW w:w="989"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125.91</w:t>
            </w:r>
          </w:p>
        </w:tc>
        <w:tc>
          <w:tcPr>
            <w:tcW w:w="901"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35.57</w:t>
            </w:r>
          </w:p>
        </w:tc>
        <w:tc>
          <w:tcPr>
            <w:tcW w:w="1085"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6270.00</w:t>
            </w:r>
          </w:p>
        </w:tc>
        <w:tc>
          <w:tcPr>
            <w:tcW w:w="1375"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1012480.00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80"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405</w:t>
            </w:r>
          </w:p>
        </w:tc>
        <w:tc>
          <w:tcPr>
            <w:tcW w:w="439"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1</w:t>
            </w:r>
          </w:p>
        </w:tc>
        <w:tc>
          <w:tcPr>
            <w:tcW w:w="953"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二单元</w:t>
            </w:r>
          </w:p>
        </w:tc>
        <w:tc>
          <w:tcPr>
            <w:tcW w:w="1542"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三室两厅两卫</w:t>
            </w:r>
          </w:p>
        </w:tc>
        <w:tc>
          <w:tcPr>
            <w:tcW w:w="989"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128.19</w:t>
            </w:r>
          </w:p>
        </w:tc>
        <w:tc>
          <w:tcPr>
            <w:tcW w:w="989"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99.95</w:t>
            </w:r>
          </w:p>
        </w:tc>
        <w:tc>
          <w:tcPr>
            <w:tcW w:w="901"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28.24</w:t>
            </w:r>
          </w:p>
        </w:tc>
        <w:tc>
          <w:tcPr>
            <w:tcW w:w="1085"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6185.00</w:t>
            </w:r>
          </w:p>
        </w:tc>
        <w:tc>
          <w:tcPr>
            <w:tcW w:w="1375"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792855.00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80"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406</w:t>
            </w:r>
          </w:p>
        </w:tc>
        <w:tc>
          <w:tcPr>
            <w:tcW w:w="439"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1</w:t>
            </w:r>
          </w:p>
        </w:tc>
        <w:tc>
          <w:tcPr>
            <w:tcW w:w="953"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二单元</w:t>
            </w:r>
          </w:p>
        </w:tc>
        <w:tc>
          <w:tcPr>
            <w:tcW w:w="1542"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三室两厅两卫</w:t>
            </w:r>
          </w:p>
        </w:tc>
        <w:tc>
          <w:tcPr>
            <w:tcW w:w="989"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128.95</w:t>
            </w:r>
          </w:p>
        </w:tc>
        <w:tc>
          <w:tcPr>
            <w:tcW w:w="989"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100.54</w:t>
            </w:r>
          </w:p>
        </w:tc>
        <w:tc>
          <w:tcPr>
            <w:tcW w:w="901"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28.41</w:t>
            </w:r>
          </w:p>
        </w:tc>
        <w:tc>
          <w:tcPr>
            <w:tcW w:w="1085"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6205.00</w:t>
            </w:r>
          </w:p>
        </w:tc>
        <w:tc>
          <w:tcPr>
            <w:tcW w:w="1375"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800135.00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80"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407</w:t>
            </w:r>
          </w:p>
        </w:tc>
        <w:tc>
          <w:tcPr>
            <w:tcW w:w="439"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1</w:t>
            </w:r>
          </w:p>
        </w:tc>
        <w:tc>
          <w:tcPr>
            <w:tcW w:w="953"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二单元</w:t>
            </w:r>
          </w:p>
        </w:tc>
        <w:tc>
          <w:tcPr>
            <w:tcW w:w="1542"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四室两厅两卫</w:t>
            </w:r>
          </w:p>
        </w:tc>
        <w:tc>
          <w:tcPr>
            <w:tcW w:w="989"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161.48</w:t>
            </w:r>
          </w:p>
        </w:tc>
        <w:tc>
          <w:tcPr>
            <w:tcW w:w="989"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125.91</w:t>
            </w:r>
          </w:p>
        </w:tc>
        <w:tc>
          <w:tcPr>
            <w:tcW w:w="901"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35.57</w:t>
            </w:r>
          </w:p>
        </w:tc>
        <w:tc>
          <w:tcPr>
            <w:tcW w:w="1085"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6285.00</w:t>
            </w:r>
          </w:p>
        </w:tc>
        <w:tc>
          <w:tcPr>
            <w:tcW w:w="1375"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1014902.00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80"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505</w:t>
            </w:r>
          </w:p>
        </w:tc>
        <w:tc>
          <w:tcPr>
            <w:tcW w:w="439"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1</w:t>
            </w:r>
          </w:p>
        </w:tc>
        <w:tc>
          <w:tcPr>
            <w:tcW w:w="953"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二单元</w:t>
            </w:r>
          </w:p>
        </w:tc>
        <w:tc>
          <w:tcPr>
            <w:tcW w:w="1542"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三室两厅两卫</w:t>
            </w:r>
          </w:p>
        </w:tc>
        <w:tc>
          <w:tcPr>
            <w:tcW w:w="989"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128.19</w:t>
            </w:r>
          </w:p>
        </w:tc>
        <w:tc>
          <w:tcPr>
            <w:tcW w:w="989"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99.95</w:t>
            </w:r>
          </w:p>
        </w:tc>
        <w:tc>
          <w:tcPr>
            <w:tcW w:w="901"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28.24</w:t>
            </w:r>
          </w:p>
        </w:tc>
        <w:tc>
          <w:tcPr>
            <w:tcW w:w="1085"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6200.00</w:t>
            </w:r>
          </w:p>
        </w:tc>
        <w:tc>
          <w:tcPr>
            <w:tcW w:w="1375"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794778.00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80"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506</w:t>
            </w:r>
          </w:p>
        </w:tc>
        <w:tc>
          <w:tcPr>
            <w:tcW w:w="439"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1</w:t>
            </w:r>
          </w:p>
        </w:tc>
        <w:tc>
          <w:tcPr>
            <w:tcW w:w="953"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二单元</w:t>
            </w:r>
          </w:p>
        </w:tc>
        <w:tc>
          <w:tcPr>
            <w:tcW w:w="1542"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三室两厅两卫</w:t>
            </w:r>
          </w:p>
        </w:tc>
        <w:tc>
          <w:tcPr>
            <w:tcW w:w="989"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128.95</w:t>
            </w:r>
          </w:p>
        </w:tc>
        <w:tc>
          <w:tcPr>
            <w:tcW w:w="989"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100.54</w:t>
            </w:r>
          </w:p>
        </w:tc>
        <w:tc>
          <w:tcPr>
            <w:tcW w:w="901"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28.41</w:t>
            </w:r>
          </w:p>
        </w:tc>
        <w:tc>
          <w:tcPr>
            <w:tcW w:w="1085"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6220.00</w:t>
            </w:r>
          </w:p>
        </w:tc>
        <w:tc>
          <w:tcPr>
            <w:tcW w:w="1375"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802069.00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680"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507</w:t>
            </w:r>
          </w:p>
        </w:tc>
        <w:tc>
          <w:tcPr>
            <w:tcW w:w="439"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1</w:t>
            </w:r>
          </w:p>
        </w:tc>
        <w:tc>
          <w:tcPr>
            <w:tcW w:w="953"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二单元</w:t>
            </w:r>
          </w:p>
        </w:tc>
        <w:tc>
          <w:tcPr>
            <w:tcW w:w="1542"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四室两厅两卫</w:t>
            </w:r>
          </w:p>
        </w:tc>
        <w:tc>
          <w:tcPr>
            <w:tcW w:w="989"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161.48</w:t>
            </w:r>
          </w:p>
        </w:tc>
        <w:tc>
          <w:tcPr>
            <w:tcW w:w="989"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125.91</w:t>
            </w:r>
          </w:p>
        </w:tc>
        <w:tc>
          <w:tcPr>
            <w:tcW w:w="901"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35.57</w:t>
            </w:r>
          </w:p>
        </w:tc>
        <w:tc>
          <w:tcPr>
            <w:tcW w:w="1085"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6300.00</w:t>
            </w:r>
          </w:p>
        </w:tc>
        <w:tc>
          <w:tcPr>
            <w:tcW w:w="1375"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1017324.00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80"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605</w:t>
            </w:r>
          </w:p>
        </w:tc>
        <w:tc>
          <w:tcPr>
            <w:tcW w:w="439"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1</w:t>
            </w:r>
          </w:p>
        </w:tc>
        <w:tc>
          <w:tcPr>
            <w:tcW w:w="953"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二单元</w:t>
            </w:r>
          </w:p>
        </w:tc>
        <w:tc>
          <w:tcPr>
            <w:tcW w:w="1542"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三室两厅两卫</w:t>
            </w:r>
          </w:p>
        </w:tc>
        <w:tc>
          <w:tcPr>
            <w:tcW w:w="989"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128.19</w:t>
            </w:r>
          </w:p>
        </w:tc>
        <w:tc>
          <w:tcPr>
            <w:tcW w:w="989"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99.95</w:t>
            </w:r>
          </w:p>
        </w:tc>
        <w:tc>
          <w:tcPr>
            <w:tcW w:w="901"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28.24</w:t>
            </w:r>
          </w:p>
        </w:tc>
        <w:tc>
          <w:tcPr>
            <w:tcW w:w="1085"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6215.00</w:t>
            </w:r>
          </w:p>
        </w:tc>
        <w:tc>
          <w:tcPr>
            <w:tcW w:w="1375"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796701.00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680"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606</w:t>
            </w:r>
          </w:p>
        </w:tc>
        <w:tc>
          <w:tcPr>
            <w:tcW w:w="439"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1</w:t>
            </w:r>
          </w:p>
        </w:tc>
        <w:tc>
          <w:tcPr>
            <w:tcW w:w="953"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二单元</w:t>
            </w:r>
          </w:p>
        </w:tc>
        <w:tc>
          <w:tcPr>
            <w:tcW w:w="1542"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三室两厅两卫</w:t>
            </w:r>
          </w:p>
        </w:tc>
        <w:tc>
          <w:tcPr>
            <w:tcW w:w="989"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128.95</w:t>
            </w:r>
          </w:p>
        </w:tc>
        <w:tc>
          <w:tcPr>
            <w:tcW w:w="989"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100.54</w:t>
            </w:r>
          </w:p>
        </w:tc>
        <w:tc>
          <w:tcPr>
            <w:tcW w:w="901"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28.41</w:t>
            </w:r>
          </w:p>
        </w:tc>
        <w:tc>
          <w:tcPr>
            <w:tcW w:w="1085"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6235.00</w:t>
            </w:r>
          </w:p>
        </w:tc>
        <w:tc>
          <w:tcPr>
            <w:tcW w:w="1375"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804003.00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80"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607</w:t>
            </w:r>
          </w:p>
        </w:tc>
        <w:tc>
          <w:tcPr>
            <w:tcW w:w="439"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1</w:t>
            </w:r>
          </w:p>
        </w:tc>
        <w:tc>
          <w:tcPr>
            <w:tcW w:w="953"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二单元</w:t>
            </w:r>
          </w:p>
        </w:tc>
        <w:tc>
          <w:tcPr>
            <w:tcW w:w="1542"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四室两厅两卫</w:t>
            </w:r>
          </w:p>
        </w:tc>
        <w:tc>
          <w:tcPr>
            <w:tcW w:w="989"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161.48</w:t>
            </w:r>
          </w:p>
        </w:tc>
        <w:tc>
          <w:tcPr>
            <w:tcW w:w="989"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125.91</w:t>
            </w:r>
          </w:p>
        </w:tc>
        <w:tc>
          <w:tcPr>
            <w:tcW w:w="901"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35.57</w:t>
            </w:r>
          </w:p>
        </w:tc>
        <w:tc>
          <w:tcPr>
            <w:tcW w:w="1085"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6315.00</w:t>
            </w:r>
          </w:p>
        </w:tc>
        <w:tc>
          <w:tcPr>
            <w:tcW w:w="1375"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1019746.00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80"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705</w:t>
            </w:r>
          </w:p>
        </w:tc>
        <w:tc>
          <w:tcPr>
            <w:tcW w:w="439"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1</w:t>
            </w:r>
          </w:p>
        </w:tc>
        <w:tc>
          <w:tcPr>
            <w:tcW w:w="953"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二单元</w:t>
            </w:r>
          </w:p>
        </w:tc>
        <w:tc>
          <w:tcPr>
            <w:tcW w:w="1542"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三室两厅两卫</w:t>
            </w:r>
          </w:p>
        </w:tc>
        <w:tc>
          <w:tcPr>
            <w:tcW w:w="989"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128.19</w:t>
            </w:r>
          </w:p>
        </w:tc>
        <w:tc>
          <w:tcPr>
            <w:tcW w:w="989"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99.95</w:t>
            </w:r>
          </w:p>
        </w:tc>
        <w:tc>
          <w:tcPr>
            <w:tcW w:w="901"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28.24</w:t>
            </w:r>
          </w:p>
        </w:tc>
        <w:tc>
          <w:tcPr>
            <w:tcW w:w="1085"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6230.00</w:t>
            </w:r>
          </w:p>
        </w:tc>
        <w:tc>
          <w:tcPr>
            <w:tcW w:w="1375"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798624.00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80"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706</w:t>
            </w:r>
          </w:p>
        </w:tc>
        <w:tc>
          <w:tcPr>
            <w:tcW w:w="439"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1</w:t>
            </w:r>
          </w:p>
        </w:tc>
        <w:tc>
          <w:tcPr>
            <w:tcW w:w="953"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二单元</w:t>
            </w:r>
          </w:p>
        </w:tc>
        <w:tc>
          <w:tcPr>
            <w:tcW w:w="1542"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三室两厅两卫</w:t>
            </w:r>
          </w:p>
        </w:tc>
        <w:tc>
          <w:tcPr>
            <w:tcW w:w="989"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128.95</w:t>
            </w:r>
          </w:p>
        </w:tc>
        <w:tc>
          <w:tcPr>
            <w:tcW w:w="989"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100.54</w:t>
            </w:r>
          </w:p>
        </w:tc>
        <w:tc>
          <w:tcPr>
            <w:tcW w:w="901"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28.41</w:t>
            </w:r>
          </w:p>
        </w:tc>
        <w:tc>
          <w:tcPr>
            <w:tcW w:w="1085"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6250.00</w:t>
            </w:r>
          </w:p>
        </w:tc>
        <w:tc>
          <w:tcPr>
            <w:tcW w:w="1375"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805938.00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80"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707</w:t>
            </w:r>
          </w:p>
        </w:tc>
        <w:tc>
          <w:tcPr>
            <w:tcW w:w="439"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1</w:t>
            </w:r>
          </w:p>
        </w:tc>
        <w:tc>
          <w:tcPr>
            <w:tcW w:w="953"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二单元</w:t>
            </w:r>
          </w:p>
        </w:tc>
        <w:tc>
          <w:tcPr>
            <w:tcW w:w="1542"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四室两厅两卫</w:t>
            </w:r>
          </w:p>
        </w:tc>
        <w:tc>
          <w:tcPr>
            <w:tcW w:w="989"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161.48</w:t>
            </w:r>
          </w:p>
        </w:tc>
        <w:tc>
          <w:tcPr>
            <w:tcW w:w="989"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125.91</w:t>
            </w:r>
          </w:p>
        </w:tc>
        <w:tc>
          <w:tcPr>
            <w:tcW w:w="901"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35.57</w:t>
            </w:r>
          </w:p>
        </w:tc>
        <w:tc>
          <w:tcPr>
            <w:tcW w:w="1085"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6330.00</w:t>
            </w:r>
          </w:p>
        </w:tc>
        <w:tc>
          <w:tcPr>
            <w:tcW w:w="1375"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1022168.00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80"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805</w:t>
            </w:r>
          </w:p>
        </w:tc>
        <w:tc>
          <w:tcPr>
            <w:tcW w:w="439"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1</w:t>
            </w:r>
          </w:p>
        </w:tc>
        <w:tc>
          <w:tcPr>
            <w:tcW w:w="953"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二单元</w:t>
            </w:r>
          </w:p>
        </w:tc>
        <w:tc>
          <w:tcPr>
            <w:tcW w:w="1542"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三室两厅两卫</w:t>
            </w:r>
          </w:p>
        </w:tc>
        <w:tc>
          <w:tcPr>
            <w:tcW w:w="989"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128.19</w:t>
            </w:r>
          </w:p>
        </w:tc>
        <w:tc>
          <w:tcPr>
            <w:tcW w:w="989"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99.95</w:t>
            </w:r>
          </w:p>
        </w:tc>
        <w:tc>
          <w:tcPr>
            <w:tcW w:w="901"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28.24</w:t>
            </w:r>
          </w:p>
        </w:tc>
        <w:tc>
          <w:tcPr>
            <w:tcW w:w="1085"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6245.00</w:t>
            </w:r>
          </w:p>
        </w:tc>
        <w:tc>
          <w:tcPr>
            <w:tcW w:w="1375"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800547.00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80"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806</w:t>
            </w:r>
          </w:p>
        </w:tc>
        <w:tc>
          <w:tcPr>
            <w:tcW w:w="439"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1</w:t>
            </w:r>
          </w:p>
        </w:tc>
        <w:tc>
          <w:tcPr>
            <w:tcW w:w="953"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二单元</w:t>
            </w:r>
          </w:p>
        </w:tc>
        <w:tc>
          <w:tcPr>
            <w:tcW w:w="1542"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三室两厅两卫</w:t>
            </w:r>
          </w:p>
        </w:tc>
        <w:tc>
          <w:tcPr>
            <w:tcW w:w="989"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128.95</w:t>
            </w:r>
          </w:p>
        </w:tc>
        <w:tc>
          <w:tcPr>
            <w:tcW w:w="989"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100.54</w:t>
            </w:r>
          </w:p>
        </w:tc>
        <w:tc>
          <w:tcPr>
            <w:tcW w:w="901"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28.41</w:t>
            </w:r>
          </w:p>
        </w:tc>
        <w:tc>
          <w:tcPr>
            <w:tcW w:w="1085"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6265.00</w:t>
            </w:r>
          </w:p>
        </w:tc>
        <w:tc>
          <w:tcPr>
            <w:tcW w:w="1375"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807872.00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80"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807</w:t>
            </w:r>
          </w:p>
        </w:tc>
        <w:tc>
          <w:tcPr>
            <w:tcW w:w="439"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1</w:t>
            </w:r>
          </w:p>
        </w:tc>
        <w:tc>
          <w:tcPr>
            <w:tcW w:w="953"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二单元</w:t>
            </w:r>
          </w:p>
        </w:tc>
        <w:tc>
          <w:tcPr>
            <w:tcW w:w="1542"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四室两厅两卫</w:t>
            </w:r>
          </w:p>
        </w:tc>
        <w:tc>
          <w:tcPr>
            <w:tcW w:w="989"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161.48</w:t>
            </w:r>
          </w:p>
        </w:tc>
        <w:tc>
          <w:tcPr>
            <w:tcW w:w="989"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125.91</w:t>
            </w:r>
          </w:p>
        </w:tc>
        <w:tc>
          <w:tcPr>
            <w:tcW w:w="901"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35.57</w:t>
            </w:r>
          </w:p>
        </w:tc>
        <w:tc>
          <w:tcPr>
            <w:tcW w:w="1085"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6345.00</w:t>
            </w:r>
          </w:p>
        </w:tc>
        <w:tc>
          <w:tcPr>
            <w:tcW w:w="1375"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1024591.00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80"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905</w:t>
            </w:r>
          </w:p>
        </w:tc>
        <w:tc>
          <w:tcPr>
            <w:tcW w:w="439"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1</w:t>
            </w:r>
          </w:p>
        </w:tc>
        <w:tc>
          <w:tcPr>
            <w:tcW w:w="953"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二单元</w:t>
            </w:r>
          </w:p>
        </w:tc>
        <w:tc>
          <w:tcPr>
            <w:tcW w:w="1542"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三室两厅两卫</w:t>
            </w:r>
          </w:p>
        </w:tc>
        <w:tc>
          <w:tcPr>
            <w:tcW w:w="989"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128.19</w:t>
            </w:r>
          </w:p>
        </w:tc>
        <w:tc>
          <w:tcPr>
            <w:tcW w:w="989"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99.95</w:t>
            </w:r>
          </w:p>
        </w:tc>
        <w:tc>
          <w:tcPr>
            <w:tcW w:w="901"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28.24</w:t>
            </w:r>
          </w:p>
        </w:tc>
        <w:tc>
          <w:tcPr>
            <w:tcW w:w="1085"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6260.00</w:t>
            </w:r>
          </w:p>
        </w:tc>
        <w:tc>
          <w:tcPr>
            <w:tcW w:w="1375"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802469.00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80"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906</w:t>
            </w:r>
          </w:p>
        </w:tc>
        <w:tc>
          <w:tcPr>
            <w:tcW w:w="439"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1</w:t>
            </w:r>
          </w:p>
        </w:tc>
        <w:tc>
          <w:tcPr>
            <w:tcW w:w="953"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二单元</w:t>
            </w:r>
          </w:p>
        </w:tc>
        <w:tc>
          <w:tcPr>
            <w:tcW w:w="1542"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三室两厅两卫</w:t>
            </w:r>
          </w:p>
        </w:tc>
        <w:tc>
          <w:tcPr>
            <w:tcW w:w="989"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128.95</w:t>
            </w:r>
          </w:p>
        </w:tc>
        <w:tc>
          <w:tcPr>
            <w:tcW w:w="989"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100.54</w:t>
            </w:r>
          </w:p>
        </w:tc>
        <w:tc>
          <w:tcPr>
            <w:tcW w:w="901"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28.41</w:t>
            </w:r>
          </w:p>
        </w:tc>
        <w:tc>
          <w:tcPr>
            <w:tcW w:w="1085"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6280.00</w:t>
            </w:r>
          </w:p>
        </w:tc>
        <w:tc>
          <w:tcPr>
            <w:tcW w:w="1375"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809806.00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80"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907</w:t>
            </w:r>
          </w:p>
        </w:tc>
        <w:tc>
          <w:tcPr>
            <w:tcW w:w="439"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1</w:t>
            </w:r>
          </w:p>
        </w:tc>
        <w:tc>
          <w:tcPr>
            <w:tcW w:w="953"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二单元</w:t>
            </w:r>
          </w:p>
        </w:tc>
        <w:tc>
          <w:tcPr>
            <w:tcW w:w="1542"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四室两厅两卫</w:t>
            </w:r>
          </w:p>
        </w:tc>
        <w:tc>
          <w:tcPr>
            <w:tcW w:w="989"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161.48</w:t>
            </w:r>
          </w:p>
        </w:tc>
        <w:tc>
          <w:tcPr>
            <w:tcW w:w="989"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125.91</w:t>
            </w:r>
          </w:p>
        </w:tc>
        <w:tc>
          <w:tcPr>
            <w:tcW w:w="901"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35.57</w:t>
            </w:r>
          </w:p>
        </w:tc>
        <w:tc>
          <w:tcPr>
            <w:tcW w:w="1085"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6360.00</w:t>
            </w:r>
          </w:p>
        </w:tc>
        <w:tc>
          <w:tcPr>
            <w:tcW w:w="1375"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1027013.00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80"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1005</w:t>
            </w:r>
          </w:p>
        </w:tc>
        <w:tc>
          <w:tcPr>
            <w:tcW w:w="439"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1</w:t>
            </w:r>
          </w:p>
        </w:tc>
        <w:tc>
          <w:tcPr>
            <w:tcW w:w="953"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二单元</w:t>
            </w:r>
          </w:p>
        </w:tc>
        <w:tc>
          <w:tcPr>
            <w:tcW w:w="1542"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三室两厅两卫</w:t>
            </w:r>
          </w:p>
        </w:tc>
        <w:tc>
          <w:tcPr>
            <w:tcW w:w="989"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128.19</w:t>
            </w:r>
          </w:p>
        </w:tc>
        <w:tc>
          <w:tcPr>
            <w:tcW w:w="989"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99.95</w:t>
            </w:r>
          </w:p>
        </w:tc>
        <w:tc>
          <w:tcPr>
            <w:tcW w:w="901"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28.24</w:t>
            </w:r>
          </w:p>
        </w:tc>
        <w:tc>
          <w:tcPr>
            <w:tcW w:w="1085"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6275.00</w:t>
            </w:r>
          </w:p>
        </w:tc>
        <w:tc>
          <w:tcPr>
            <w:tcW w:w="1375"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804392.00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80"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1006</w:t>
            </w:r>
          </w:p>
        </w:tc>
        <w:tc>
          <w:tcPr>
            <w:tcW w:w="439"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1</w:t>
            </w:r>
          </w:p>
        </w:tc>
        <w:tc>
          <w:tcPr>
            <w:tcW w:w="953"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二单元</w:t>
            </w:r>
          </w:p>
        </w:tc>
        <w:tc>
          <w:tcPr>
            <w:tcW w:w="1542"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三室两厅两卫</w:t>
            </w:r>
          </w:p>
        </w:tc>
        <w:tc>
          <w:tcPr>
            <w:tcW w:w="989"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128.95</w:t>
            </w:r>
          </w:p>
        </w:tc>
        <w:tc>
          <w:tcPr>
            <w:tcW w:w="989"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100.54</w:t>
            </w:r>
          </w:p>
        </w:tc>
        <w:tc>
          <w:tcPr>
            <w:tcW w:w="901"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28.41</w:t>
            </w:r>
          </w:p>
        </w:tc>
        <w:tc>
          <w:tcPr>
            <w:tcW w:w="1085"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6295.00</w:t>
            </w:r>
          </w:p>
        </w:tc>
        <w:tc>
          <w:tcPr>
            <w:tcW w:w="1375"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811740.00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80"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1007</w:t>
            </w:r>
          </w:p>
        </w:tc>
        <w:tc>
          <w:tcPr>
            <w:tcW w:w="439"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1</w:t>
            </w:r>
          </w:p>
        </w:tc>
        <w:tc>
          <w:tcPr>
            <w:tcW w:w="953"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二单元</w:t>
            </w:r>
          </w:p>
        </w:tc>
        <w:tc>
          <w:tcPr>
            <w:tcW w:w="1542"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四室两厅两卫</w:t>
            </w:r>
          </w:p>
        </w:tc>
        <w:tc>
          <w:tcPr>
            <w:tcW w:w="989"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161.48</w:t>
            </w:r>
          </w:p>
        </w:tc>
        <w:tc>
          <w:tcPr>
            <w:tcW w:w="989"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125.91</w:t>
            </w:r>
          </w:p>
        </w:tc>
        <w:tc>
          <w:tcPr>
            <w:tcW w:w="901"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35.57</w:t>
            </w:r>
          </w:p>
        </w:tc>
        <w:tc>
          <w:tcPr>
            <w:tcW w:w="1085"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6375.00</w:t>
            </w:r>
          </w:p>
        </w:tc>
        <w:tc>
          <w:tcPr>
            <w:tcW w:w="1375"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1029435.00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80"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1105</w:t>
            </w:r>
          </w:p>
        </w:tc>
        <w:tc>
          <w:tcPr>
            <w:tcW w:w="439"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1</w:t>
            </w:r>
          </w:p>
        </w:tc>
        <w:tc>
          <w:tcPr>
            <w:tcW w:w="953"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二单元</w:t>
            </w:r>
          </w:p>
        </w:tc>
        <w:tc>
          <w:tcPr>
            <w:tcW w:w="1542"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三室两厅两卫</w:t>
            </w:r>
          </w:p>
        </w:tc>
        <w:tc>
          <w:tcPr>
            <w:tcW w:w="989"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128.19</w:t>
            </w:r>
          </w:p>
        </w:tc>
        <w:tc>
          <w:tcPr>
            <w:tcW w:w="989"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99.95</w:t>
            </w:r>
          </w:p>
        </w:tc>
        <w:tc>
          <w:tcPr>
            <w:tcW w:w="901"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28.24</w:t>
            </w:r>
          </w:p>
        </w:tc>
        <w:tc>
          <w:tcPr>
            <w:tcW w:w="1085"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6290.00</w:t>
            </w:r>
          </w:p>
        </w:tc>
        <w:tc>
          <w:tcPr>
            <w:tcW w:w="1375"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806315.00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80"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1106</w:t>
            </w:r>
          </w:p>
        </w:tc>
        <w:tc>
          <w:tcPr>
            <w:tcW w:w="439"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1</w:t>
            </w:r>
          </w:p>
        </w:tc>
        <w:tc>
          <w:tcPr>
            <w:tcW w:w="953"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二单元</w:t>
            </w:r>
          </w:p>
        </w:tc>
        <w:tc>
          <w:tcPr>
            <w:tcW w:w="1542"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三室两厅两卫</w:t>
            </w:r>
          </w:p>
        </w:tc>
        <w:tc>
          <w:tcPr>
            <w:tcW w:w="989"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128.95</w:t>
            </w:r>
          </w:p>
        </w:tc>
        <w:tc>
          <w:tcPr>
            <w:tcW w:w="989"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100.54</w:t>
            </w:r>
          </w:p>
        </w:tc>
        <w:tc>
          <w:tcPr>
            <w:tcW w:w="901"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28.41</w:t>
            </w:r>
          </w:p>
        </w:tc>
        <w:tc>
          <w:tcPr>
            <w:tcW w:w="1085"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6310.00</w:t>
            </w:r>
          </w:p>
        </w:tc>
        <w:tc>
          <w:tcPr>
            <w:tcW w:w="1375"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813675.00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80"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1107</w:t>
            </w:r>
          </w:p>
        </w:tc>
        <w:tc>
          <w:tcPr>
            <w:tcW w:w="439"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1</w:t>
            </w:r>
          </w:p>
        </w:tc>
        <w:tc>
          <w:tcPr>
            <w:tcW w:w="953"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二单元</w:t>
            </w:r>
          </w:p>
        </w:tc>
        <w:tc>
          <w:tcPr>
            <w:tcW w:w="1542"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四室两厅两卫</w:t>
            </w:r>
          </w:p>
        </w:tc>
        <w:tc>
          <w:tcPr>
            <w:tcW w:w="989"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161.48</w:t>
            </w:r>
          </w:p>
        </w:tc>
        <w:tc>
          <w:tcPr>
            <w:tcW w:w="989"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125.91</w:t>
            </w:r>
          </w:p>
        </w:tc>
        <w:tc>
          <w:tcPr>
            <w:tcW w:w="901"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35.57</w:t>
            </w:r>
          </w:p>
        </w:tc>
        <w:tc>
          <w:tcPr>
            <w:tcW w:w="1085"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6390.00</w:t>
            </w:r>
          </w:p>
        </w:tc>
        <w:tc>
          <w:tcPr>
            <w:tcW w:w="1375"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1031857.00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80"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1205</w:t>
            </w:r>
          </w:p>
        </w:tc>
        <w:tc>
          <w:tcPr>
            <w:tcW w:w="439"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1</w:t>
            </w:r>
          </w:p>
        </w:tc>
        <w:tc>
          <w:tcPr>
            <w:tcW w:w="953"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二单元</w:t>
            </w:r>
          </w:p>
        </w:tc>
        <w:tc>
          <w:tcPr>
            <w:tcW w:w="1542"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三室两厅两卫</w:t>
            </w:r>
          </w:p>
        </w:tc>
        <w:tc>
          <w:tcPr>
            <w:tcW w:w="989"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128.19</w:t>
            </w:r>
          </w:p>
        </w:tc>
        <w:tc>
          <w:tcPr>
            <w:tcW w:w="989"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99.95</w:t>
            </w:r>
          </w:p>
        </w:tc>
        <w:tc>
          <w:tcPr>
            <w:tcW w:w="901"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28.24</w:t>
            </w:r>
          </w:p>
        </w:tc>
        <w:tc>
          <w:tcPr>
            <w:tcW w:w="1085"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6305.00</w:t>
            </w:r>
          </w:p>
        </w:tc>
        <w:tc>
          <w:tcPr>
            <w:tcW w:w="1375"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808238.00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80"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1206</w:t>
            </w:r>
          </w:p>
        </w:tc>
        <w:tc>
          <w:tcPr>
            <w:tcW w:w="439"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1</w:t>
            </w:r>
          </w:p>
        </w:tc>
        <w:tc>
          <w:tcPr>
            <w:tcW w:w="953"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二单元</w:t>
            </w:r>
          </w:p>
        </w:tc>
        <w:tc>
          <w:tcPr>
            <w:tcW w:w="1542"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三室两厅两卫</w:t>
            </w:r>
          </w:p>
        </w:tc>
        <w:tc>
          <w:tcPr>
            <w:tcW w:w="989"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128.95</w:t>
            </w:r>
          </w:p>
        </w:tc>
        <w:tc>
          <w:tcPr>
            <w:tcW w:w="989"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100.54</w:t>
            </w:r>
          </w:p>
        </w:tc>
        <w:tc>
          <w:tcPr>
            <w:tcW w:w="901"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28.41</w:t>
            </w:r>
          </w:p>
        </w:tc>
        <w:tc>
          <w:tcPr>
            <w:tcW w:w="1085"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6325.00</w:t>
            </w:r>
          </w:p>
        </w:tc>
        <w:tc>
          <w:tcPr>
            <w:tcW w:w="1375"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815609.00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80"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1207</w:t>
            </w:r>
          </w:p>
        </w:tc>
        <w:tc>
          <w:tcPr>
            <w:tcW w:w="439"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1</w:t>
            </w:r>
          </w:p>
        </w:tc>
        <w:tc>
          <w:tcPr>
            <w:tcW w:w="953"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二单元</w:t>
            </w:r>
          </w:p>
        </w:tc>
        <w:tc>
          <w:tcPr>
            <w:tcW w:w="1542"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四室两厅两卫</w:t>
            </w:r>
          </w:p>
        </w:tc>
        <w:tc>
          <w:tcPr>
            <w:tcW w:w="989"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161.48</w:t>
            </w:r>
          </w:p>
        </w:tc>
        <w:tc>
          <w:tcPr>
            <w:tcW w:w="989"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125.91</w:t>
            </w:r>
          </w:p>
        </w:tc>
        <w:tc>
          <w:tcPr>
            <w:tcW w:w="901"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35.57</w:t>
            </w:r>
          </w:p>
        </w:tc>
        <w:tc>
          <w:tcPr>
            <w:tcW w:w="1085"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6405.00</w:t>
            </w:r>
          </w:p>
        </w:tc>
        <w:tc>
          <w:tcPr>
            <w:tcW w:w="1375"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1034279.00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80"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1305</w:t>
            </w:r>
          </w:p>
        </w:tc>
        <w:tc>
          <w:tcPr>
            <w:tcW w:w="439"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1</w:t>
            </w:r>
          </w:p>
        </w:tc>
        <w:tc>
          <w:tcPr>
            <w:tcW w:w="953"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二单元</w:t>
            </w:r>
          </w:p>
        </w:tc>
        <w:tc>
          <w:tcPr>
            <w:tcW w:w="1542"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三室两厅两卫</w:t>
            </w:r>
          </w:p>
        </w:tc>
        <w:tc>
          <w:tcPr>
            <w:tcW w:w="989"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128.19</w:t>
            </w:r>
          </w:p>
        </w:tc>
        <w:tc>
          <w:tcPr>
            <w:tcW w:w="989"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99.95</w:t>
            </w:r>
          </w:p>
        </w:tc>
        <w:tc>
          <w:tcPr>
            <w:tcW w:w="901"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28.24</w:t>
            </w:r>
          </w:p>
        </w:tc>
        <w:tc>
          <w:tcPr>
            <w:tcW w:w="1085"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6320.00</w:t>
            </w:r>
          </w:p>
        </w:tc>
        <w:tc>
          <w:tcPr>
            <w:tcW w:w="1375"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810161.00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80"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1306</w:t>
            </w:r>
          </w:p>
        </w:tc>
        <w:tc>
          <w:tcPr>
            <w:tcW w:w="439"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1</w:t>
            </w:r>
          </w:p>
        </w:tc>
        <w:tc>
          <w:tcPr>
            <w:tcW w:w="953"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二单元</w:t>
            </w:r>
          </w:p>
        </w:tc>
        <w:tc>
          <w:tcPr>
            <w:tcW w:w="1542"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三室两厅两卫</w:t>
            </w:r>
          </w:p>
        </w:tc>
        <w:tc>
          <w:tcPr>
            <w:tcW w:w="989"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128.95</w:t>
            </w:r>
          </w:p>
        </w:tc>
        <w:tc>
          <w:tcPr>
            <w:tcW w:w="989"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100.54</w:t>
            </w:r>
          </w:p>
        </w:tc>
        <w:tc>
          <w:tcPr>
            <w:tcW w:w="901"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28.41</w:t>
            </w:r>
          </w:p>
        </w:tc>
        <w:tc>
          <w:tcPr>
            <w:tcW w:w="1085"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6340.00</w:t>
            </w:r>
          </w:p>
        </w:tc>
        <w:tc>
          <w:tcPr>
            <w:tcW w:w="1375"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817543.00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80"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1307</w:t>
            </w:r>
          </w:p>
        </w:tc>
        <w:tc>
          <w:tcPr>
            <w:tcW w:w="439"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1</w:t>
            </w:r>
          </w:p>
        </w:tc>
        <w:tc>
          <w:tcPr>
            <w:tcW w:w="953"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二单元</w:t>
            </w:r>
          </w:p>
        </w:tc>
        <w:tc>
          <w:tcPr>
            <w:tcW w:w="1542"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四室两厅两卫</w:t>
            </w:r>
          </w:p>
        </w:tc>
        <w:tc>
          <w:tcPr>
            <w:tcW w:w="989"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161.48</w:t>
            </w:r>
          </w:p>
        </w:tc>
        <w:tc>
          <w:tcPr>
            <w:tcW w:w="989"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125.91</w:t>
            </w:r>
          </w:p>
        </w:tc>
        <w:tc>
          <w:tcPr>
            <w:tcW w:w="901"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35.57</w:t>
            </w:r>
          </w:p>
        </w:tc>
        <w:tc>
          <w:tcPr>
            <w:tcW w:w="1085"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6420.00</w:t>
            </w:r>
          </w:p>
        </w:tc>
        <w:tc>
          <w:tcPr>
            <w:tcW w:w="1375"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1036702.00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80"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1405</w:t>
            </w:r>
          </w:p>
        </w:tc>
        <w:tc>
          <w:tcPr>
            <w:tcW w:w="439"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1</w:t>
            </w:r>
          </w:p>
        </w:tc>
        <w:tc>
          <w:tcPr>
            <w:tcW w:w="953"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二单元</w:t>
            </w:r>
          </w:p>
        </w:tc>
        <w:tc>
          <w:tcPr>
            <w:tcW w:w="1542"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三室两厅两卫</w:t>
            </w:r>
          </w:p>
        </w:tc>
        <w:tc>
          <w:tcPr>
            <w:tcW w:w="989"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128.19</w:t>
            </w:r>
          </w:p>
        </w:tc>
        <w:tc>
          <w:tcPr>
            <w:tcW w:w="989"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99.95</w:t>
            </w:r>
          </w:p>
        </w:tc>
        <w:tc>
          <w:tcPr>
            <w:tcW w:w="901"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28.24</w:t>
            </w:r>
          </w:p>
        </w:tc>
        <w:tc>
          <w:tcPr>
            <w:tcW w:w="1085"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6335.00</w:t>
            </w:r>
          </w:p>
        </w:tc>
        <w:tc>
          <w:tcPr>
            <w:tcW w:w="1375"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812084.00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80"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1406</w:t>
            </w:r>
          </w:p>
        </w:tc>
        <w:tc>
          <w:tcPr>
            <w:tcW w:w="439"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1</w:t>
            </w:r>
          </w:p>
        </w:tc>
        <w:tc>
          <w:tcPr>
            <w:tcW w:w="953"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二单元</w:t>
            </w:r>
          </w:p>
        </w:tc>
        <w:tc>
          <w:tcPr>
            <w:tcW w:w="1542"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三室两厅两卫</w:t>
            </w:r>
          </w:p>
        </w:tc>
        <w:tc>
          <w:tcPr>
            <w:tcW w:w="989"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128.95</w:t>
            </w:r>
          </w:p>
        </w:tc>
        <w:tc>
          <w:tcPr>
            <w:tcW w:w="989"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100.54</w:t>
            </w:r>
          </w:p>
        </w:tc>
        <w:tc>
          <w:tcPr>
            <w:tcW w:w="901"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28.41</w:t>
            </w:r>
          </w:p>
        </w:tc>
        <w:tc>
          <w:tcPr>
            <w:tcW w:w="1085"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6355.00</w:t>
            </w:r>
          </w:p>
        </w:tc>
        <w:tc>
          <w:tcPr>
            <w:tcW w:w="1375"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819477.00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80"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1407</w:t>
            </w:r>
          </w:p>
        </w:tc>
        <w:tc>
          <w:tcPr>
            <w:tcW w:w="439"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1</w:t>
            </w:r>
          </w:p>
        </w:tc>
        <w:tc>
          <w:tcPr>
            <w:tcW w:w="953"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二单元</w:t>
            </w:r>
          </w:p>
        </w:tc>
        <w:tc>
          <w:tcPr>
            <w:tcW w:w="1542"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四室两厅两卫</w:t>
            </w:r>
          </w:p>
        </w:tc>
        <w:tc>
          <w:tcPr>
            <w:tcW w:w="989"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161.48</w:t>
            </w:r>
          </w:p>
        </w:tc>
        <w:tc>
          <w:tcPr>
            <w:tcW w:w="989"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125.91</w:t>
            </w:r>
          </w:p>
        </w:tc>
        <w:tc>
          <w:tcPr>
            <w:tcW w:w="901"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35.57</w:t>
            </w:r>
          </w:p>
        </w:tc>
        <w:tc>
          <w:tcPr>
            <w:tcW w:w="1085"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6435.00</w:t>
            </w:r>
          </w:p>
        </w:tc>
        <w:tc>
          <w:tcPr>
            <w:tcW w:w="1375"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1039124.00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80"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1505</w:t>
            </w:r>
          </w:p>
        </w:tc>
        <w:tc>
          <w:tcPr>
            <w:tcW w:w="439"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1</w:t>
            </w:r>
          </w:p>
        </w:tc>
        <w:tc>
          <w:tcPr>
            <w:tcW w:w="953"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二单元</w:t>
            </w:r>
          </w:p>
        </w:tc>
        <w:tc>
          <w:tcPr>
            <w:tcW w:w="1542"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三室两厅两卫</w:t>
            </w:r>
          </w:p>
        </w:tc>
        <w:tc>
          <w:tcPr>
            <w:tcW w:w="989"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128.19</w:t>
            </w:r>
          </w:p>
        </w:tc>
        <w:tc>
          <w:tcPr>
            <w:tcW w:w="989"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99.95</w:t>
            </w:r>
          </w:p>
        </w:tc>
        <w:tc>
          <w:tcPr>
            <w:tcW w:w="901"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28.24</w:t>
            </w:r>
          </w:p>
        </w:tc>
        <w:tc>
          <w:tcPr>
            <w:tcW w:w="1085"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6350.00</w:t>
            </w:r>
          </w:p>
        </w:tc>
        <w:tc>
          <w:tcPr>
            <w:tcW w:w="1375"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814007.00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80"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1506</w:t>
            </w:r>
          </w:p>
        </w:tc>
        <w:tc>
          <w:tcPr>
            <w:tcW w:w="439"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1</w:t>
            </w:r>
          </w:p>
        </w:tc>
        <w:tc>
          <w:tcPr>
            <w:tcW w:w="953"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二单元</w:t>
            </w:r>
          </w:p>
        </w:tc>
        <w:tc>
          <w:tcPr>
            <w:tcW w:w="1542"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三室两厅两卫</w:t>
            </w:r>
          </w:p>
        </w:tc>
        <w:tc>
          <w:tcPr>
            <w:tcW w:w="989"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128.95</w:t>
            </w:r>
          </w:p>
        </w:tc>
        <w:tc>
          <w:tcPr>
            <w:tcW w:w="989"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100.54</w:t>
            </w:r>
          </w:p>
        </w:tc>
        <w:tc>
          <w:tcPr>
            <w:tcW w:w="901"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28.41</w:t>
            </w:r>
          </w:p>
        </w:tc>
        <w:tc>
          <w:tcPr>
            <w:tcW w:w="1085"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6370.00</w:t>
            </w:r>
          </w:p>
        </w:tc>
        <w:tc>
          <w:tcPr>
            <w:tcW w:w="1375"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821412.00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80"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1507</w:t>
            </w:r>
          </w:p>
        </w:tc>
        <w:tc>
          <w:tcPr>
            <w:tcW w:w="439"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1</w:t>
            </w:r>
          </w:p>
        </w:tc>
        <w:tc>
          <w:tcPr>
            <w:tcW w:w="953"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二单元</w:t>
            </w:r>
          </w:p>
        </w:tc>
        <w:tc>
          <w:tcPr>
            <w:tcW w:w="1542"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四室两厅两卫</w:t>
            </w:r>
          </w:p>
        </w:tc>
        <w:tc>
          <w:tcPr>
            <w:tcW w:w="989"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161.48</w:t>
            </w:r>
          </w:p>
        </w:tc>
        <w:tc>
          <w:tcPr>
            <w:tcW w:w="989"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125.91</w:t>
            </w:r>
          </w:p>
        </w:tc>
        <w:tc>
          <w:tcPr>
            <w:tcW w:w="901"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35.57</w:t>
            </w:r>
          </w:p>
        </w:tc>
        <w:tc>
          <w:tcPr>
            <w:tcW w:w="1085"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6450.00</w:t>
            </w:r>
          </w:p>
        </w:tc>
        <w:tc>
          <w:tcPr>
            <w:tcW w:w="1375"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1041546.00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80"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1605</w:t>
            </w:r>
          </w:p>
        </w:tc>
        <w:tc>
          <w:tcPr>
            <w:tcW w:w="439"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1</w:t>
            </w:r>
          </w:p>
        </w:tc>
        <w:tc>
          <w:tcPr>
            <w:tcW w:w="953"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二单元</w:t>
            </w:r>
          </w:p>
        </w:tc>
        <w:tc>
          <w:tcPr>
            <w:tcW w:w="1542"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三室两厅两卫</w:t>
            </w:r>
          </w:p>
        </w:tc>
        <w:tc>
          <w:tcPr>
            <w:tcW w:w="989"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128.19</w:t>
            </w:r>
          </w:p>
        </w:tc>
        <w:tc>
          <w:tcPr>
            <w:tcW w:w="989"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99.95</w:t>
            </w:r>
          </w:p>
        </w:tc>
        <w:tc>
          <w:tcPr>
            <w:tcW w:w="901"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28.24</w:t>
            </w:r>
          </w:p>
        </w:tc>
        <w:tc>
          <w:tcPr>
            <w:tcW w:w="1085"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6365.00</w:t>
            </w:r>
          </w:p>
        </w:tc>
        <w:tc>
          <w:tcPr>
            <w:tcW w:w="1375"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815929.00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80"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1606</w:t>
            </w:r>
          </w:p>
        </w:tc>
        <w:tc>
          <w:tcPr>
            <w:tcW w:w="439"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1</w:t>
            </w:r>
          </w:p>
        </w:tc>
        <w:tc>
          <w:tcPr>
            <w:tcW w:w="953"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二单元</w:t>
            </w:r>
          </w:p>
        </w:tc>
        <w:tc>
          <w:tcPr>
            <w:tcW w:w="1542"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三室两厅两卫</w:t>
            </w:r>
          </w:p>
        </w:tc>
        <w:tc>
          <w:tcPr>
            <w:tcW w:w="989"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128.95</w:t>
            </w:r>
          </w:p>
        </w:tc>
        <w:tc>
          <w:tcPr>
            <w:tcW w:w="989"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100.54</w:t>
            </w:r>
          </w:p>
        </w:tc>
        <w:tc>
          <w:tcPr>
            <w:tcW w:w="901"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28.41</w:t>
            </w:r>
          </w:p>
        </w:tc>
        <w:tc>
          <w:tcPr>
            <w:tcW w:w="1085"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6385.00</w:t>
            </w:r>
          </w:p>
        </w:tc>
        <w:tc>
          <w:tcPr>
            <w:tcW w:w="1375"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823346.00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80"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1607</w:t>
            </w:r>
          </w:p>
        </w:tc>
        <w:tc>
          <w:tcPr>
            <w:tcW w:w="439"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1</w:t>
            </w:r>
          </w:p>
        </w:tc>
        <w:tc>
          <w:tcPr>
            <w:tcW w:w="953"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二单元</w:t>
            </w:r>
          </w:p>
        </w:tc>
        <w:tc>
          <w:tcPr>
            <w:tcW w:w="1542"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四室两厅两卫</w:t>
            </w:r>
          </w:p>
        </w:tc>
        <w:tc>
          <w:tcPr>
            <w:tcW w:w="989"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161.48</w:t>
            </w:r>
          </w:p>
        </w:tc>
        <w:tc>
          <w:tcPr>
            <w:tcW w:w="989"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125.91</w:t>
            </w:r>
          </w:p>
        </w:tc>
        <w:tc>
          <w:tcPr>
            <w:tcW w:w="901"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35.57</w:t>
            </w:r>
          </w:p>
        </w:tc>
        <w:tc>
          <w:tcPr>
            <w:tcW w:w="1085"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6465.00</w:t>
            </w:r>
          </w:p>
        </w:tc>
        <w:tc>
          <w:tcPr>
            <w:tcW w:w="1375"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1043968.00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80"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1705</w:t>
            </w:r>
          </w:p>
        </w:tc>
        <w:tc>
          <w:tcPr>
            <w:tcW w:w="439"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1</w:t>
            </w:r>
          </w:p>
        </w:tc>
        <w:tc>
          <w:tcPr>
            <w:tcW w:w="953"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二单元</w:t>
            </w:r>
          </w:p>
        </w:tc>
        <w:tc>
          <w:tcPr>
            <w:tcW w:w="1542"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三室两厅两卫</w:t>
            </w:r>
          </w:p>
        </w:tc>
        <w:tc>
          <w:tcPr>
            <w:tcW w:w="989"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128.19</w:t>
            </w:r>
          </w:p>
        </w:tc>
        <w:tc>
          <w:tcPr>
            <w:tcW w:w="989"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99.95</w:t>
            </w:r>
          </w:p>
        </w:tc>
        <w:tc>
          <w:tcPr>
            <w:tcW w:w="901"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28.24</w:t>
            </w:r>
          </w:p>
        </w:tc>
        <w:tc>
          <w:tcPr>
            <w:tcW w:w="1085"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6380.00</w:t>
            </w:r>
          </w:p>
        </w:tc>
        <w:tc>
          <w:tcPr>
            <w:tcW w:w="1375"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817852.00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80"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1706</w:t>
            </w:r>
          </w:p>
        </w:tc>
        <w:tc>
          <w:tcPr>
            <w:tcW w:w="439"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1</w:t>
            </w:r>
          </w:p>
        </w:tc>
        <w:tc>
          <w:tcPr>
            <w:tcW w:w="953"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二单元</w:t>
            </w:r>
          </w:p>
        </w:tc>
        <w:tc>
          <w:tcPr>
            <w:tcW w:w="1542"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三室两厅两卫</w:t>
            </w:r>
          </w:p>
        </w:tc>
        <w:tc>
          <w:tcPr>
            <w:tcW w:w="989"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128.95</w:t>
            </w:r>
          </w:p>
        </w:tc>
        <w:tc>
          <w:tcPr>
            <w:tcW w:w="989"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100.54</w:t>
            </w:r>
          </w:p>
        </w:tc>
        <w:tc>
          <w:tcPr>
            <w:tcW w:w="901"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28.41</w:t>
            </w:r>
          </w:p>
        </w:tc>
        <w:tc>
          <w:tcPr>
            <w:tcW w:w="1085"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6400.00</w:t>
            </w:r>
          </w:p>
        </w:tc>
        <w:tc>
          <w:tcPr>
            <w:tcW w:w="1375"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825280.00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80"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1707</w:t>
            </w:r>
          </w:p>
        </w:tc>
        <w:tc>
          <w:tcPr>
            <w:tcW w:w="439"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1</w:t>
            </w:r>
          </w:p>
        </w:tc>
        <w:tc>
          <w:tcPr>
            <w:tcW w:w="953"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二单元</w:t>
            </w:r>
          </w:p>
        </w:tc>
        <w:tc>
          <w:tcPr>
            <w:tcW w:w="1542"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四室两厅两卫</w:t>
            </w:r>
          </w:p>
        </w:tc>
        <w:tc>
          <w:tcPr>
            <w:tcW w:w="989"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161.48</w:t>
            </w:r>
          </w:p>
        </w:tc>
        <w:tc>
          <w:tcPr>
            <w:tcW w:w="989"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125.91</w:t>
            </w:r>
          </w:p>
        </w:tc>
        <w:tc>
          <w:tcPr>
            <w:tcW w:w="901"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35.57</w:t>
            </w:r>
          </w:p>
        </w:tc>
        <w:tc>
          <w:tcPr>
            <w:tcW w:w="1085"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6480.00</w:t>
            </w:r>
          </w:p>
        </w:tc>
        <w:tc>
          <w:tcPr>
            <w:tcW w:w="1375"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1046390.00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80"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1805</w:t>
            </w:r>
          </w:p>
        </w:tc>
        <w:tc>
          <w:tcPr>
            <w:tcW w:w="439"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1</w:t>
            </w:r>
          </w:p>
        </w:tc>
        <w:tc>
          <w:tcPr>
            <w:tcW w:w="953"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二单元</w:t>
            </w:r>
          </w:p>
        </w:tc>
        <w:tc>
          <w:tcPr>
            <w:tcW w:w="1542"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三室两厅两卫</w:t>
            </w:r>
          </w:p>
        </w:tc>
        <w:tc>
          <w:tcPr>
            <w:tcW w:w="989"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128.19</w:t>
            </w:r>
          </w:p>
        </w:tc>
        <w:tc>
          <w:tcPr>
            <w:tcW w:w="989"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99.95</w:t>
            </w:r>
          </w:p>
        </w:tc>
        <w:tc>
          <w:tcPr>
            <w:tcW w:w="901"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28.24</w:t>
            </w:r>
          </w:p>
        </w:tc>
        <w:tc>
          <w:tcPr>
            <w:tcW w:w="1085"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6395.00</w:t>
            </w:r>
          </w:p>
        </w:tc>
        <w:tc>
          <w:tcPr>
            <w:tcW w:w="1375"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819775.00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80"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1806</w:t>
            </w:r>
          </w:p>
        </w:tc>
        <w:tc>
          <w:tcPr>
            <w:tcW w:w="439"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1</w:t>
            </w:r>
          </w:p>
        </w:tc>
        <w:tc>
          <w:tcPr>
            <w:tcW w:w="953"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二单元</w:t>
            </w:r>
          </w:p>
        </w:tc>
        <w:tc>
          <w:tcPr>
            <w:tcW w:w="1542"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三室两厅两卫</w:t>
            </w:r>
          </w:p>
        </w:tc>
        <w:tc>
          <w:tcPr>
            <w:tcW w:w="989"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128.95</w:t>
            </w:r>
          </w:p>
        </w:tc>
        <w:tc>
          <w:tcPr>
            <w:tcW w:w="989"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100.54</w:t>
            </w:r>
          </w:p>
        </w:tc>
        <w:tc>
          <w:tcPr>
            <w:tcW w:w="901"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28.41</w:t>
            </w:r>
          </w:p>
        </w:tc>
        <w:tc>
          <w:tcPr>
            <w:tcW w:w="1085"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6415.00</w:t>
            </w:r>
          </w:p>
        </w:tc>
        <w:tc>
          <w:tcPr>
            <w:tcW w:w="1375"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827214.00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80"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1807</w:t>
            </w:r>
          </w:p>
        </w:tc>
        <w:tc>
          <w:tcPr>
            <w:tcW w:w="439"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1</w:t>
            </w:r>
          </w:p>
        </w:tc>
        <w:tc>
          <w:tcPr>
            <w:tcW w:w="953"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二单元</w:t>
            </w:r>
          </w:p>
        </w:tc>
        <w:tc>
          <w:tcPr>
            <w:tcW w:w="1542"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四室两厅两卫</w:t>
            </w:r>
          </w:p>
        </w:tc>
        <w:tc>
          <w:tcPr>
            <w:tcW w:w="989"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161.48</w:t>
            </w:r>
          </w:p>
        </w:tc>
        <w:tc>
          <w:tcPr>
            <w:tcW w:w="989"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125.91</w:t>
            </w:r>
          </w:p>
        </w:tc>
        <w:tc>
          <w:tcPr>
            <w:tcW w:w="901"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35.57</w:t>
            </w:r>
          </w:p>
        </w:tc>
        <w:tc>
          <w:tcPr>
            <w:tcW w:w="1085"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6495.00</w:t>
            </w:r>
          </w:p>
        </w:tc>
        <w:tc>
          <w:tcPr>
            <w:tcW w:w="1375"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1048813.00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80"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1905</w:t>
            </w:r>
          </w:p>
        </w:tc>
        <w:tc>
          <w:tcPr>
            <w:tcW w:w="439"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1</w:t>
            </w:r>
          </w:p>
        </w:tc>
        <w:tc>
          <w:tcPr>
            <w:tcW w:w="953"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二单元</w:t>
            </w:r>
          </w:p>
        </w:tc>
        <w:tc>
          <w:tcPr>
            <w:tcW w:w="1542"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三室两厅两卫</w:t>
            </w:r>
          </w:p>
        </w:tc>
        <w:tc>
          <w:tcPr>
            <w:tcW w:w="989"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128.19</w:t>
            </w:r>
          </w:p>
        </w:tc>
        <w:tc>
          <w:tcPr>
            <w:tcW w:w="989"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99.95</w:t>
            </w:r>
          </w:p>
        </w:tc>
        <w:tc>
          <w:tcPr>
            <w:tcW w:w="901"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28.24</w:t>
            </w:r>
          </w:p>
        </w:tc>
        <w:tc>
          <w:tcPr>
            <w:tcW w:w="1085"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6410.00</w:t>
            </w:r>
          </w:p>
        </w:tc>
        <w:tc>
          <w:tcPr>
            <w:tcW w:w="1375"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821698.00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80"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1906</w:t>
            </w:r>
          </w:p>
        </w:tc>
        <w:tc>
          <w:tcPr>
            <w:tcW w:w="439"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1</w:t>
            </w:r>
          </w:p>
        </w:tc>
        <w:tc>
          <w:tcPr>
            <w:tcW w:w="953"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二单元</w:t>
            </w:r>
          </w:p>
        </w:tc>
        <w:tc>
          <w:tcPr>
            <w:tcW w:w="1542"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三室两厅两卫</w:t>
            </w:r>
          </w:p>
        </w:tc>
        <w:tc>
          <w:tcPr>
            <w:tcW w:w="989"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128.95</w:t>
            </w:r>
          </w:p>
        </w:tc>
        <w:tc>
          <w:tcPr>
            <w:tcW w:w="989"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100.54</w:t>
            </w:r>
          </w:p>
        </w:tc>
        <w:tc>
          <w:tcPr>
            <w:tcW w:w="901"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28.41</w:t>
            </w:r>
          </w:p>
        </w:tc>
        <w:tc>
          <w:tcPr>
            <w:tcW w:w="1085"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6430.00</w:t>
            </w:r>
          </w:p>
        </w:tc>
        <w:tc>
          <w:tcPr>
            <w:tcW w:w="1375"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829149.00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80"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1907</w:t>
            </w:r>
          </w:p>
        </w:tc>
        <w:tc>
          <w:tcPr>
            <w:tcW w:w="439"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1</w:t>
            </w:r>
          </w:p>
        </w:tc>
        <w:tc>
          <w:tcPr>
            <w:tcW w:w="953"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二单元</w:t>
            </w:r>
          </w:p>
        </w:tc>
        <w:tc>
          <w:tcPr>
            <w:tcW w:w="1542"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四室两厅两卫</w:t>
            </w:r>
          </w:p>
        </w:tc>
        <w:tc>
          <w:tcPr>
            <w:tcW w:w="989"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161.48</w:t>
            </w:r>
          </w:p>
        </w:tc>
        <w:tc>
          <w:tcPr>
            <w:tcW w:w="989"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125.91</w:t>
            </w:r>
          </w:p>
        </w:tc>
        <w:tc>
          <w:tcPr>
            <w:tcW w:w="901"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35.57</w:t>
            </w:r>
          </w:p>
        </w:tc>
        <w:tc>
          <w:tcPr>
            <w:tcW w:w="1085"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6510.00</w:t>
            </w:r>
          </w:p>
        </w:tc>
        <w:tc>
          <w:tcPr>
            <w:tcW w:w="1375"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1051235.00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80"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2005</w:t>
            </w:r>
          </w:p>
        </w:tc>
        <w:tc>
          <w:tcPr>
            <w:tcW w:w="439"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1</w:t>
            </w:r>
          </w:p>
        </w:tc>
        <w:tc>
          <w:tcPr>
            <w:tcW w:w="953"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二单元</w:t>
            </w:r>
          </w:p>
        </w:tc>
        <w:tc>
          <w:tcPr>
            <w:tcW w:w="1542"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三室两厅两卫</w:t>
            </w:r>
          </w:p>
        </w:tc>
        <w:tc>
          <w:tcPr>
            <w:tcW w:w="989"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128.19</w:t>
            </w:r>
          </w:p>
        </w:tc>
        <w:tc>
          <w:tcPr>
            <w:tcW w:w="989"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99.95</w:t>
            </w:r>
          </w:p>
        </w:tc>
        <w:tc>
          <w:tcPr>
            <w:tcW w:w="901"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28.24</w:t>
            </w:r>
          </w:p>
        </w:tc>
        <w:tc>
          <w:tcPr>
            <w:tcW w:w="1085"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6425.00</w:t>
            </w:r>
          </w:p>
        </w:tc>
        <w:tc>
          <w:tcPr>
            <w:tcW w:w="1375"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823621.00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80"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2006</w:t>
            </w:r>
          </w:p>
        </w:tc>
        <w:tc>
          <w:tcPr>
            <w:tcW w:w="439"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1</w:t>
            </w:r>
          </w:p>
        </w:tc>
        <w:tc>
          <w:tcPr>
            <w:tcW w:w="953"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二单元</w:t>
            </w:r>
          </w:p>
        </w:tc>
        <w:tc>
          <w:tcPr>
            <w:tcW w:w="1542"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三室两厅两卫</w:t>
            </w:r>
          </w:p>
        </w:tc>
        <w:tc>
          <w:tcPr>
            <w:tcW w:w="989"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128.95</w:t>
            </w:r>
          </w:p>
        </w:tc>
        <w:tc>
          <w:tcPr>
            <w:tcW w:w="989"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100.54</w:t>
            </w:r>
          </w:p>
        </w:tc>
        <w:tc>
          <w:tcPr>
            <w:tcW w:w="901"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28.41</w:t>
            </w:r>
          </w:p>
        </w:tc>
        <w:tc>
          <w:tcPr>
            <w:tcW w:w="1085"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6445.00</w:t>
            </w:r>
          </w:p>
        </w:tc>
        <w:tc>
          <w:tcPr>
            <w:tcW w:w="1375"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831083.00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80"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2007</w:t>
            </w:r>
          </w:p>
        </w:tc>
        <w:tc>
          <w:tcPr>
            <w:tcW w:w="439"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1</w:t>
            </w:r>
          </w:p>
        </w:tc>
        <w:tc>
          <w:tcPr>
            <w:tcW w:w="953"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二单元</w:t>
            </w:r>
          </w:p>
        </w:tc>
        <w:tc>
          <w:tcPr>
            <w:tcW w:w="1542"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四室两厅两卫</w:t>
            </w:r>
          </w:p>
        </w:tc>
        <w:tc>
          <w:tcPr>
            <w:tcW w:w="989"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161.48</w:t>
            </w:r>
          </w:p>
        </w:tc>
        <w:tc>
          <w:tcPr>
            <w:tcW w:w="989"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125.91</w:t>
            </w:r>
          </w:p>
        </w:tc>
        <w:tc>
          <w:tcPr>
            <w:tcW w:w="901"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35.57</w:t>
            </w:r>
          </w:p>
        </w:tc>
        <w:tc>
          <w:tcPr>
            <w:tcW w:w="1085"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6525.00</w:t>
            </w:r>
          </w:p>
        </w:tc>
        <w:tc>
          <w:tcPr>
            <w:tcW w:w="1375"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1053657.00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80"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2105</w:t>
            </w:r>
          </w:p>
        </w:tc>
        <w:tc>
          <w:tcPr>
            <w:tcW w:w="439"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1</w:t>
            </w:r>
          </w:p>
        </w:tc>
        <w:tc>
          <w:tcPr>
            <w:tcW w:w="953"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二单元</w:t>
            </w:r>
          </w:p>
        </w:tc>
        <w:tc>
          <w:tcPr>
            <w:tcW w:w="1542"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三室两厅两卫</w:t>
            </w:r>
          </w:p>
        </w:tc>
        <w:tc>
          <w:tcPr>
            <w:tcW w:w="989"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128.19</w:t>
            </w:r>
          </w:p>
        </w:tc>
        <w:tc>
          <w:tcPr>
            <w:tcW w:w="989"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99.95</w:t>
            </w:r>
          </w:p>
        </w:tc>
        <w:tc>
          <w:tcPr>
            <w:tcW w:w="901"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28.24</w:t>
            </w:r>
          </w:p>
        </w:tc>
        <w:tc>
          <w:tcPr>
            <w:tcW w:w="1085"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6220.00</w:t>
            </w:r>
          </w:p>
        </w:tc>
        <w:tc>
          <w:tcPr>
            <w:tcW w:w="1375"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797342.00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80"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2106</w:t>
            </w:r>
          </w:p>
        </w:tc>
        <w:tc>
          <w:tcPr>
            <w:tcW w:w="439"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1</w:t>
            </w:r>
          </w:p>
        </w:tc>
        <w:tc>
          <w:tcPr>
            <w:tcW w:w="953"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二单元</w:t>
            </w:r>
          </w:p>
        </w:tc>
        <w:tc>
          <w:tcPr>
            <w:tcW w:w="1542"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三室两厅两卫</w:t>
            </w:r>
          </w:p>
        </w:tc>
        <w:tc>
          <w:tcPr>
            <w:tcW w:w="989"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128.95</w:t>
            </w:r>
          </w:p>
        </w:tc>
        <w:tc>
          <w:tcPr>
            <w:tcW w:w="989"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100.54</w:t>
            </w:r>
          </w:p>
        </w:tc>
        <w:tc>
          <w:tcPr>
            <w:tcW w:w="901"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28.41</w:t>
            </w:r>
          </w:p>
        </w:tc>
        <w:tc>
          <w:tcPr>
            <w:tcW w:w="1085"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6240.00</w:t>
            </w:r>
          </w:p>
        </w:tc>
        <w:tc>
          <w:tcPr>
            <w:tcW w:w="1375" w:type="dxa"/>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aps w:val="0"/>
                <w:color w:val="000000"/>
                <w:spacing w:val="0"/>
                <w:kern w:val="2"/>
                <w:sz w:val="22"/>
                <w:szCs w:val="22"/>
                <w:u w:val="none"/>
                <w:lang w:val="en-US" w:eastAsia="zh-CN" w:bidi="ar-SA"/>
              </w:rPr>
            </w:pPr>
            <w:r>
              <w:rPr>
                <w:rFonts w:hint="eastAsia" w:ascii="宋体" w:hAnsi="宋体" w:eastAsia="宋体" w:cs="宋体"/>
                <w:i w:val="0"/>
                <w:iCs w:val="0"/>
                <w:caps w:val="0"/>
                <w:color w:val="000000"/>
                <w:spacing w:val="0"/>
                <w:kern w:val="0"/>
                <w:sz w:val="22"/>
                <w:szCs w:val="22"/>
                <w:u w:val="none"/>
                <w:lang w:val="en-US" w:eastAsia="zh-CN" w:bidi="ar"/>
              </w:rPr>
              <w:t>804648.00</w:t>
            </w:r>
          </w:p>
        </w:tc>
      </w:tr>
    </w:tbl>
    <w:p>
      <w:pPr>
        <w:jc w:val="left"/>
        <w:rPr>
          <w:rFonts w:ascii="仿宋" w:hAnsi="仿宋" w:eastAsia="仿宋" w:cs="仿宋"/>
          <w:sz w:val="28"/>
          <w:szCs w:val="28"/>
        </w:rPr>
      </w:pPr>
      <w:r>
        <w:rPr>
          <w:rFonts w:hint="eastAsia" w:ascii="仿宋" w:hAnsi="仿宋" w:eastAsia="仿宋" w:cs="仿宋"/>
          <w:sz w:val="30"/>
          <w:szCs w:val="30"/>
        </w:rPr>
        <w:t>益阳市发展和改革委员会监制           价格举报电话：12315</w:t>
      </w:r>
    </w:p>
    <w:p>
      <w:pPr>
        <w:jc w:val="center"/>
        <w:rPr>
          <w:rFonts w:hint="eastAsia" w:ascii="方正小标宋简体" w:hAnsi="方正小标宋简体" w:eastAsia="方正小标宋简体" w:cs="方正小标宋简体"/>
          <w:sz w:val="44"/>
          <w:szCs w:val="44"/>
        </w:rPr>
      </w:pPr>
    </w:p>
    <w:p>
      <w:pPr>
        <w:jc w:val="center"/>
        <w:rPr>
          <w:rFonts w:hint="eastAsia" w:ascii="方正小标宋简体" w:hAnsi="方正小标宋简体" w:eastAsia="方正小标宋简体" w:cs="方正小标宋简体"/>
          <w:sz w:val="44"/>
          <w:szCs w:val="44"/>
        </w:rPr>
      </w:pPr>
    </w:p>
    <w:p>
      <w:pPr>
        <w:rPr>
          <w:rFonts w:ascii="仿宋" w:hAnsi="仿宋" w:eastAsia="仿宋" w:cs="仿宋"/>
          <w:sz w:val="32"/>
          <w:szCs w:val="40"/>
        </w:rPr>
      </w:pPr>
      <w:bookmarkStart w:id="0" w:name="_GoBack"/>
      <w:bookmarkEnd w:id="0"/>
      <w:r>
        <w:rPr>
          <w:rFonts w:hint="eastAsia" w:ascii="仿宋" w:hAnsi="仿宋" w:eastAsia="仿宋" w:cs="仿宋"/>
          <w:sz w:val="32"/>
          <w:szCs w:val="40"/>
        </w:rPr>
        <w:t>附件2：</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商品住房销售价格综合信息表</w:t>
      </w:r>
    </w:p>
    <w:p>
      <w:pPr>
        <w:rPr>
          <w:rFonts w:ascii="仿宋" w:hAnsi="仿宋" w:eastAsia="仿宋" w:cs="仿宋"/>
          <w:sz w:val="30"/>
          <w:szCs w:val="30"/>
        </w:rPr>
      </w:pPr>
      <w:r>
        <w:rPr>
          <w:rFonts w:hint="eastAsia" w:ascii="仿宋" w:hAnsi="仿宋" w:eastAsia="仿宋" w:cs="仿宋"/>
          <w:sz w:val="30"/>
          <w:szCs w:val="30"/>
        </w:rPr>
        <w:t>申报日期：</w:t>
      </w:r>
      <w:r>
        <w:rPr>
          <w:rFonts w:hint="eastAsia" w:ascii="仿宋" w:hAnsi="仿宋" w:eastAsia="仿宋" w:cs="仿宋"/>
          <w:sz w:val="30"/>
          <w:szCs w:val="30"/>
          <w:lang w:val="en-US" w:eastAsia="zh-CN"/>
        </w:rPr>
        <w:t>2022</w:t>
      </w:r>
      <w:r>
        <w:rPr>
          <w:rFonts w:hint="eastAsia" w:ascii="仿宋" w:hAnsi="仿宋" w:eastAsia="仿宋" w:cs="仿宋"/>
          <w:sz w:val="30"/>
          <w:szCs w:val="30"/>
        </w:rPr>
        <w:t>年</w:t>
      </w:r>
      <w:r>
        <w:rPr>
          <w:rFonts w:hint="eastAsia" w:ascii="仿宋" w:hAnsi="仿宋" w:eastAsia="仿宋" w:cs="仿宋"/>
          <w:sz w:val="30"/>
          <w:szCs w:val="30"/>
          <w:lang w:val="en-US" w:eastAsia="zh-CN"/>
        </w:rPr>
        <w:t>7</w:t>
      </w:r>
      <w:r>
        <w:rPr>
          <w:rFonts w:hint="eastAsia" w:ascii="仿宋" w:hAnsi="仿宋" w:eastAsia="仿宋" w:cs="仿宋"/>
          <w:sz w:val="30"/>
          <w:szCs w:val="30"/>
        </w:rPr>
        <w:t>月</w:t>
      </w:r>
      <w:r>
        <w:rPr>
          <w:rFonts w:hint="eastAsia" w:ascii="仿宋" w:hAnsi="仿宋" w:eastAsia="仿宋" w:cs="仿宋"/>
          <w:sz w:val="30"/>
          <w:szCs w:val="30"/>
          <w:lang w:val="en-US" w:eastAsia="zh-CN"/>
        </w:rPr>
        <w:t>1</w:t>
      </w:r>
      <w:r>
        <w:rPr>
          <w:rFonts w:hint="eastAsia" w:ascii="仿宋" w:hAnsi="仿宋" w:eastAsia="仿宋" w:cs="仿宋"/>
          <w:sz w:val="30"/>
          <w:szCs w:val="30"/>
        </w:rPr>
        <w:t>日</w:t>
      </w:r>
    </w:p>
    <w:p>
      <w:pPr>
        <w:rPr>
          <w:rFonts w:hint="default"/>
          <w:sz w:val="30"/>
          <w:szCs w:val="30"/>
          <w:lang w:val="en-US" w:eastAsia="zh-CN"/>
        </w:rPr>
      </w:pPr>
      <w:r>
        <w:rPr>
          <w:rFonts w:hint="eastAsia" w:ascii="仿宋" w:hAnsi="仿宋" w:eastAsia="仿宋" w:cs="仿宋"/>
          <w:sz w:val="30"/>
          <w:szCs w:val="30"/>
        </w:rPr>
        <w:t>房地产开发企业名称（盖章）：</w:t>
      </w:r>
      <w:r>
        <w:rPr>
          <w:rFonts w:hint="eastAsia" w:ascii="仿宋" w:hAnsi="仿宋" w:eastAsia="仿宋" w:cs="仿宋"/>
          <w:sz w:val="30"/>
          <w:szCs w:val="30"/>
          <w:lang w:val="en-US" w:eastAsia="zh-CN"/>
        </w:rPr>
        <w:t>湖南省金豪房地产开发有限公司</w:t>
      </w:r>
    </w:p>
    <w:p>
      <w:pPr>
        <w:rPr>
          <w:rFonts w:ascii="仿宋" w:hAnsi="仿宋" w:eastAsia="仿宋" w:cs="仿宋"/>
          <w:sz w:val="30"/>
          <w:szCs w:val="30"/>
        </w:rPr>
      </w:pPr>
      <w:r>
        <w:rPr>
          <w:rFonts w:hint="eastAsia" w:ascii="仿宋" w:hAnsi="仿宋" w:eastAsia="仿宋" w:cs="仿宋"/>
          <w:sz w:val="30"/>
          <w:szCs w:val="30"/>
        </w:rPr>
        <w:t>房地产中介服务机构名称（盖章）：</w:t>
      </w:r>
    </w:p>
    <w:tbl>
      <w:tblPr>
        <w:tblStyle w:val="7"/>
        <w:tblW w:w="86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1"/>
        <w:gridCol w:w="1395"/>
        <w:gridCol w:w="1395"/>
        <w:gridCol w:w="1530"/>
        <w:gridCol w:w="1905"/>
        <w:gridCol w:w="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1501" w:type="dxa"/>
            <w:noWrap/>
            <w:vAlign w:val="center"/>
          </w:tcPr>
          <w:p>
            <w:pPr>
              <w:spacing w:line="500" w:lineRule="exact"/>
              <w:jc w:val="center"/>
              <w:rPr>
                <w:rFonts w:ascii="仿宋" w:hAnsi="仿宋" w:eastAsia="仿宋" w:cs="仿宋"/>
                <w:sz w:val="30"/>
                <w:szCs w:val="30"/>
              </w:rPr>
            </w:pPr>
            <w:r>
              <w:rPr>
                <w:rFonts w:hint="eastAsia" w:ascii="仿宋" w:hAnsi="仿宋" w:eastAsia="仿宋" w:cs="仿宋"/>
                <w:sz w:val="30"/>
                <w:szCs w:val="30"/>
              </w:rPr>
              <w:t>楼盘名称</w:t>
            </w:r>
          </w:p>
        </w:tc>
        <w:tc>
          <w:tcPr>
            <w:tcW w:w="2790" w:type="dxa"/>
            <w:gridSpan w:val="2"/>
            <w:noWrap/>
            <w:vAlign w:val="center"/>
          </w:tcPr>
          <w:p>
            <w:pPr>
              <w:spacing w:line="240" w:lineRule="auto"/>
              <w:jc w:val="center"/>
              <w:rPr>
                <w:rFonts w:hint="eastAsia" w:ascii="仿宋" w:hAnsi="仿宋" w:eastAsia="仿宋" w:cs="仿宋"/>
                <w:sz w:val="30"/>
                <w:szCs w:val="30"/>
                <w:lang w:val="en-US" w:eastAsia="zh-CN"/>
              </w:rPr>
            </w:pPr>
            <w:r>
              <w:rPr>
                <w:rFonts w:hint="eastAsia" w:ascii="仿宋" w:hAnsi="仿宋" w:eastAsia="仿宋"/>
                <w:sz w:val="24"/>
                <w:szCs w:val="24"/>
              </w:rPr>
              <w:t>益阳市中心粮库原粮食麻袋厂青工楼棚改项目</w:t>
            </w:r>
          </w:p>
        </w:tc>
        <w:tc>
          <w:tcPr>
            <w:tcW w:w="1530" w:type="dxa"/>
            <w:noWrap/>
            <w:vAlign w:val="center"/>
          </w:tcPr>
          <w:p>
            <w:pPr>
              <w:spacing w:line="500" w:lineRule="exact"/>
              <w:jc w:val="center"/>
              <w:rPr>
                <w:rFonts w:ascii="仿宋" w:hAnsi="仿宋" w:eastAsia="仿宋" w:cs="仿宋"/>
                <w:sz w:val="30"/>
                <w:szCs w:val="30"/>
              </w:rPr>
            </w:pPr>
            <w:r>
              <w:rPr>
                <w:rFonts w:hint="eastAsia" w:ascii="仿宋" w:hAnsi="仿宋" w:eastAsia="仿宋" w:cs="仿宋"/>
                <w:sz w:val="30"/>
                <w:szCs w:val="30"/>
              </w:rPr>
              <w:t>坐落位置</w:t>
            </w:r>
          </w:p>
        </w:tc>
        <w:tc>
          <w:tcPr>
            <w:tcW w:w="2850" w:type="dxa"/>
            <w:gridSpan w:val="2"/>
            <w:noWrap/>
            <w:vAlign w:val="center"/>
          </w:tcPr>
          <w:p>
            <w:pPr>
              <w:spacing w:line="240" w:lineRule="auto"/>
              <w:jc w:val="center"/>
              <w:rPr>
                <w:rFonts w:ascii="仿宋" w:hAnsi="仿宋" w:eastAsia="仿宋" w:cs="仿宋"/>
                <w:sz w:val="30"/>
                <w:szCs w:val="30"/>
              </w:rPr>
            </w:pPr>
            <w:r>
              <w:rPr>
                <w:rFonts w:hint="eastAsia" w:ascii="仿宋" w:hAnsi="仿宋" w:eastAsia="仿宋" w:cs="仿宋"/>
                <w:sz w:val="18"/>
                <w:szCs w:val="18"/>
              </w:rPr>
              <w:t>益阳市棉麻蚕茧总公司东侧、益阳阳光房地产开发有限公司南侧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1501" w:type="dxa"/>
            <w:noWrap/>
            <w:vAlign w:val="center"/>
          </w:tcPr>
          <w:p>
            <w:pPr>
              <w:spacing w:line="500" w:lineRule="exact"/>
              <w:jc w:val="center"/>
              <w:rPr>
                <w:rFonts w:ascii="仿宋" w:hAnsi="仿宋" w:eastAsia="仿宋" w:cs="仿宋"/>
                <w:sz w:val="30"/>
                <w:szCs w:val="30"/>
              </w:rPr>
            </w:pPr>
            <w:r>
              <w:rPr>
                <w:rFonts w:hint="eastAsia" w:ascii="仿宋" w:hAnsi="仿宋" w:eastAsia="仿宋" w:cs="仿宋"/>
                <w:sz w:val="30"/>
                <w:szCs w:val="30"/>
              </w:rPr>
              <w:t>土地性质</w:t>
            </w:r>
          </w:p>
        </w:tc>
        <w:tc>
          <w:tcPr>
            <w:tcW w:w="2790" w:type="dxa"/>
            <w:gridSpan w:val="2"/>
            <w:noWrap/>
            <w:vAlign w:val="center"/>
          </w:tcPr>
          <w:p>
            <w:pPr>
              <w:spacing w:line="500" w:lineRule="exact"/>
              <w:jc w:val="cente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出让</w:t>
            </w:r>
          </w:p>
        </w:tc>
        <w:tc>
          <w:tcPr>
            <w:tcW w:w="1530" w:type="dxa"/>
            <w:noWrap/>
            <w:vAlign w:val="center"/>
          </w:tcPr>
          <w:p>
            <w:pPr>
              <w:spacing w:line="500" w:lineRule="exact"/>
              <w:jc w:val="center"/>
              <w:rPr>
                <w:rFonts w:ascii="仿宋" w:hAnsi="仿宋" w:eastAsia="仿宋" w:cs="仿宋"/>
                <w:sz w:val="30"/>
                <w:szCs w:val="30"/>
              </w:rPr>
            </w:pPr>
            <w:r>
              <w:rPr>
                <w:rFonts w:hint="eastAsia" w:ascii="仿宋" w:hAnsi="仿宋" w:eastAsia="仿宋" w:cs="仿宋"/>
                <w:sz w:val="30"/>
                <w:szCs w:val="30"/>
              </w:rPr>
              <w:t>土地使用年限</w:t>
            </w:r>
          </w:p>
        </w:tc>
        <w:tc>
          <w:tcPr>
            <w:tcW w:w="2850" w:type="dxa"/>
            <w:gridSpan w:val="2"/>
            <w:noWrap/>
            <w:vAlign w:val="center"/>
          </w:tcPr>
          <w:p>
            <w:pPr>
              <w:spacing w:line="500" w:lineRule="exact"/>
              <w:jc w:val="center"/>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70年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trPr>
        <w:tc>
          <w:tcPr>
            <w:tcW w:w="1501" w:type="dxa"/>
            <w:noWrap/>
            <w:vAlign w:val="center"/>
          </w:tcPr>
          <w:p>
            <w:pPr>
              <w:spacing w:line="500" w:lineRule="exact"/>
              <w:jc w:val="center"/>
              <w:rPr>
                <w:rFonts w:ascii="仿宋" w:hAnsi="仿宋" w:eastAsia="仿宋" w:cs="仿宋"/>
                <w:sz w:val="30"/>
                <w:szCs w:val="30"/>
              </w:rPr>
            </w:pPr>
            <w:r>
              <w:rPr>
                <w:rFonts w:hint="eastAsia" w:ascii="仿宋" w:hAnsi="仿宋" w:eastAsia="仿宋" w:cs="仿宋"/>
                <w:sz w:val="30"/>
                <w:szCs w:val="30"/>
              </w:rPr>
              <w:t>房源数量（可供销售房源）</w:t>
            </w:r>
          </w:p>
        </w:tc>
        <w:tc>
          <w:tcPr>
            <w:tcW w:w="2790" w:type="dxa"/>
            <w:gridSpan w:val="2"/>
            <w:noWrap/>
            <w:vAlign w:val="center"/>
          </w:tcPr>
          <w:p>
            <w:pPr>
              <w:spacing w:line="500" w:lineRule="exact"/>
              <w:jc w:val="center"/>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147</w:t>
            </w:r>
          </w:p>
        </w:tc>
        <w:tc>
          <w:tcPr>
            <w:tcW w:w="1530" w:type="dxa"/>
            <w:noWrap/>
            <w:vAlign w:val="center"/>
          </w:tcPr>
          <w:p>
            <w:pPr>
              <w:spacing w:line="500" w:lineRule="exact"/>
              <w:jc w:val="center"/>
              <w:rPr>
                <w:rFonts w:ascii="仿宋" w:hAnsi="仿宋" w:eastAsia="仿宋" w:cs="仿宋"/>
                <w:sz w:val="30"/>
                <w:szCs w:val="30"/>
              </w:rPr>
            </w:pPr>
            <w:r>
              <w:rPr>
                <w:rFonts w:hint="eastAsia" w:ascii="仿宋" w:hAnsi="仿宋" w:eastAsia="仿宋" w:cs="仿宋"/>
                <w:sz w:val="30"/>
                <w:szCs w:val="30"/>
              </w:rPr>
              <w:t>房屋交付使用时间</w:t>
            </w:r>
          </w:p>
        </w:tc>
        <w:tc>
          <w:tcPr>
            <w:tcW w:w="2850" w:type="dxa"/>
            <w:gridSpan w:val="2"/>
            <w:noWrap/>
            <w:vAlign w:val="center"/>
          </w:tcPr>
          <w:p>
            <w:pPr>
              <w:spacing w:line="500" w:lineRule="exact"/>
              <w:jc w:val="center"/>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2023年7月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501" w:type="dxa"/>
            <w:noWrap/>
            <w:vAlign w:val="center"/>
          </w:tcPr>
          <w:p>
            <w:pPr>
              <w:spacing w:line="500" w:lineRule="exact"/>
              <w:jc w:val="center"/>
              <w:rPr>
                <w:rFonts w:ascii="仿宋" w:hAnsi="仿宋" w:eastAsia="仿宋" w:cs="仿宋"/>
                <w:sz w:val="30"/>
                <w:szCs w:val="30"/>
              </w:rPr>
            </w:pPr>
            <w:r>
              <w:rPr>
                <w:rFonts w:hint="eastAsia" w:ascii="仿宋" w:hAnsi="仿宋" w:eastAsia="仿宋" w:cs="仿宋"/>
                <w:sz w:val="30"/>
                <w:szCs w:val="30"/>
              </w:rPr>
              <w:t>容积率</w:t>
            </w:r>
          </w:p>
        </w:tc>
        <w:tc>
          <w:tcPr>
            <w:tcW w:w="1395" w:type="dxa"/>
            <w:noWrap/>
            <w:vAlign w:val="center"/>
          </w:tcPr>
          <w:p>
            <w:pPr>
              <w:spacing w:line="500" w:lineRule="exact"/>
              <w:jc w:val="center"/>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5.39</w:t>
            </w:r>
          </w:p>
        </w:tc>
        <w:tc>
          <w:tcPr>
            <w:tcW w:w="1395" w:type="dxa"/>
            <w:noWrap/>
            <w:vAlign w:val="center"/>
          </w:tcPr>
          <w:p>
            <w:pPr>
              <w:spacing w:line="500" w:lineRule="exact"/>
              <w:jc w:val="center"/>
              <w:rPr>
                <w:rFonts w:ascii="仿宋" w:hAnsi="仿宋" w:eastAsia="仿宋" w:cs="仿宋"/>
                <w:sz w:val="30"/>
                <w:szCs w:val="30"/>
              </w:rPr>
            </w:pPr>
            <w:r>
              <w:rPr>
                <w:rFonts w:hint="eastAsia" w:ascii="仿宋" w:hAnsi="仿宋" w:eastAsia="仿宋" w:cs="仿宋"/>
                <w:sz w:val="30"/>
                <w:szCs w:val="30"/>
              </w:rPr>
              <w:t>绿化率</w:t>
            </w:r>
          </w:p>
        </w:tc>
        <w:tc>
          <w:tcPr>
            <w:tcW w:w="1530" w:type="dxa"/>
            <w:noWrap/>
            <w:vAlign w:val="center"/>
          </w:tcPr>
          <w:p>
            <w:pPr>
              <w:spacing w:line="500" w:lineRule="exact"/>
              <w:jc w:val="center"/>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23.3%</w:t>
            </w:r>
          </w:p>
        </w:tc>
        <w:tc>
          <w:tcPr>
            <w:tcW w:w="1905" w:type="dxa"/>
            <w:noWrap/>
            <w:vAlign w:val="center"/>
          </w:tcPr>
          <w:p>
            <w:pPr>
              <w:spacing w:line="500" w:lineRule="exact"/>
              <w:jc w:val="center"/>
              <w:rPr>
                <w:rFonts w:ascii="仿宋" w:hAnsi="仿宋" w:eastAsia="仿宋" w:cs="仿宋"/>
                <w:sz w:val="30"/>
                <w:szCs w:val="30"/>
              </w:rPr>
            </w:pPr>
            <w:r>
              <w:rPr>
                <w:rFonts w:hint="eastAsia" w:ascii="仿宋" w:hAnsi="仿宋" w:eastAsia="仿宋" w:cs="仿宋"/>
                <w:sz w:val="30"/>
                <w:szCs w:val="30"/>
              </w:rPr>
              <w:t>车位配比率</w:t>
            </w:r>
          </w:p>
        </w:tc>
        <w:tc>
          <w:tcPr>
            <w:tcW w:w="945" w:type="dxa"/>
            <w:noWrap/>
            <w:vAlign w:val="center"/>
          </w:tcPr>
          <w:p>
            <w:pPr>
              <w:spacing w:line="500" w:lineRule="exact"/>
              <w:jc w:val="center"/>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1:0.9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0" w:hRule="atLeast"/>
        </w:trPr>
        <w:tc>
          <w:tcPr>
            <w:tcW w:w="2896" w:type="dxa"/>
            <w:gridSpan w:val="2"/>
            <w:noWrap/>
            <w:vAlign w:val="center"/>
          </w:tcPr>
          <w:p>
            <w:pPr>
              <w:spacing w:line="500" w:lineRule="exact"/>
              <w:jc w:val="center"/>
              <w:rPr>
                <w:rFonts w:ascii="仿宋" w:hAnsi="仿宋" w:eastAsia="仿宋" w:cs="仿宋"/>
                <w:sz w:val="30"/>
                <w:szCs w:val="30"/>
              </w:rPr>
            </w:pPr>
            <w:r>
              <w:rPr>
                <w:rFonts w:hint="eastAsia" w:ascii="仿宋" w:hAnsi="仿宋" w:eastAsia="仿宋" w:cs="仿宋"/>
                <w:sz w:val="28"/>
                <w:szCs w:val="28"/>
              </w:rPr>
              <w:t>代收代办收费项目及标准（房产交易契税、房屋维修基金、交易手续费、产权登记费）</w:t>
            </w:r>
          </w:p>
        </w:tc>
        <w:tc>
          <w:tcPr>
            <w:tcW w:w="5775" w:type="dxa"/>
            <w:gridSpan w:val="4"/>
            <w:noWrap/>
            <w:vAlign w:val="center"/>
          </w:tcPr>
          <w:p>
            <w:pPr>
              <w:spacing w:line="500" w:lineRule="exact"/>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契税：首套房1.5%，二套2%，三套4%</w:t>
            </w:r>
          </w:p>
          <w:p>
            <w:pPr>
              <w:pStyle w:val="2"/>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维修资金：90元/㎡</w:t>
            </w:r>
          </w:p>
          <w:p>
            <w:pPr>
              <w:jc w:val="left"/>
              <w:rPr>
                <w:rFonts w:hint="default"/>
                <w:lang w:val="en-US" w:eastAsia="zh-CN"/>
              </w:rPr>
            </w:pPr>
            <w:r>
              <w:rPr>
                <w:rFonts w:hint="eastAsia" w:ascii="仿宋" w:hAnsi="仿宋" w:eastAsia="仿宋" w:cs="仿宋"/>
                <w:color w:val="000000"/>
                <w:kern w:val="0"/>
                <w:sz w:val="24"/>
                <w:szCs w:val="24"/>
                <w:lang w:val="en-US" w:eastAsia="zh-CN"/>
              </w:rPr>
              <w:t>产权登记费：80元/户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2896" w:type="dxa"/>
            <w:gridSpan w:val="2"/>
            <w:noWrap/>
            <w:vAlign w:val="center"/>
          </w:tcPr>
          <w:p>
            <w:pPr>
              <w:spacing w:line="500" w:lineRule="exact"/>
              <w:jc w:val="center"/>
              <w:rPr>
                <w:rFonts w:ascii="仿宋" w:hAnsi="仿宋" w:eastAsia="仿宋" w:cs="仿宋"/>
                <w:sz w:val="30"/>
                <w:szCs w:val="30"/>
              </w:rPr>
            </w:pPr>
            <w:r>
              <w:rPr>
                <w:rFonts w:hint="eastAsia" w:ascii="仿宋" w:hAnsi="仿宋" w:eastAsia="仿宋" w:cs="仿宋"/>
                <w:sz w:val="30"/>
                <w:szCs w:val="30"/>
              </w:rPr>
              <w:t>前期物业服务</w:t>
            </w:r>
          </w:p>
          <w:p>
            <w:pPr>
              <w:spacing w:line="500" w:lineRule="exact"/>
              <w:jc w:val="center"/>
              <w:rPr>
                <w:rFonts w:ascii="仿宋" w:hAnsi="仿宋" w:eastAsia="仿宋" w:cs="仿宋"/>
                <w:sz w:val="30"/>
                <w:szCs w:val="30"/>
              </w:rPr>
            </w:pPr>
            <w:r>
              <w:rPr>
                <w:rFonts w:hint="eastAsia" w:ascii="仿宋" w:hAnsi="仿宋" w:eastAsia="仿宋" w:cs="仿宋"/>
                <w:sz w:val="30"/>
                <w:szCs w:val="30"/>
              </w:rPr>
              <w:t>拟收费标准</w:t>
            </w:r>
          </w:p>
        </w:tc>
        <w:tc>
          <w:tcPr>
            <w:tcW w:w="5775" w:type="dxa"/>
            <w:gridSpan w:val="4"/>
            <w:noWrap/>
            <w:vAlign w:val="center"/>
          </w:tcPr>
          <w:p>
            <w:pPr>
              <w:spacing w:line="500" w:lineRule="exact"/>
              <w:ind w:firstLine="560" w:firstLineChars="200"/>
              <w:jc w:val="left"/>
              <w:rPr>
                <w:rFonts w:hint="default" w:ascii="仿宋" w:hAnsi="仿宋" w:eastAsia="仿宋" w:cs="仿宋"/>
                <w:sz w:val="30"/>
                <w:szCs w:val="30"/>
                <w:lang w:val="en-US" w:eastAsia="zh-CN"/>
              </w:rPr>
            </w:pPr>
            <w:r>
              <w:rPr>
                <w:rFonts w:hint="eastAsia" w:ascii="仿宋" w:hAnsi="仿宋" w:eastAsia="仿宋" w:cs="仿宋"/>
                <w:sz w:val="28"/>
                <w:szCs w:val="28"/>
              </w:rPr>
              <w:t>前期物业服务费公示服务等级、服务内容、服务收费标准，无异议后签定前期物业合同，再报市发改委核定。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2896" w:type="dxa"/>
            <w:gridSpan w:val="2"/>
            <w:noWrap/>
            <w:vAlign w:val="center"/>
          </w:tcPr>
          <w:p>
            <w:pPr>
              <w:spacing w:line="500" w:lineRule="exact"/>
              <w:jc w:val="center"/>
              <w:rPr>
                <w:rFonts w:ascii="仿宋" w:hAnsi="仿宋" w:eastAsia="仿宋" w:cs="仿宋"/>
                <w:sz w:val="30"/>
                <w:szCs w:val="30"/>
              </w:rPr>
            </w:pPr>
            <w:r>
              <w:rPr>
                <w:rFonts w:hint="eastAsia" w:ascii="仿宋" w:hAnsi="仿宋" w:eastAsia="仿宋" w:cs="仿宋"/>
                <w:sz w:val="30"/>
                <w:szCs w:val="30"/>
              </w:rPr>
              <w:t>优惠折扣及</w:t>
            </w:r>
          </w:p>
          <w:p>
            <w:pPr>
              <w:spacing w:line="500" w:lineRule="exact"/>
              <w:jc w:val="center"/>
              <w:rPr>
                <w:rFonts w:ascii="仿宋" w:hAnsi="仿宋" w:eastAsia="仿宋" w:cs="仿宋"/>
                <w:sz w:val="30"/>
                <w:szCs w:val="30"/>
              </w:rPr>
            </w:pPr>
            <w:r>
              <w:rPr>
                <w:rFonts w:hint="eastAsia" w:ascii="仿宋" w:hAnsi="仿宋" w:eastAsia="仿宋" w:cs="仿宋"/>
                <w:sz w:val="30"/>
                <w:szCs w:val="30"/>
              </w:rPr>
              <w:t>销售条件</w:t>
            </w:r>
          </w:p>
        </w:tc>
        <w:tc>
          <w:tcPr>
            <w:tcW w:w="5775" w:type="dxa"/>
            <w:gridSpan w:val="4"/>
            <w:noWrap/>
            <w:vAlign w:val="center"/>
          </w:tcPr>
          <w:p>
            <w:pPr>
              <w:spacing w:line="500" w:lineRule="exact"/>
              <w:ind w:firstLine="560" w:firstLineChars="200"/>
              <w:jc w:val="left"/>
              <w:rPr>
                <w:rFonts w:hint="eastAsia" w:ascii="仿宋" w:hAnsi="仿宋" w:eastAsia="仿宋" w:cs="仿宋"/>
                <w:sz w:val="30"/>
                <w:szCs w:val="30"/>
                <w:lang w:val="en-US" w:eastAsia="zh-CN"/>
              </w:rPr>
            </w:pPr>
            <w:r>
              <w:rPr>
                <w:rFonts w:hint="eastAsia" w:ascii="仿宋" w:hAnsi="仿宋" w:eastAsia="仿宋" w:cs="仿宋"/>
                <w:color w:val="000000"/>
                <w:sz w:val="28"/>
                <w:szCs w:val="28"/>
              </w:rPr>
              <w:t>依据相关政策，按付款方式不同享受折扣，开盘折扣另计</w:t>
            </w:r>
            <w:r>
              <w:rPr>
                <w:rFonts w:hint="eastAsia" w:ascii="仿宋" w:hAnsi="仿宋" w:eastAsia="仿宋" w:cs="仿宋"/>
                <w:color w:val="000000"/>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896" w:type="dxa"/>
            <w:gridSpan w:val="2"/>
            <w:noWrap/>
            <w:vAlign w:val="center"/>
          </w:tcPr>
          <w:p>
            <w:pPr>
              <w:spacing w:line="500" w:lineRule="exact"/>
              <w:jc w:val="center"/>
              <w:rPr>
                <w:rFonts w:ascii="仿宋" w:hAnsi="仿宋" w:eastAsia="仿宋" w:cs="仿宋"/>
                <w:sz w:val="30"/>
                <w:szCs w:val="30"/>
              </w:rPr>
            </w:pPr>
            <w:r>
              <w:rPr>
                <w:rFonts w:hint="eastAsia" w:ascii="仿宋" w:hAnsi="仿宋" w:eastAsia="仿宋" w:cs="仿宋"/>
                <w:sz w:val="30"/>
                <w:szCs w:val="30"/>
              </w:rPr>
              <w:t>备注</w:t>
            </w:r>
          </w:p>
        </w:tc>
        <w:tc>
          <w:tcPr>
            <w:tcW w:w="5775" w:type="dxa"/>
            <w:gridSpan w:val="4"/>
            <w:noWrap/>
            <w:vAlign w:val="center"/>
          </w:tcPr>
          <w:p>
            <w:pPr>
              <w:spacing w:line="500" w:lineRule="exact"/>
              <w:jc w:val="center"/>
              <w:rPr>
                <w:rFonts w:ascii="仿宋" w:hAnsi="仿宋" w:eastAsia="仿宋" w:cs="仿宋"/>
                <w:sz w:val="30"/>
                <w:szCs w:val="30"/>
              </w:rPr>
            </w:pPr>
          </w:p>
        </w:tc>
      </w:tr>
    </w:tbl>
    <w:p>
      <w:pPr>
        <w:jc w:val="left"/>
        <w:rPr>
          <w:rFonts w:ascii="仿宋" w:hAnsi="仿宋" w:eastAsia="仿宋" w:cs="仿宋"/>
          <w:sz w:val="28"/>
          <w:szCs w:val="28"/>
        </w:rPr>
      </w:pPr>
      <w:r>
        <w:rPr>
          <w:rFonts w:hint="eastAsia" w:ascii="仿宋" w:hAnsi="仿宋" w:eastAsia="仿宋" w:cs="仿宋"/>
          <w:sz w:val="30"/>
          <w:szCs w:val="30"/>
        </w:rPr>
        <w:t>益阳市发展和改革委员会监制           价格举报电话：12315</w:t>
      </w:r>
    </w:p>
    <w:p>
      <w:pPr>
        <w:jc w:val="left"/>
        <w:rPr>
          <w:rFonts w:ascii="仿宋" w:hAnsi="仿宋" w:eastAsia="仿宋" w:cs="仿宋"/>
          <w:sz w:val="32"/>
          <w:szCs w:val="32"/>
        </w:rPr>
      </w:pPr>
      <w:r>
        <w:rPr>
          <w:rFonts w:hint="eastAsia" w:ascii="仿宋" w:hAnsi="仿宋" w:eastAsia="仿宋" w:cs="仿宋"/>
          <w:sz w:val="32"/>
          <w:szCs w:val="32"/>
        </w:rPr>
        <w:t>附件3：</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商品住房销售价格分幢标示牌</w:t>
      </w:r>
    </w:p>
    <w:p>
      <w:pPr>
        <w:spacing w:line="500" w:lineRule="exact"/>
        <w:rPr>
          <w:rFonts w:ascii="仿宋" w:hAnsi="仿宋" w:eastAsia="仿宋" w:cs="仿宋"/>
          <w:b/>
          <w:sz w:val="44"/>
          <w:szCs w:val="44"/>
        </w:rPr>
      </w:pPr>
      <w:r>
        <w:rPr>
          <w:rFonts w:hint="eastAsia" w:ascii="仿宋" w:hAnsi="仿宋" w:eastAsia="仿宋" w:cs="仿宋"/>
          <w:sz w:val="28"/>
          <w:szCs w:val="28"/>
        </w:rPr>
        <w:t>开发企业名称：</w:t>
      </w:r>
      <w:r>
        <w:rPr>
          <w:rFonts w:hint="eastAsia" w:ascii="仿宋" w:hAnsi="仿宋" w:eastAsia="仿宋" w:cs="仿宋"/>
          <w:sz w:val="28"/>
          <w:szCs w:val="28"/>
        </w:rPr>
        <w:tab/>
      </w:r>
      <w:r>
        <w:rPr>
          <w:rFonts w:hint="eastAsia" w:ascii="仿宋" w:hAnsi="仿宋" w:eastAsia="仿宋" w:cs="仿宋"/>
          <w:sz w:val="28"/>
          <w:szCs w:val="28"/>
          <w:lang w:val="en-US" w:eastAsia="zh-CN"/>
        </w:rPr>
        <w:t>湖南省金豪房地产开发有限公司</w:t>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p>
    <w:p>
      <w:pPr>
        <w:spacing w:line="500" w:lineRule="exact"/>
        <w:rPr>
          <w:rFonts w:ascii="仿宋" w:hAnsi="仿宋" w:eastAsia="仿宋" w:cs="仿宋"/>
          <w:sz w:val="28"/>
          <w:szCs w:val="28"/>
        </w:rPr>
      </w:pPr>
      <w:r>
        <w:rPr>
          <w:rFonts w:hint="eastAsia" w:ascii="仿宋" w:hAnsi="仿宋" w:eastAsia="仿宋" w:cs="仿宋"/>
          <w:sz w:val="28"/>
          <w:szCs w:val="28"/>
        </w:rPr>
        <w:t>一、楼盘信息</w:t>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p>
    <w:tbl>
      <w:tblPr>
        <w:tblStyle w:val="6"/>
        <w:tblW w:w="9210" w:type="dxa"/>
        <w:tblInd w:w="78" w:type="dxa"/>
        <w:tblLayout w:type="fixed"/>
        <w:tblCellMar>
          <w:top w:w="0" w:type="dxa"/>
          <w:left w:w="108" w:type="dxa"/>
          <w:bottom w:w="0" w:type="dxa"/>
          <w:right w:w="108" w:type="dxa"/>
        </w:tblCellMar>
      </w:tblPr>
      <w:tblGrid>
        <w:gridCol w:w="2010"/>
        <w:gridCol w:w="2579"/>
        <w:gridCol w:w="1785"/>
        <w:gridCol w:w="2836"/>
      </w:tblGrid>
      <w:tr>
        <w:tblPrEx>
          <w:tblCellMar>
            <w:top w:w="0" w:type="dxa"/>
            <w:left w:w="108" w:type="dxa"/>
            <w:bottom w:w="0" w:type="dxa"/>
            <w:right w:w="108" w:type="dxa"/>
          </w:tblCellMar>
        </w:tblPrEx>
        <w:trPr>
          <w:trHeight w:val="410" w:hRule="atLeast"/>
        </w:trPr>
        <w:tc>
          <w:tcPr>
            <w:tcW w:w="2010"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sz w:val="28"/>
                <w:szCs w:val="28"/>
              </w:rPr>
              <w:t>楼盘名称</w:t>
            </w:r>
          </w:p>
        </w:tc>
        <w:tc>
          <w:tcPr>
            <w:tcW w:w="2579"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pacing w:line="240" w:lineRule="auto"/>
              <w:jc w:val="center"/>
              <w:rPr>
                <w:rFonts w:ascii="仿宋" w:hAnsi="仿宋" w:eastAsia="仿宋" w:cs="仿宋"/>
                <w:color w:val="000000"/>
                <w:kern w:val="0"/>
                <w:sz w:val="28"/>
                <w:szCs w:val="28"/>
              </w:rPr>
            </w:pPr>
            <w:r>
              <w:rPr>
                <w:rFonts w:hint="eastAsia" w:ascii="仿宋" w:hAnsi="仿宋" w:eastAsia="仿宋"/>
                <w:sz w:val="21"/>
                <w:szCs w:val="21"/>
              </w:rPr>
              <w:t>益阳市中心粮库原粮食麻袋厂青工楼棚改项目</w:t>
            </w:r>
          </w:p>
        </w:tc>
        <w:tc>
          <w:tcPr>
            <w:tcW w:w="1785"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地    址</w:t>
            </w:r>
          </w:p>
        </w:tc>
        <w:tc>
          <w:tcPr>
            <w:tcW w:w="2836"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pacing w:line="240" w:lineRule="auto"/>
              <w:jc w:val="right"/>
              <w:rPr>
                <w:rFonts w:ascii="仿宋" w:hAnsi="仿宋" w:eastAsia="仿宋" w:cs="仿宋"/>
                <w:color w:val="000000"/>
                <w:kern w:val="0"/>
                <w:sz w:val="28"/>
                <w:szCs w:val="28"/>
              </w:rPr>
            </w:pPr>
            <w:r>
              <w:rPr>
                <w:rFonts w:hint="eastAsia" w:ascii="仿宋" w:hAnsi="仿宋" w:eastAsia="仿宋" w:cs="仿宋"/>
                <w:sz w:val="18"/>
                <w:szCs w:val="18"/>
              </w:rPr>
              <w:t>益阳市棉麻蚕茧总公司东侧、益阳阳光房地产开发有限公司南侧</w:t>
            </w:r>
          </w:p>
        </w:tc>
      </w:tr>
      <w:tr>
        <w:tblPrEx>
          <w:tblCellMar>
            <w:top w:w="0" w:type="dxa"/>
            <w:left w:w="108" w:type="dxa"/>
            <w:bottom w:w="0" w:type="dxa"/>
            <w:right w:w="108" w:type="dxa"/>
          </w:tblCellMar>
        </w:tblPrEx>
        <w:trPr>
          <w:trHeight w:val="410" w:hRule="atLeast"/>
        </w:trPr>
        <w:tc>
          <w:tcPr>
            <w:tcW w:w="2010"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预售许可证号</w:t>
            </w:r>
          </w:p>
        </w:tc>
        <w:tc>
          <w:tcPr>
            <w:tcW w:w="2579"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pacing w:line="500" w:lineRule="exact"/>
              <w:jc w:val="center"/>
              <w:rPr>
                <w:rFonts w:ascii="仿宋" w:hAnsi="仿宋" w:eastAsia="仿宋" w:cs="仿宋"/>
                <w:color w:val="000000"/>
                <w:kern w:val="0"/>
                <w:sz w:val="28"/>
                <w:szCs w:val="28"/>
              </w:rPr>
            </w:pPr>
          </w:p>
        </w:tc>
        <w:tc>
          <w:tcPr>
            <w:tcW w:w="1785"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房源数量</w:t>
            </w:r>
          </w:p>
        </w:tc>
        <w:tc>
          <w:tcPr>
            <w:tcW w:w="2836"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pacing w:line="500" w:lineRule="exact"/>
              <w:jc w:val="center"/>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1"/>
                <w:szCs w:val="21"/>
                <w:lang w:val="en-US" w:eastAsia="zh-CN"/>
              </w:rPr>
              <w:t>147套（其中拆迁安置86套）</w:t>
            </w:r>
          </w:p>
        </w:tc>
      </w:tr>
      <w:tr>
        <w:tblPrEx>
          <w:tblCellMar>
            <w:top w:w="0" w:type="dxa"/>
            <w:left w:w="108" w:type="dxa"/>
            <w:bottom w:w="0" w:type="dxa"/>
            <w:right w:w="108" w:type="dxa"/>
          </w:tblCellMar>
        </w:tblPrEx>
        <w:trPr>
          <w:trHeight w:val="405" w:hRule="atLeast"/>
        </w:trPr>
        <w:tc>
          <w:tcPr>
            <w:tcW w:w="2010" w:type="dxa"/>
            <w:tcBorders>
              <w:top w:val="single" w:color="auto" w:sz="6" w:space="0"/>
              <w:left w:val="single" w:color="auto" w:sz="6" w:space="0"/>
              <w:bottom w:val="single" w:color="auto" w:sz="4" w:space="0"/>
              <w:right w:val="single" w:color="auto" w:sz="6" w:space="0"/>
            </w:tcBorders>
            <w:noWrap/>
            <w:vAlign w:val="center"/>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土地性质</w:t>
            </w:r>
          </w:p>
        </w:tc>
        <w:tc>
          <w:tcPr>
            <w:tcW w:w="2579" w:type="dxa"/>
            <w:tcBorders>
              <w:top w:val="single" w:color="auto" w:sz="6" w:space="0"/>
              <w:left w:val="single" w:color="auto" w:sz="6" w:space="0"/>
              <w:bottom w:val="single" w:color="auto" w:sz="4" w:space="0"/>
              <w:right w:val="single" w:color="auto" w:sz="6" w:space="0"/>
            </w:tcBorders>
            <w:noWrap/>
            <w:vAlign w:val="center"/>
          </w:tcPr>
          <w:p>
            <w:pPr>
              <w:autoSpaceDE w:val="0"/>
              <w:autoSpaceDN w:val="0"/>
              <w:adjustRightInd w:val="0"/>
              <w:spacing w:line="500" w:lineRule="exact"/>
              <w:jc w:val="center"/>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出让</w:t>
            </w:r>
          </w:p>
        </w:tc>
        <w:tc>
          <w:tcPr>
            <w:tcW w:w="1785" w:type="dxa"/>
            <w:tcBorders>
              <w:top w:val="single" w:color="auto" w:sz="6" w:space="0"/>
              <w:left w:val="single" w:color="auto" w:sz="6" w:space="0"/>
              <w:bottom w:val="single" w:color="auto" w:sz="4" w:space="0"/>
              <w:right w:val="single" w:color="auto" w:sz="6" w:space="0"/>
            </w:tcBorders>
            <w:noWrap/>
            <w:vAlign w:val="center"/>
          </w:tcPr>
          <w:p>
            <w:pPr>
              <w:autoSpaceDE w:val="0"/>
              <w:autoSpaceDN w:val="0"/>
              <w:adjustRightInd w:val="0"/>
              <w:spacing w:line="5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土地使用</w:t>
            </w:r>
          </w:p>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起止年限</w:t>
            </w:r>
          </w:p>
        </w:tc>
        <w:tc>
          <w:tcPr>
            <w:tcW w:w="2836" w:type="dxa"/>
            <w:tcBorders>
              <w:top w:val="single" w:color="auto" w:sz="6" w:space="0"/>
              <w:left w:val="single" w:color="auto" w:sz="6" w:space="0"/>
              <w:bottom w:val="single" w:color="auto" w:sz="4" w:space="0"/>
              <w:right w:val="single" w:color="auto" w:sz="6" w:space="0"/>
            </w:tcBorders>
            <w:noWrap/>
            <w:vAlign w:val="center"/>
          </w:tcPr>
          <w:p>
            <w:pPr>
              <w:autoSpaceDE w:val="0"/>
              <w:autoSpaceDN w:val="0"/>
              <w:adjustRightInd w:val="0"/>
              <w:spacing w:line="500" w:lineRule="exact"/>
              <w:jc w:val="center"/>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0"/>
                <w:szCs w:val="20"/>
                <w:lang w:val="en-US" w:eastAsia="zh-CN"/>
              </w:rPr>
              <w:t>2021年9月1日-2091年8月31日</w:t>
            </w:r>
          </w:p>
        </w:tc>
      </w:tr>
      <w:tr>
        <w:tblPrEx>
          <w:tblCellMar>
            <w:top w:w="0" w:type="dxa"/>
            <w:left w:w="108" w:type="dxa"/>
            <w:bottom w:w="0" w:type="dxa"/>
            <w:right w:w="108" w:type="dxa"/>
          </w:tblCellMar>
        </w:tblPrEx>
        <w:trPr>
          <w:trHeight w:val="540" w:hRule="atLeast"/>
        </w:trPr>
        <w:tc>
          <w:tcPr>
            <w:tcW w:w="2010" w:type="dxa"/>
            <w:tcBorders>
              <w:top w:val="single" w:color="auto" w:sz="4" w:space="0"/>
              <w:left w:val="single" w:color="auto" w:sz="6" w:space="0"/>
              <w:bottom w:val="single" w:color="auto" w:sz="4" w:space="0"/>
              <w:right w:val="single" w:color="auto" w:sz="6" w:space="0"/>
            </w:tcBorders>
            <w:noWrap/>
            <w:vAlign w:val="center"/>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容 积 率</w:t>
            </w:r>
          </w:p>
        </w:tc>
        <w:tc>
          <w:tcPr>
            <w:tcW w:w="2579" w:type="dxa"/>
            <w:tcBorders>
              <w:top w:val="single" w:color="auto" w:sz="4" w:space="0"/>
              <w:left w:val="single" w:color="auto" w:sz="6" w:space="0"/>
              <w:bottom w:val="single" w:color="auto" w:sz="4" w:space="0"/>
              <w:right w:val="single" w:color="auto" w:sz="6" w:space="0"/>
            </w:tcBorders>
            <w:noWrap/>
            <w:vAlign w:val="center"/>
          </w:tcPr>
          <w:p>
            <w:pPr>
              <w:autoSpaceDE w:val="0"/>
              <w:autoSpaceDN w:val="0"/>
              <w:adjustRightInd w:val="0"/>
              <w:spacing w:line="500" w:lineRule="exact"/>
              <w:jc w:val="center"/>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5.39</w:t>
            </w:r>
          </w:p>
        </w:tc>
        <w:tc>
          <w:tcPr>
            <w:tcW w:w="1785" w:type="dxa"/>
            <w:tcBorders>
              <w:top w:val="single" w:color="auto" w:sz="4" w:space="0"/>
              <w:left w:val="single" w:color="auto" w:sz="6" w:space="0"/>
              <w:bottom w:val="single" w:color="auto" w:sz="4" w:space="0"/>
              <w:right w:val="single" w:color="auto" w:sz="6" w:space="0"/>
            </w:tcBorders>
            <w:noWrap/>
            <w:vAlign w:val="center"/>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车位配比率</w:t>
            </w:r>
          </w:p>
        </w:tc>
        <w:tc>
          <w:tcPr>
            <w:tcW w:w="2836" w:type="dxa"/>
            <w:tcBorders>
              <w:top w:val="single" w:color="auto" w:sz="4" w:space="0"/>
              <w:left w:val="single" w:color="auto" w:sz="6" w:space="0"/>
              <w:bottom w:val="single" w:color="auto" w:sz="4" w:space="0"/>
              <w:right w:val="single" w:color="auto" w:sz="6" w:space="0"/>
            </w:tcBorders>
            <w:noWrap/>
            <w:vAlign w:val="center"/>
          </w:tcPr>
          <w:p>
            <w:pPr>
              <w:autoSpaceDE w:val="0"/>
              <w:autoSpaceDN w:val="0"/>
              <w:adjustRightInd w:val="0"/>
              <w:spacing w:line="500" w:lineRule="exact"/>
              <w:jc w:val="center"/>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1:0.9</w:t>
            </w:r>
          </w:p>
        </w:tc>
      </w:tr>
      <w:tr>
        <w:tblPrEx>
          <w:tblCellMar>
            <w:top w:w="0" w:type="dxa"/>
            <w:left w:w="108" w:type="dxa"/>
            <w:bottom w:w="0" w:type="dxa"/>
            <w:right w:w="108" w:type="dxa"/>
          </w:tblCellMar>
        </w:tblPrEx>
        <w:trPr>
          <w:trHeight w:val="625" w:hRule="atLeast"/>
        </w:trPr>
        <w:tc>
          <w:tcPr>
            <w:tcW w:w="2010" w:type="dxa"/>
            <w:tcBorders>
              <w:top w:val="single" w:color="auto" w:sz="4" w:space="0"/>
              <w:left w:val="single" w:color="auto" w:sz="6" w:space="0"/>
              <w:bottom w:val="single" w:color="auto" w:sz="4" w:space="0"/>
              <w:right w:val="single" w:color="auto" w:sz="6" w:space="0"/>
            </w:tcBorders>
            <w:noWrap/>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绿 化 率</w:t>
            </w:r>
          </w:p>
        </w:tc>
        <w:tc>
          <w:tcPr>
            <w:tcW w:w="2579" w:type="dxa"/>
            <w:tcBorders>
              <w:top w:val="single" w:color="auto" w:sz="4" w:space="0"/>
              <w:left w:val="single" w:color="auto" w:sz="6" w:space="0"/>
              <w:bottom w:val="single" w:color="auto" w:sz="4" w:space="0"/>
              <w:right w:val="single" w:color="auto" w:sz="6" w:space="0"/>
            </w:tcBorders>
            <w:noWrap/>
          </w:tcPr>
          <w:p>
            <w:pPr>
              <w:autoSpaceDE w:val="0"/>
              <w:autoSpaceDN w:val="0"/>
              <w:adjustRightInd w:val="0"/>
              <w:spacing w:line="500" w:lineRule="exact"/>
              <w:jc w:val="center"/>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23.3%</w:t>
            </w:r>
          </w:p>
        </w:tc>
        <w:tc>
          <w:tcPr>
            <w:tcW w:w="1785" w:type="dxa"/>
            <w:tcBorders>
              <w:top w:val="single" w:color="auto" w:sz="4" w:space="0"/>
              <w:left w:val="single" w:color="auto" w:sz="6" w:space="0"/>
              <w:bottom w:val="single" w:color="auto" w:sz="4" w:space="0"/>
              <w:right w:val="single" w:color="auto" w:sz="6" w:space="0"/>
            </w:tcBorders>
            <w:noWrap/>
          </w:tcPr>
          <w:p>
            <w:pPr>
              <w:autoSpaceDE w:val="0"/>
              <w:autoSpaceDN w:val="0"/>
              <w:adjustRightInd w:val="0"/>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建筑结构</w:t>
            </w:r>
          </w:p>
        </w:tc>
        <w:tc>
          <w:tcPr>
            <w:tcW w:w="2836" w:type="dxa"/>
            <w:tcBorders>
              <w:top w:val="single" w:color="auto" w:sz="4" w:space="0"/>
              <w:left w:val="single" w:color="auto" w:sz="6" w:space="0"/>
              <w:bottom w:val="single" w:color="auto" w:sz="4" w:space="0"/>
              <w:right w:val="single" w:color="auto" w:sz="6" w:space="0"/>
            </w:tcBorders>
            <w:noWrap/>
            <w:vAlign w:val="center"/>
          </w:tcPr>
          <w:p>
            <w:pPr>
              <w:autoSpaceDE w:val="0"/>
              <w:autoSpaceDN w:val="0"/>
              <w:adjustRightInd w:val="0"/>
              <w:spacing w:line="500" w:lineRule="exact"/>
              <w:jc w:val="center"/>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框架剪力墙</w:t>
            </w:r>
          </w:p>
        </w:tc>
      </w:tr>
      <w:tr>
        <w:tblPrEx>
          <w:tblCellMar>
            <w:top w:w="0" w:type="dxa"/>
            <w:left w:w="108" w:type="dxa"/>
            <w:bottom w:w="0" w:type="dxa"/>
            <w:right w:w="108" w:type="dxa"/>
          </w:tblCellMar>
        </w:tblPrEx>
        <w:trPr>
          <w:trHeight w:val="474" w:hRule="atLeast"/>
        </w:trPr>
        <w:tc>
          <w:tcPr>
            <w:tcW w:w="2010" w:type="dxa"/>
            <w:tcBorders>
              <w:top w:val="single" w:color="auto" w:sz="4" w:space="0"/>
              <w:left w:val="single" w:color="auto" w:sz="6" w:space="0"/>
              <w:bottom w:val="single" w:color="auto" w:sz="6" w:space="0"/>
              <w:right w:val="single" w:color="auto" w:sz="6" w:space="0"/>
            </w:tcBorders>
            <w:noWrap/>
          </w:tcPr>
          <w:p>
            <w:pPr>
              <w:autoSpaceDE w:val="0"/>
              <w:autoSpaceDN w:val="0"/>
              <w:adjustRightInd w:val="0"/>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层    高</w:t>
            </w:r>
          </w:p>
        </w:tc>
        <w:tc>
          <w:tcPr>
            <w:tcW w:w="2579" w:type="dxa"/>
            <w:tcBorders>
              <w:top w:val="single" w:color="auto" w:sz="4" w:space="0"/>
              <w:left w:val="single" w:color="auto" w:sz="6" w:space="0"/>
              <w:bottom w:val="single" w:color="auto" w:sz="6" w:space="0"/>
              <w:right w:val="single" w:color="auto" w:sz="6" w:space="0"/>
            </w:tcBorders>
            <w:noWrap/>
          </w:tcPr>
          <w:p>
            <w:pPr>
              <w:autoSpaceDE w:val="0"/>
              <w:autoSpaceDN w:val="0"/>
              <w:adjustRightInd w:val="0"/>
              <w:spacing w:line="500" w:lineRule="exact"/>
              <w:jc w:val="center"/>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21+1</w:t>
            </w:r>
          </w:p>
        </w:tc>
        <w:tc>
          <w:tcPr>
            <w:tcW w:w="1785" w:type="dxa"/>
            <w:tcBorders>
              <w:top w:val="single" w:color="auto" w:sz="4" w:space="0"/>
              <w:left w:val="single" w:color="auto" w:sz="6" w:space="0"/>
              <w:bottom w:val="single" w:color="auto" w:sz="6" w:space="0"/>
              <w:right w:val="single" w:color="auto" w:sz="6" w:space="0"/>
            </w:tcBorders>
            <w:noWrap/>
          </w:tcPr>
          <w:p>
            <w:pPr>
              <w:autoSpaceDE w:val="0"/>
              <w:autoSpaceDN w:val="0"/>
              <w:adjustRightInd w:val="0"/>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装修状况</w:t>
            </w:r>
          </w:p>
        </w:tc>
        <w:tc>
          <w:tcPr>
            <w:tcW w:w="2836" w:type="dxa"/>
            <w:tcBorders>
              <w:top w:val="single" w:color="auto" w:sz="4" w:space="0"/>
              <w:left w:val="single" w:color="auto" w:sz="6" w:space="0"/>
              <w:bottom w:val="single" w:color="auto" w:sz="6" w:space="0"/>
              <w:right w:val="single" w:color="auto" w:sz="6" w:space="0"/>
            </w:tcBorders>
            <w:noWrap/>
            <w:vAlign w:val="center"/>
          </w:tcPr>
          <w:p>
            <w:pPr>
              <w:autoSpaceDE w:val="0"/>
              <w:autoSpaceDN w:val="0"/>
              <w:adjustRightInd w:val="0"/>
              <w:spacing w:line="500" w:lineRule="exact"/>
              <w:jc w:val="center"/>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毛坯</w:t>
            </w:r>
          </w:p>
        </w:tc>
      </w:tr>
    </w:tbl>
    <w:p>
      <w:pPr>
        <w:spacing w:line="500" w:lineRule="exact"/>
        <w:rPr>
          <w:rFonts w:ascii="仿宋" w:hAnsi="仿宋" w:eastAsia="仿宋" w:cs="仿宋"/>
          <w:sz w:val="28"/>
          <w:szCs w:val="28"/>
        </w:rPr>
      </w:pPr>
      <w:r>
        <w:rPr>
          <w:rFonts w:hint="eastAsia" w:ascii="仿宋" w:hAnsi="仿宋" w:eastAsia="仿宋" w:cs="仿宋"/>
          <w:sz w:val="28"/>
          <w:szCs w:val="28"/>
        </w:rPr>
        <w:t>二、代收代缴项目及标准</w:t>
      </w:r>
      <w:r>
        <w:rPr>
          <w:rFonts w:hint="eastAsia" w:ascii="仿宋" w:hAnsi="仿宋" w:eastAsia="仿宋" w:cs="仿宋"/>
          <w:sz w:val="28"/>
          <w:szCs w:val="28"/>
        </w:rPr>
        <w:tab/>
      </w:r>
    </w:p>
    <w:tbl>
      <w:tblPr>
        <w:tblStyle w:val="6"/>
        <w:tblW w:w="9178" w:type="dxa"/>
        <w:tblInd w:w="78" w:type="dxa"/>
        <w:tblLayout w:type="fixed"/>
        <w:tblCellMar>
          <w:top w:w="0" w:type="dxa"/>
          <w:left w:w="108" w:type="dxa"/>
          <w:bottom w:w="0" w:type="dxa"/>
          <w:right w:w="108" w:type="dxa"/>
        </w:tblCellMar>
      </w:tblPr>
      <w:tblGrid>
        <w:gridCol w:w="2294"/>
        <w:gridCol w:w="2295"/>
        <w:gridCol w:w="2294"/>
        <w:gridCol w:w="2295"/>
      </w:tblGrid>
      <w:tr>
        <w:tblPrEx>
          <w:tblCellMar>
            <w:top w:w="0" w:type="dxa"/>
            <w:left w:w="108" w:type="dxa"/>
            <w:bottom w:w="0" w:type="dxa"/>
            <w:right w:w="108" w:type="dxa"/>
          </w:tblCellMar>
        </w:tblPrEx>
        <w:trPr>
          <w:trHeight w:val="410" w:hRule="atLeast"/>
        </w:trPr>
        <w:tc>
          <w:tcPr>
            <w:tcW w:w="2294"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收费项目</w:t>
            </w:r>
          </w:p>
        </w:tc>
        <w:tc>
          <w:tcPr>
            <w:tcW w:w="2295"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收费标准</w:t>
            </w:r>
          </w:p>
        </w:tc>
        <w:tc>
          <w:tcPr>
            <w:tcW w:w="2294"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收费单位</w:t>
            </w:r>
          </w:p>
        </w:tc>
        <w:tc>
          <w:tcPr>
            <w:tcW w:w="2295"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收费依据</w:t>
            </w:r>
          </w:p>
        </w:tc>
      </w:tr>
      <w:tr>
        <w:tblPrEx>
          <w:tblCellMar>
            <w:top w:w="0" w:type="dxa"/>
            <w:left w:w="108" w:type="dxa"/>
            <w:bottom w:w="0" w:type="dxa"/>
            <w:right w:w="108" w:type="dxa"/>
          </w:tblCellMar>
        </w:tblPrEx>
        <w:trPr>
          <w:trHeight w:val="474" w:hRule="atLeast"/>
        </w:trPr>
        <w:tc>
          <w:tcPr>
            <w:tcW w:w="2294"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房产交易契税</w:t>
            </w:r>
          </w:p>
        </w:tc>
        <w:tc>
          <w:tcPr>
            <w:tcW w:w="2295"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pacing w:line="240" w:lineRule="auto"/>
              <w:jc w:val="center"/>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4"/>
                <w:szCs w:val="24"/>
                <w:lang w:val="en-US" w:eastAsia="zh-CN"/>
              </w:rPr>
              <w:t>首套房1.5%，二套2%，三套4%</w:t>
            </w:r>
          </w:p>
        </w:tc>
        <w:tc>
          <w:tcPr>
            <w:tcW w:w="2294" w:type="dxa"/>
            <w:tcBorders>
              <w:top w:val="single" w:color="auto" w:sz="6" w:space="0"/>
              <w:left w:val="single" w:color="auto" w:sz="6" w:space="0"/>
              <w:bottom w:val="single" w:color="auto" w:sz="6" w:space="0"/>
              <w:right w:val="single" w:color="auto" w:sz="6" w:space="0"/>
            </w:tcBorders>
            <w:noWrap/>
            <w:vAlign w:val="top"/>
          </w:tcPr>
          <w:p>
            <w:pPr>
              <w:autoSpaceDE w:val="0"/>
              <w:autoSpaceDN w:val="0"/>
              <w:adjustRightInd w:val="0"/>
              <w:spacing w:line="500" w:lineRule="exact"/>
              <w:jc w:val="center"/>
              <w:rPr>
                <w:rFonts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rPr>
              <w:t>市税务局</w:t>
            </w:r>
          </w:p>
        </w:tc>
        <w:tc>
          <w:tcPr>
            <w:tcW w:w="2295"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pacing w:line="240" w:lineRule="auto"/>
              <w:jc w:val="center"/>
              <w:rPr>
                <w:rFonts w:ascii="仿宋" w:hAnsi="仿宋" w:eastAsia="仿宋" w:cs="仿宋"/>
                <w:color w:val="000000"/>
                <w:kern w:val="0"/>
                <w:sz w:val="28"/>
                <w:szCs w:val="28"/>
              </w:rPr>
            </w:pPr>
            <w:r>
              <w:rPr>
                <w:rFonts w:hint="eastAsia" w:ascii="仿宋" w:hAnsi="仿宋" w:eastAsia="仿宋" w:cs="仿宋"/>
                <w:color w:val="000000"/>
                <w:kern w:val="0"/>
                <w:sz w:val="21"/>
                <w:szCs w:val="21"/>
                <w:lang w:val="en-US" w:eastAsia="zh-CN"/>
              </w:rPr>
              <w:t>《中华人民共和国契税暂行条例》</w:t>
            </w:r>
          </w:p>
        </w:tc>
      </w:tr>
      <w:tr>
        <w:tblPrEx>
          <w:tblCellMar>
            <w:top w:w="0" w:type="dxa"/>
            <w:left w:w="108" w:type="dxa"/>
            <w:bottom w:w="0" w:type="dxa"/>
            <w:right w:w="108" w:type="dxa"/>
          </w:tblCellMar>
        </w:tblPrEx>
        <w:trPr>
          <w:trHeight w:val="410" w:hRule="atLeast"/>
        </w:trPr>
        <w:tc>
          <w:tcPr>
            <w:tcW w:w="2294"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房屋维修基金</w:t>
            </w:r>
          </w:p>
        </w:tc>
        <w:tc>
          <w:tcPr>
            <w:tcW w:w="2295"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pacing w:line="500" w:lineRule="exact"/>
              <w:jc w:val="center"/>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90元/㎡</w:t>
            </w:r>
          </w:p>
        </w:tc>
        <w:tc>
          <w:tcPr>
            <w:tcW w:w="2294" w:type="dxa"/>
            <w:tcBorders>
              <w:top w:val="single" w:color="auto" w:sz="6" w:space="0"/>
              <w:left w:val="single" w:color="auto" w:sz="6" w:space="0"/>
              <w:bottom w:val="single" w:color="auto" w:sz="6" w:space="0"/>
              <w:right w:val="single" w:color="auto" w:sz="6" w:space="0"/>
            </w:tcBorders>
            <w:noWrap/>
            <w:vAlign w:val="top"/>
          </w:tcPr>
          <w:p>
            <w:pPr>
              <w:autoSpaceDE w:val="0"/>
              <w:autoSpaceDN w:val="0"/>
              <w:adjustRightInd w:val="0"/>
              <w:spacing w:line="500" w:lineRule="exact"/>
              <w:jc w:val="center"/>
              <w:rPr>
                <w:rFonts w:hint="default"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市维修资金管理中心</w:t>
            </w:r>
          </w:p>
        </w:tc>
        <w:tc>
          <w:tcPr>
            <w:tcW w:w="2295"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pacing w:line="240" w:lineRule="auto"/>
              <w:jc w:val="center"/>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18"/>
                <w:szCs w:val="18"/>
                <w:lang w:val="en-US" w:eastAsia="zh-CN"/>
              </w:rPr>
              <w:t>湘发改价费（2017）264号</w:t>
            </w:r>
          </w:p>
        </w:tc>
      </w:tr>
      <w:tr>
        <w:tblPrEx>
          <w:tblCellMar>
            <w:top w:w="0" w:type="dxa"/>
            <w:left w:w="108" w:type="dxa"/>
            <w:bottom w:w="0" w:type="dxa"/>
            <w:right w:w="108" w:type="dxa"/>
          </w:tblCellMar>
        </w:tblPrEx>
        <w:trPr>
          <w:trHeight w:val="516" w:hRule="atLeast"/>
        </w:trPr>
        <w:tc>
          <w:tcPr>
            <w:tcW w:w="2294" w:type="dxa"/>
            <w:tcBorders>
              <w:top w:val="single" w:color="auto" w:sz="6" w:space="0"/>
              <w:left w:val="single" w:color="auto" w:sz="6" w:space="0"/>
              <w:bottom w:val="single" w:color="auto" w:sz="4" w:space="0"/>
              <w:right w:val="single" w:color="auto" w:sz="6" w:space="0"/>
            </w:tcBorders>
            <w:noWrap/>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产权登记费</w:t>
            </w:r>
          </w:p>
        </w:tc>
        <w:tc>
          <w:tcPr>
            <w:tcW w:w="2295" w:type="dxa"/>
            <w:tcBorders>
              <w:top w:val="single" w:color="auto" w:sz="6" w:space="0"/>
              <w:left w:val="single" w:color="auto" w:sz="6" w:space="0"/>
              <w:bottom w:val="single" w:color="auto" w:sz="4" w:space="0"/>
              <w:right w:val="single" w:color="auto" w:sz="6" w:space="0"/>
            </w:tcBorders>
            <w:noWrap/>
          </w:tcPr>
          <w:p>
            <w:pPr>
              <w:autoSpaceDE w:val="0"/>
              <w:autoSpaceDN w:val="0"/>
              <w:adjustRightInd w:val="0"/>
              <w:spacing w:line="500" w:lineRule="exact"/>
              <w:jc w:val="center"/>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80/户</w:t>
            </w:r>
          </w:p>
        </w:tc>
        <w:tc>
          <w:tcPr>
            <w:tcW w:w="2294" w:type="dxa"/>
            <w:tcBorders>
              <w:top w:val="single" w:color="auto" w:sz="6" w:space="0"/>
              <w:left w:val="single" w:color="auto" w:sz="6" w:space="0"/>
              <w:bottom w:val="single" w:color="auto" w:sz="4" w:space="0"/>
              <w:right w:val="single" w:color="auto" w:sz="6" w:space="0"/>
            </w:tcBorders>
            <w:noWrap/>
            <w:vAlign w:val="top"/>
          </w:tcPr>
          <w:p>
            <w:pPr>
              <w:autoSpaceDE w:val="0"/>
              <w:autoSpaceDN w:val="0"/>
              <w:adjustRightInd w:val="0"/>
              <w:spacing w:line="500" w:lineRule="exact"/>
              <w:jc w:val="center"/>
              <w:rPr>
                <w:rFonts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rPr>
              <w:t>市财政服务中心</w:t>
            </w:r>
          </w:p>
        </w:tc>
        <w:tc>
          <w:tcPr>
            <w:tcW w:w="2295" w:type="dxa"/>
            <w:tcBorders>
              <w:top w:val="single" w:color="auto" w:sz="6" w:space="0"/>
              <w:left w:val="single" w:color="auto" w:sz="6" w:space="0"/>
              <w:bottom w:val="single" w:color="auto" w:sz="4" w:space="0"/>
              <w:right w:val="single" w:color="auto" w:sz="6" w:space="0"/>
            </w:tcBorders>
            <w:noWrap/>
            <w:vAlign w:val="center"/>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18"/>
                <w:szCs w:val="18"/>
                <w:lang w:val="en-US" w:eastAsia="zh-CN"/>
              </w:rPr>
              <w:t>湘发改价费（2017）264号</w:t>
            </w:r>
          </w:p>
        </w:tc>
      </w:tr>
      <w:tr>
        <w:tblPrEx>
          <w:tblCellMar>
            <w:top w:w="0" w:type="dxa"/>
            <w:left w:w="108" w:type="dxa"/>
            <w:bottom w:w="0" w:type="dxa"/>
            <w:right w:w="108" w:type="dxa"/>
          </w:tblCellMar>
        </w:tblPrEx>
        <w:trPr>
          <w:trHeight w:val="400" w:hRule="atLeast"/>
        </w:trPr>
        <w:tc>
          <w:tcPr>
            <w:tcW w:w="2294" w:type="dxa"/>
            <w:tcBorders>
              <w:top w:val="single" w:color="auto" w:sz="4" w:space="0"/>
              <w:left w:val="single" w:color="auto" w:sz="6" w:space="0"/>
              <w:bottom w:val="single" w:color="auto" w:sz="4" w:space="0"/>
              <w:right w:val="single" w:color="auto" w:sz="6" w:space="0"/>
            </w:tcBorders>
            <w:noWrap/>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w:t>
            </w:r>
          </w:p>
        </w:tc>
        <w:tc>
          <w:tcPr>
            <w:tcW w:w="2295" w:type="dxa"/>
            <w:tcBorders>
              <w:top w:val="single" w:color="auto" w:sz="4" w:space="0"/>
              <w:left w:val="single" w:color="auto" w:sz="6" w:space="0"/>
              <w:bottom w:val="single" w:color="auto" w:sz="4" w:space="0"/>
              <w:right w:val="single" w:color="auto" w:sz="6" w:space="0"/>
            </w:tcBorders>
            <w:noWrap/>
          </w:tcPr>
          <w:p>
            <w:pPr>
              <w:autoSpaceDE w:val="0"/>
              <w:autoSpaceDN w:val="0"/>
              <w:adjustRightInd w:val="0"/>
              <w:spacing w:line="500" w:lineRule="exact"/>
              <w:jc w:val="center"/>
              <w:rPr>
                <w:rFonts w:ascii="仿宋" w:hAnsi="仿宋" w:eastAsia="仿宋" w:cs="仿宋"/>
                <w:color w:val="000000"/>
                <w:kern w:val="0"/>
                <w:sz w:val="28"/>
                <w:szCs w:val="28"/>
              </w:rPr>
            </w:pPr>
          </w:p>
        </w:tc>
        <w:tc>
          <w:tcPr>
            <w:tcW w:w="2294" w:type="dxa"/>
            <w:tcBorders>
              <w:top w:val="single" w:color="auto" w:sz="4" w:space="0"/>
              <w:left w:val="single" w:color="auto" w:sz="6" w:space="0"/>
              <w:bottom w:val="single" w:color="auto" w:sz="4" w:space="0"/>
              <w:right w:val="single" w:color="auto" w:sz="6" w:space="0"/>
            </w:tcBorders>
            <w:noWrap/>
          </w:tcPr>
          <w:p>
            <w:pPr>
              <w:autoSpaceDE w:val="0"/>
              <w:autoSpaceDN w:val="0"/>
              <w:adjustRightInd w:val="0"/>
              <w:spacing w:line="500" w:lineRule="exact"/>
              <w:jc w:val="center"/>
              <w:rPr>
                <w:rFonts w:ascii="仿宋" w:hAnsi="仿宋" w:eastAsia="仿宋" w:cs="仿宋"/>
                <w:color w:val="000000"/>
                <w:kern w:val="0"/>
                <w:sz w:val="28"/>
                <w:szCs w:val="28"/>
              </w:rPr>
            </w:pPr>
          </w:p>
        </w:tc>
        <w:tc>
          <w:tcPr>
            <w:tcW w:w="2295" w:type="dxa"/>
            <w:tcBorders>
              <w:top w:val="single" w:color="auto" w:sz="4" w:space="0"/>
              <w:left w:val="single" w:color="auto" w:sz="6" w:space="0"/>
              <w:bottom w:val="single" w:color="auto" w:sz="4" w:space="0"/>
              <w:right w:val="single" w:color="auto" w:sz="6" w:space="0"/>
            </w:tcBorders>
            <w:noWrap/>
          </w:tcPr>
          <w:p>
            <w:pPr>
              <w:autoSpaceDE w:val="0"/>
              <w:autoSpaceDN w:val="0"/>
              <w:adjustRightInd w:val="0"/>
              <w:spacing w:line="500" w:lineRule="exact"/>
              <w:jc w:val="center"/>
              <w:rPr>
                <w:rFonts w:ascii="仿宋" w:hAnsi="仿宋" w:eastAsia="仿宋" w:cs="仿宋"/>
                <w:color w:val="000000"/>
                <w:kern w:val="0"/>
                <w:sz w:val="28"/>
                <w:szCs w:val="28"/>
              </w:rPr>
            </w:pPr>
          </w:p>
        </w:tc>
      </w:tr>
    </w:tbl>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eastAsia="zh-CN"/>
        </w:rPr>
      </w:pPr>
      <w:r>
        <w:rPr>
          <w:rFonts w:hint="eastAsia" w:ascii="仿宋" w:hAnsi="仿宋" w:eastAsia="仿宋" w:cs="仿宋"/>
          <w:sz w:val="28"/>
          <w:szCs w:val="28"/>
        </w:rPr>
        <w:t>三、优惠折扣及享受优惠折扣的条件</w:t>
      </w:r>
      <w:r>
        <w:rPr>
          <w:rFonts w:hint="eastAsia" w:ascii="仿宋" w:hAnsi="仿宋" w:eastAsia="仿宋" w:cs="仿宋"/>
          <w:sz w:val="28"/>
          <w:szCs w:val="28"/>
          <w:lang w:eastAsia="zh-CN"/>
        </w:rPr>
        <w:t>：</w:t>
      </w:r>
      <w:r>
        <w:rPr>
          <w:rFonts w:hint="eastAsia" w:ascii="仿宋" w:hAnsi="仿宋" w:eastAsia="仿宋" w:cs="仿宋"/>
          <w:color w:val="000000"/>
          <w:sz w:val="28"/>
          <w:szCs w:val="28"/>
        </w:rPr>
        <w:t>依据相关政策，按付款方式不同享受折扣，开盘折扣另计</w:t>
      </w:r>
      <w:r>
        <w:rPr>
          <w:rFonts w:hint="eastAsia" w:ascii="仿宋" w:hAnsi="仿宋" w:eastAsia="仿宋" w:cs="仿宋"/>
          <w:color w:val="00000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 w:hAnsi="仿宋" w:eastAsia="仿宋" w:cs="仿宋"/>
          <w:sz w:val="28"/>
          <w:szCs w:val="28"/>
        </w:rPr>
      </w:pPr>
      <w:r>
        <w:rPr>
          <w:rFonts w:hint="eastAsia" w:ascii="仿宋" w:hAnsi="仿宋" w:eastAsia="仿宋" w:cs="仿宋"/>
          <w:sz w:val="28"/>
          <w:szCs w:val="28"/>
        </w:rPr>
        <w:t>四、房价内已包含进户水电表及开户费；燃气开户及管道费；电子监控、通信线路等公共配套设施建设费用。（商品房经营者可根据小区具体情况增加公示内容）</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 w:hAnsi="仿宋" w:eastAsia="仿宋" w:cs="仿宋"/>
          <w:sz w:val="24"/>
          <w:szCs w:val="24"/>
        </w:rPr>
      </w:pPr>
      <w:r>
        <w:rPr>
          <w:rFonts w:hint="eastAsia" w:ascii="仿宋" w:hAnsi="仿宋" w:eastAsia="仿宋" w:cs="仿宋"/>
          <w:sz w:val="28"/>
          <w:szCs w:val="28"/>
        </w:rPr>
        <w:t>五、小区物业服务费用（可根据具体服务项目调整）前期物业服务费公示服务等级、服务内容、服务收费标准，无异议后签定前期物业合同，再报市发改委核定。</w:t>
      </w:r>
    </w:p>
    <w:p>
      <w:pPr>
        <w:jc w:val="left"/>
      </w:pPr>
      <w:r>
        <w:rPr>
          <w:rFonts w:hint="eastAsia" w:ascii="仿宋" w:hAnsi="仿宋" w:eastAsia="仿宋" w:cs="仿宋"/>
          <w:sz w:val="28"/>
          <w:szCs w:val="28"/>
        </w:rPr>
        <w:t>益阳市发展和改革委员会监制              价格举报电话：12315</w:t>
      </w:r>
    </w:p>
    <w:p>
      <w:pPr>
        <w:rPr>
          <w:rFonts w:ascii="仿宋" w:hAnsi="仿宋" w:eastAsia="仿宋" w:cs="仿宋"/>
          <w:sz w:val="32"/>
          <w:szCs w:val="32"/>
        </w:rPr>
      </w:pPr>
      <w:r>
        <w:rPr>
          <w:rFonts w:hint="eastAsia" w:ascii="仿宋" w:hAnsi="仿宋" w:eastAsia="仿宋" w:cs="仿宋"/>
          <w:sz w:val="32"/>
          <w:szCs w:val="32"/>
        </w:rPr>
        <w:t xml:space="preserve"> 附件4：</w:t>
      </w:r>
    </w:p>
    <w:p>
      <w:pPr>
        <w:jc w:val="center"/>
        <w:rPr>
          <w:rFonts w:ascii="方正小标宋简体" w:hAnsi="方正小标宋简体" w:eastAsia="方正小标宋简体" w:cs="方正小标宋简体"/>
          <w:sz w:val="44"/>
          <w:szCs w:val="44"/>
          <w:shd w:val="clear" w:color="auto" w:fill="FFFFFF"/>
        </w:rPr>
      </w:pPr>
      <w:r>
        <w:rPr>
          <w:rFonts w:hint="eastAsia" w:ascii="方正小标宋简体" w:hAnsi="方正小标宋简体" w:eastAsia="方正小标宋简体" w:cs="方正小标宋简体"/>
          <w:sz w:val="44"/>
          <w:szCs w:val="44"/>
        </w:rPr>
        <w:t>销售价格承诺书</w:t>
      </w:r>
    </w:p>
    <w:p>
      <w:pPr>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本公司就</w:t>
      </w:r>
      <w:r>
        <w:rPr>
          <w:rFonts w:hint="eastAsia" w:ascii="仿宋" w:hAnsi="仿宋" w:eastAsia="仿宋"/>
          <w:sz w:val="30"/>
          <w:szCs w:val="30"/>
          <w:u w:val="single"/>
        </w:rPr>
        <w:t>益阳市中心粮库原粮食麻袋厂青工楼棚改项目</w:t>
      </w:r>
      <w:r>
        <w:rPr>
          <w:rFonts w:hint="eastAsia" w:ascii="仿宋" w:hAnsi="仿宋" w:eastAsia="仿宋"/>
          <w:sz w:val="30"/>
          <w:szCs w:val="30"/>
          <w:u w:val="single"/>
          <w:lang w:eastAsia="zh-CN"/>
        </w:rPr>
        <w:t>（丁香雅苑）</w:t>
      </w:r>
      <w:r>
        <w:rPr>
          <w:rFonts w:hint="eastAsia" w:ascii="仿宋" w:hAnsi="仿宋" w:eastAsia="仿宋" w:cs="仿宋"/>
          <w:sz w:val="32"/>
          <w:szCs w:val="32"/>
          <w:lang w:val="en-US" w:eastAsia="zh-CN"/>
        </w:rPr>
        <w:t>1#栋</w:t>
      </w:r>
      <w:r>
        <w:rPr>
          <w:rFonts w:hint="eastAsia" w:ascii="仿宋" w:hAnsi="仿宋" w:eastAsia="仿宋" w:cs="仿宋"/>
          <w:sz w:val="32"/>
          <w:szCs w:val="32"/>
        </w:rPr>
        <w:t>商品住房价格事项作如下郑重承诺：</w:t>
      </w:r>
    </w:p>
    <w:p>
      <w:pPr>
        <w:adjustRightInd w:val="0"/>
        <w:snapToGrid w:val="0"/>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1. 严格执行商品住房销售价格备案管理的规定，向市发改委提供的备案资料内容真实、有效，无伪造修改和虚假成分，并为此承担相应的法律责任。</w:t>
      </w:r>
    </w:p>
    <w:p>
      <w:pPr>
        <w:adjustRightInd w:val="0"/>
        <w:snapToGrid w:val="0"/>
        <w:spacing w:line="560" w:lineRule="exact"/>
        <w:ind w:firstLine="640" w:firstLineChars="200"/>
        <w:rPr>
          <w:rFonts w:ascii="仿宋" w:hAnsi="仿宋" w:eastAsia="仿宋" w:cs="仿宋"/>
          <w:color w:val="000000"/>
          <w:sz w:val="32"/>
          <w:szCs w:val="32"/>
          <w:shd w:val="clear" w:color="auto" w:fill="FFFFFF"/>
        </w:rPr>
      </w:pPr>
      <w:r>
        <w:rPr>
          <w:rFonts w:hint="eastAsia" w:ascii="仿宋" w:hAnsi="仿宋" w:eastAsia="仿宋" w:cs="仿宋"/>
          <w:sz w:val="32"/>
          <w:szCs w:val="32"/>
        </w:rPr>
        <w:t>2. 遵守价格法律法规和政策，积极承担社会责任，维护房地产市场价格秩序。及时化解因价格问题引发的矛盾，配合做好价格投诉的调查、处理。</w:t>
      </w:r>
    </w:p>
    <w:p>
      <w:pPr>
        <w:widowControl/>
        <w:spacing w:line="560" w:lineRule="exact"/>
        <w:ind w:firstLine="640" w:firstLineChars="200"/>
        <w:rPr>
          <w:rFonts w:ascii="仿宋" w:hAnsi="仿宋" w:eastAsia="仿宋" w:cs="仿宋"/>
          <w:kern w:val="0"/>
          <w:sz w:val="32"/>
          <w:szCs w:val="32"/>
        </w:rPr>
      </w:pPr>
      <w:r>
        <w:rPr>
          <w:rFonts w:hint="eastAsia" w:ascii="仿宋" w:hAnsi="仿宋" w:eastAsia="仿宋" w:cs="仿宋"/>
          <w:sz w:val="32"/>
          <w:szCs w:val="32"/>
        </w:rPr>
        <w:t>3. 执行商品住房销售明码标价有关规定，实行“一房一价”，在销售场所公示全部可售房源及备案价格。每套住房标示</w:t>
      </w:r>
      <w:r>
        <w:rPr>
          <w:rFonts w:hint="eastAsia" w:ascii="仿宋" w:hAnsi="仿宋" w:eastAsia="仿宋" w:cs="仿宋"/>
          <w:kern w:val="0"/>
          <w:sz w:val="32"/>
          <w:szCs w:val="32"/>
        </w:rPr>
        <w:t>价格不高于备案价格。</w:t>
      </w:r>
      <w:r>
        <w:rPr>
          <w:rFonts w:hint="eastAsia" w:ascii="仿宋" w:hAnsi="仿宋" w:eastAsia="仿宋" w:cs="仿宋"/>
          <w:sz w:val="32"/>
          <w:szCs w:val="32"/>
        </w:rPr>
        <w:t>不在</w:t>
      </w:r>
      <w:r>
        <w:rPr>
          <w:rFonts w:hint="eastAsia" w:ascii="仿宋" w:hAnsi="仿宋" w:eastAsia="仿宋" w:cs="仿宋"/>
          <w:kern w:val="0"/>
          <w:sz w:val="32"/>
          <w:szCs w:val="32"/>
        </w:rPr>
        <w:t>标价之外加价销售商品房或者收取任何未予标明的费用。</w:t>
      </w:r>
    </w:p>
    <w:p>
      <w:pPr>
        <w:widowControl/>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 不捏造散布涨价信息，不囤积居奇、哄抬价格，不使用虚假或者使人误解的标价方式和标价手段误导购房者。</w:t>
      </w:r>
    </w:p>
    <w:p>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若违反上述承诺，本公司依法承担相应责任，同意将单位和个人违诺失信信息录入同级公共信用信息系统。</w:t>
      </w:r>
    </w:p>
    <w:p>
      <w:pPr>
        <w:adjustRightInd w:val="0"/>
        <w:snapToGrid w:val="0"/>
        <w:spacing w:line="560" w:lineRule="exact"/>
        <w:ind w:firstLine="3200" w:firstLineChars="1000"/>
        <w:rPr>
          <w:rFonts w:ascii="仿宋" w:hAnsi="仿宋" w:eastAsia="仿宋" w:cs="仿宋"/>
          <w:sz w:val="32"/>
          <w:szCs w:val="32"/>
        </w:rPr>
      </w:pPr>
    </w:p>
    <w:p>
      <w:pPr>
        <w:adjustRightInd w:val="0"/>
        <w:snapToGrid w:val="0"/>
        <w:spacing w:line="560" w:lineRule="exact"/>
        <w:ind w:firstLine="3200" w:firstLineChars="1000"/>
        <w:rPr>
          <w:rFonts w:hint="eastAsia" w:ascii="仿宋" w:hAnsi="仿宋" w:eastAsia="仿宋" w:cs="仿宋"/>
          <w:sz w:val="32"/>
          <w:szCs w:val="32"/>
          <w:lang w:eastAsia="zh"/>
        </w:rPr>
      </w:pPr>
      <w:r>
        <w:rPr>
          <w:rFonts w:hint="eastAsia" w:ascii="仿宋" w:hAnsi="仿宋" w:eastAsia="仿宋" w:cs="仿宋"/>
          <w:sz w:val="32"/>
          <w:szCs w:val="32"/>
        </w:rPr>
        <w:t>承诺单位（公章）：</w:t>
      </w:r>
    </w:p>
    <w:p>
      <w:pPr>
        <w:adjustRightInd w:val="0"/>
        <w:snapToGrid w:val="0"/>
        <w:spacing w:line="560" w:lineRule="exact"/>
        <w:ind w:firstLine="3200" w:firstLineChars="1000"/>
        <w:rPr>
          <w:rFonts w:ascii="仿宋" w:hAnsi="仿宋" w:eastAsia="仿宋" w:cs="仿宋"/>
          <w:sz w:val="32"/>
          <w:szCs w:val="32"/>
        </w:rPr>
      </w:pPr>
      <w:r>
        <w:rPr>
          <w:rFonts w:hint="eastAsia" w:ascii="仿宋" w:hAnsi="仿宋" w:eastAsia="仿宋" w:cs="仿宋"/>
          <w:sz w:val="32"/>
          <w:szCs w:val="32"/>
        </w:rPr>
        <w:t>法人或负责人（签名）：</w:t>
      </w:r>
    </w:p>
    <w:p>
      <w:pPr>
        <w:spacing w:line="560" w:lineRule="exact"/>
        <w:ind w:firstLine="3200" w:firstLineChars="1000"/>
        <w:jc w:val="both"/>
        <w:rPr>
          <w:rFonts w:ascii="仿宋" w:hAnsi="仿宋" w:eastAsia="仿宋" w:cs="仿宋"/>
          <w:sz w:val="32"/>
          <w:szCs w:val="32"/>
        </w:rPr>
      </w:pPr>
      <w:r>
        <w:rPr>
          <w:rFonts w:hint="eastAsia" w:ascii="仿宋" w:hAnsi="仿宋" w:eastAsia="仿宋" w:cs="仿宋"/>
          <w:sz w:val="32"/>
          <w:szCs w:val="32"/>
        </w:rPr>
        <w:t>承诺日期：202</w:t>
      </w:r>
      <w:r>
        <w:rPr>
          <w:rFonts w:hint="eastAsia" w:ascii="仿宋" w:hAnsi="仿宋" w:eastAsia="仿宋" w:cs="仿宋"/>
          <w:sz w:val="32"/>
          <w:szCs w:val="32"/>
          <w:lang w:val="en-US" w:eastAsia="zh"/>
        </w:rPr>
        <w:t>2</w:t>
      </w:r>
      <w:r>
        <w:rPr>
          <w:rFonts w:hint="eastAsia" w:ascii="仿宋" w:hAnsi="仿宋" w:eastAsia="仿宋" w:cs="仿宋"/>
          <w:sz w:val="32"/>
          <w:szCs w:val="32"/>
        </w:rPr>
        <w:t>年</w:t>
      </w:r>
      <w:r>
        <w:rPr>
          <w:rFonts w:hint="eastAsia" w:ascii="汉仪细圆B5" w:hAnsi="汉仪细圆B5" w:eastAsia="汉仪细圆B5" w:cs="汉仪细圆B5"/>
          <w:sz w:val="32"/>
          <w:szCs w:val="32"/>
          <w:lang w:val="en-US" w:eastAsia="zh-CN"/>
        </w:rPr>
        <w:t>7</w:t>
      </w:r>
      <w:r>
        <w:rPr>
          <w:rFonts w:hint="eastAsia" w:ascii="仿宋" w:hAnsi="仿宋" w:eastAsia="仿宋" w:cs="仿宋"/>
          <w:sz w:val="32"/>
          <w:szCs w:val="32"/>
        </w:rPr>
        <w:t>月</w:t>
      </w:r>
      <w:r>
        <w:rPr>
          <w:rFonts w:hint="eastAsia" w:ascii="汉仪细圆B5" w:hAnsi="汉仪细圆B5" w:eastAsia="汉仪细圆B5" w:cs="汉仪细圆B5"/>
          <w:sz w:val="32"/>
          <w:szCs w:val="32"/>
          <w:lang w:val="en-US" w:eastAsia="zh-CN"/>
        </w:rPr>
        <w:t>1</w:t>
      </w:r>
      <w:r>
        <w:rPr>
          <w:rFonts w:hint="eastAsia" w:ascii="仿宋" w:hAnsi="仿宋" w:eastAsia="仿宋" w:cs="仿宋"/>
          <w:sz w:val="32"/>
          <w:szCs w:val="32"/>
        </w:rPr>
        <w:t>日</w:t>
      </w:r>
    </w:p>
    <w:p>
      <w:pPr>
        <w:spacing w:line="560" w:lineRule="exact"/>
        <w:jc w:val="right"/>
        <w:rPr>
          <w:rFonts w:eastAsia="仿宋"/>
        </w:rPr>
      </w:pPr>
      <w:r>
        <w:rPr>
          <w:rFonts w:hint="eastAsia" w:ascii="仿宋" w:hAnsi="仿宋" w:eastAsia="仿宋" w:cs="仿宋"/>
          <w:sz w:val="32"/>
          <w:szCs w:val="32"/>
        </w:rPr>
        <w:t xml:space="preserve">               经办人：</w:t>
      </w:r>
      <w:r>
        <w:rPr>
          <w:rFonts w:hint="eastAsia" w:ascii="汉仪细圆B5" w:hAnsi="汉仪细圆B5" w:eastAsia="汉仪细圆B5" w:cs="汉仪细圆B5"/>
          <w:sz w:val="32"/>
          <w:szCs w:val="32"/>
          <w:lang w:val="en-US" w:eastAsia="zh-CN"/>
        </w:rPr>
        <w:t>邓小慧</w:t>
      </w:r>
      <w:r>
        <w:rPr>
          <w:rFonts w:hint="eastAsia" w:ascii="仿宋" w:hAnsi="仿宋" w:eastAsia="仿宋" w:cs="仿宋"/>
          <w:sz w:val="32"/>
          <w:szCs w:val="32"/>
        </w:rPr>
        <w:t xml:space="preserve"> 电话：</w:t>
      </w:r>
      <w:r>
        <w:rPr>
          <w:rFonts w:hint="eastAsia" w:ascii="汉仪细圆B5" w:hAnsi="汉仪细圆B5" w:eastAsia="汉仪细圆B5" w:cs="汉仪细圆B5"/>
          <w:sz w:val="32"/>
          <w:szCs w:val="32"/>
          <w:lang w:val="en-US" w:eastAsia="zh-CN"/>
        </w:rPr>
        <w:t>16670210412</w:t>
      </w:r>
      <w:r>
        <w:rPr>
          <w:rFonts w:hint="eastAsia" w:ascii="仿宋" w:hAnsi="仿宋" w:eastAsia="仿宋" w:cs="仿宋"/>
          <w:sz w:val="32"/>
          <w:szCs w:val="32"/>
        </w:rPr>
        <w:t xml:space="preserve">                   </w:t>
      </w:r>
    </w:p>
    <w:sectPr>
      <w:footerReference r:id="rId3" w:type="default"/>
      <w:pgSz w:w="11906" w:h="16838"/>
      <w:pgMar w:top="1587" w:right="1800" w:bottom="181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汉仪细圆B5">
    <w:altName w:val="仿宋"/>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FgAAAGRycy9QSwECFAAU&#10;AAAACACHTuJAs0lY7tAAAAAFAQAADwAAAAAAAAABACAAAAA4AAAAZHJzL2Rvd25yZXYueG1sUEsB&#10;AhQAFAAAAAgAh07iQGUktTAgAgAANwQAAA4AAAAAAAAAAQAgAAAANQEAAGRycy9lMm9Eb2MueG1s&#10;UEsFBgAAAAAGAAYAWQEAAMc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hjM2VmYzA0ZTY4MGZmZjU3M2Q1OGE3Y2Q4MjA1ZDkifQ=="/>
  </w:docVars>
  <w:rsids>
    <w:rsidRoot w:val="00871183"/>
    <w:rsid w:val="00035183"/>
    <w:rsid w:val="00060961"/>
    <w:rsid w:val="0006465D"/>
    <w:rsid w:val="000D13E5"/>
    <w:rsid w:val="000D59BB"/>
    <w:rsid w:val="000F2D65"/>
    <w:rsid w:val="0012666B"/>
    <w:rsid w:val="00161FD9"/>
    <w:rsid w:val="001A4064"/>
    <w:rsid w:val="001A55C1"/>
    <w:rsid w:val="001B45C0"/>
    <w:rsid w:val="001C4574"/>
    <w:rsid w:val="001D6737"/>
    <w:rsid w:val="001F67DE"/>
    <w:rsid w:val="0021014A"/>
    <w:rsid w:val="002138E8"/>
    <w:rsid w:val="002234EC"/>
    <w:rsid w:val="00237BAE"/>
    <w:rsid w:val="00244484"/>
    <w:rsid w:val="0026702D"/>
    <w:rsid w:val="002853BD"/>
    <w:rsid w:val="002C749B"/>
    <w:rsid w:val="003150DB"/>
    <w:rsid w:val="00381DB2"/>
    <w:rsid w:val="003A0F3C"/>
    <w:rsid w:val="003A72CB"/>
    <w:rsid w:val="003C6404"/>
    <w:rsid w:val="003C7CAB"/>
    <w:rsid w:val="00402D9C"/>
    <w:rsid w:val="00403B6C"/>
    <w:rsid w:val="00406ABB"/>
    <w:rsid w:val="00414DBA"/>
    <w:rsid w:val="00425DDE"/>
    <w:rsid w:val="004355C1"/>
    <w:rsid w:val="00445E50"/>
    <w:rsid w:val="004514F3"/>
    <w:rsid w:val="0045308D"/>
    <w:rsid w:val="00460A25"/>
    <w:rsid w:val="004828A6"/>
    <w:rsid w:val="00482F8B"/>
    <w:rsid w:val="00492419"/>
    <w:rsid w:val="004A28B8"/>
    <w:rsid w:val="004B5C1D"/>
    <w:rsid w:val="004C0A0E"/>
    <w:rsid w:val="004C7C15"/>
    <w:rsid w:val="004D266D"/>
    <w:rsid w:val="00543EFA"/>
    <w:rsid w:val="00571A91"/>
    <w:rsid w:val="00581CBF"/>
    <w:rsid w:val="005A21BC"/>
    <w:rsid w:val="005C668A"/>
    <w:rsid w:val="005F3B73"/>
    <w:rsid w:val="005F699F"/>
    <w:rsid w:val="006124AA"/>
    <w:rsid w:val="00621D4A"/>
    <w:rsid w:val="00657C42"/>
    <w:rsid w:val="0067605D"/>
    <w:rsid w:val="00687168"/>
    <w:rsid w:val="006A7973"/>
    <w:rsid w:val="006B311A"/>
    <w:rsid w:val="006D596D"/>
    <w:rsid w:val="006E2623"/>
    <w:rsid w:val="007042C9"/>
    <w:rsid w:val="00721E00"/>
    <w:rsid w:val="00751D16"/>
    <w:rsid w:val="0075352C"/>
    <w:rsid w:val="00760496"/>
    <w:rsid w:val="0076328A"/>
    <w:rsid w:val="007B75FB"/>
    <w:rsid w:val="007E62CA"/>
    <w:rsid w:val="008154A7"/>
    <w:rsid w:val="008168B5"/>
    <w:rsid w:val="0082133E"/>
    <w:rsid w:val="00855DFD"/>
    <w:rsid w:val="008564A8"/>
    <w:rsid w:val="00871183"/>
    <w:rsid w:val="008B2FD6"/>
    <w:rsid w:val="008E410C"/>
    <w:rsid w:val="008E5084"/>
    <w:rsid w:val="008E6EB6"/>
    <w:rsid w:val="008F4E62"/>
    <w:rsid w:val="008F5DB7"/>
    <w:rsid w:val="0091052A"/>
    <w:rsid w:val="00912F42"/>
    <w:rsid w:val="00931DE6"/>
    <w:rsid w:val="00932858"/>
    <w:rsid w:val="00957EC9"/>
    <w:rsid w:val="00965F76"/>
    <w:rsid w:val="0097481A"/>
    <w:rsid w:val="00974E0E"/>
    <w:rsid w:val="009816A2"/>
    <w:rsid w:val="009A6641"/>
    <w:rsid w:val="009B7FAC"/>
    <w:rsid w:val="009C147E"/>
    <w:rsid w:val="00A5202C"/>
    <w:rsid w:val="00A52756"/>
    <w:rsid w:val="00A62B61"/>
    <w:rsid w:val="00A71495"/>
    <w:rsid w:val="00A76404"/>
    <w:rsid w:val="00AA5CF1"/>
    <w:rsid w:val="00AD2BFC"/>
    <w:rsid w:val="00AE0F3F"/>
    <w:rsid w:val="00AE12BD"/>
    <w:rsid w:val="00AE4E01"/>
    <w:rsid w:val="00AF7474"/>
    <w:rsid w:val="00B00FE8"/>
    <w:rsid w:val="00B05808"/>
    <w:rsid w:val="00B10A78"/>
    <w:rsid w:val="00B3653F"/>
    <w:rsid w:val="00B427DF"/>
    <w:rsid w:val="00B51433"/>
    <w:rsid w:val="00B7218D"/>
    <w:rsid w:val="00B954E5"/>
    <w:rsid w:val="00C17345"/>
    <w:rsid w:val="00C17CA7"/>
    <w:rsid w:val="00C404D6"/>
    <w:rsid w:val="00C52387"/>
    <w:rsid w:val="00C72107"/>
    <w:rsid w:val="00C92454"/>
    <w:rsid w:val="00CC4479"/>
    <w:rsid w:val="00CC650C"/>
    <w:rsid w:val="00D0723F"/>
    <w:rsid w:val="00D12843"/>
    <w:rsid w:val="00D13B0B"/>
    <w:rsid w:val="00D22622"/>
    <w:rsid w:val="00D27996"/>
    <w:rsid w:val="00D31ECB"/>
    <w:rsid w:val="00D969DD"/>
    <w:rsid w:val="00DB4647"/>
    <w:rsid w:val="00DB5968"/>
    <w:rsid w:val="00DC3242"/>
    <w:rsid w:val="00DC50D2"/>
    <w:rsid w:val="00DD4F97"/>
    <w:rsid w:val="00DE24AF"/>
    <w:rsid w:val="00DF04D9"/>
    <w:rsid w:val="00E33BEE"/>
    <w:rsid w:val="00E3549A"/>
    <w:rsid w:val="00E400E9"/>
    <w:rsid w:val="00E540F1"/>
    <w:rsid w:val="00E56BA2"/>
    <w:rsid w:val="00EB7B7A"/>
    <w:rsid w:val="00EC1FE4"/>
    <w:rsid w:val="00EC3117"/>
    <w:rsid w:val="00F02FF9"/>
    <w:rsid w:val="00F53FF3"/>
    <w:rsid w:val="00FE49C7"/>
    <w:rsid w:val="0CEE46A7"/>
    <w:rsid w:val="0D6034B8"/>
    <w:rsid w:val="0DC14B58"/>
    <w:rsid w:val="149420D9"/>
    <w:rsid w:val="1E57638D"/>
    <w:rsid w:val="213C64D5"/>
    <w:rsid w:val="26FF65E6"/>
    <w:rsid w:val="2DBC2BFD"/>
    <w:rsid w:val="3A354A34"/>
    <w:rsid w:val="3FBF1D2C"/>
    <w:rsid w:val="47FD6C27"/>
    <w:rsid w:val="48817195"/>
    <w:rsid w:val="4FDF7053"/>
    <w:rsid w:val="50252C4A"/>
    <w:rsid w:val="51FED7AB"/>
    <w:rsid w:val="53979A4D"/>
    <w:rsid w:val="5778168E"/>
    <w:rsid w:val="57D8223F"/>
    <w:rsid w:val="58F4701C"/>
    <w:rsid w:val="59492D2E"/>
    <w:rsid w:val="5EFA7CCD"/>
    <w:rsid w:val="5F3E0DF4"/>
    <w:rsid w:val="5FDD8479"/>
    <w:rsid w:val="66FF829B"/>
    <w:rsid w:val="676FDB7F"/>
    <w:rsid w:val="67C06887"/>
    <w:rsid w:val="682317C9"/>
    <w:rsid w:val="6BFF6867"/>
    <w:rsid w:val="73F24B0C"/>
    <w:rsid w:val="776E5335"/>
    <w:rsid w:val="785B5528"/>
    <w:rsid w:val="78FA1031"/>
    <w:rsid w:val="7EDF4028"/>
    <w:rsid w:val="7EFF1170"/>
    <w:rsid w:val="7F778B64"/>
    <w:rsid w:val="7F7D58EC"/>
    <w:rsid w:val="7F7E85FF"/>
    <w:rsid w:val="7FB7E635"/>
    <w:rsid w:val="7FEE45A9"/>
    <w:rsid w:val="7FEF9ADC"/>
    <w:rsid w:val="9D4B5CFF"/>
    <w:rsid w:val="AA775D78"/>
    <w:rsid w:val="BA7B23C6"/>
    <w:rsid w:val="CD3DB24A"/>
    <w:rsid w:val="DFDF1A15"/>
    <w:rsid w:val="DFE94409"/>
    <w:rsid w:val="DFF9856A"/>
    <w:rsid w:val="E1BF16C0"/>
    <w:rsid w:val="E78E7713"/>
    <w:rsid w:val="EF79579D"/>
    <w:rsid w:val="F3F94F5F"/>
    <w:rsid w:val="F3FD31E1"/>
    <w:rsid w:val="FCFF2E20"/>
    <w:rsid w:val="FDEDDAD0"/>
    <w:rsid w:val="FDFF01ED"/>
    <w:rsid w:val="FE3EAFE6"/>
    <w:rsid w:val="FE734873"/>
    <w:rsid w:val="FFC3A9FC"/>
    <w:rsid w:val="FFFF77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rPr>
      <w:rFonts w:ascii="Calibri" w:hAnsi="Calibri" w:eastAsia="宋体" w:cs="Times New Roman"/>
      <w:szCs w:val="24"/>
    </w:rPr>
  </w:style>
  <w:style w:type="paragraph" w:styleId="3">
    <w:name w:val="footer"/>
    <w:basedOn w:val="1"/>
    <w:link w:val="10"/>
    <w:qFormat/>
    <w:uiPriority w:val="0"/>
    <w:pPr>
      <w:tabs>
        <w:tab w:val="center" w:pos="4153"/>
        <w:tab w:val="right" w:pos="8306"/>
      </w:tabs>
      <w:snapToGrid w:val="0"/>
      <w:jc w:val="left"/>
    </w:pPr>
    <w:rPr>
      <w:rFonts w:ascii="Calibri" w:hAnsi="Calibri" w:eastAsia="宋体" w:cs="Times New Roman"/>
      <w:sz w:val="18"/>
      <w:szCs w:val="24"/>
    </w:rPr>
  </w:style>
  <w:style w:type="paragraph" w:styleId="4">
    <w:name w:val="header"/>
    <w:basedOn w:val="1"/>
    <w:link w:val="1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Calibri" w:hAnsi="Calibri" w:eastAsia="宋体" w:cs="Times New Roman"/>
      <w:sz w:val="18"/>
      <w:szCs w:val="24"/>
    </w:rPr>
  </w:style>
  <w:style w:type="paragraph" w:styleId="5">
    <w:name w:val="Normal (Web)"/>
    <w:basedOn w:val="1"/>
    <w:qFormat/>
    <w:uiPriority w:val="0"/>
    <w:pPr>
      <w:jc w:val="left"/>
    </w:pPr>
    <w:rPr>
      <w:rFonts w:ascii="Calibri" w:hAnsi="Calibri" w:eastAsia="宋体" w:cs="Times New Roman"/>
      <w:kern w:val="0"/>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0"/>
    <w:rPr>
      <w:b/>
      <w:bCs/>
    </w:rPr>
  </w:style>
  <w:style w:type="character" w:customStyle="1" w:styleId="10">
    <w:name w:val="页脚 Char"/>
    <w:basedOn w:val="8"/>
    <w:link w:val="3"/>
    <w:qFormat/>
    <w:uiPriority w:val="0"/>
    <w:rPr>
      <w:rFonts w:ascii="Calibri" w:hAnsi="Calibri" w:eastAsia="宋体" w:cs="Times New Roman"/>
      <w:sz w:val="18"/>
      <w:szCs w:val="24"/>
    </w:rPr>
  </w:style>
  <w:style w:type="character" w:customStyle="1" w:styleId="11">
    <w:name w:val="页眉 Char"/>
    <w:basedOn w:val="8"/>
    <w:link w:val="4"/>
    <w:qFormat/>
    <w:uiPriority w:val="0"/>
    <w:rPr>
      <w:rFonts w:ascii="Calibri" w:hAnsi="Calibri" w:eastAsia="宋体" w:cs="Times New Roman"/>
      <w:sz w:val="18"/>
      <w:szCs w:val="24"/>
    </w:rPr>
  </w:style>
  <w:style w:type="character" w:customStyle="1" w:styleId="12">
    <w:name w:val="font21"/>
    <w:basedOn w:val="8"/>
    <w:qFormat/>
    <w:uiPriority w:val="0"/>
    <w:rPr>
      <w:rFonts w:ascii="宋体" w:hAnsi="宋体" w:eastAsia="宋体" w:cs="宋体"/>
      <w:color w:val="000000"/>
      <w:sz w:val="21"/>
      <w:szCs w:val="21"/>
      <w:u w:val="none"/>
    </w:rPr>
  </w:style>
  <w:style w:type="character" w:customStyle="1" w:styleId="13">
    <w:name w:val="font01"/>
    <w:basedOn w:val="8"/>
    <w:qFormat/>
    <w:uiPriority w:val="0"/>
    <w:rPr>
      <w:rFonts w:ascii="Calibri" w:hAnsi="Calibri" w:cs="Calibri"/>
      <w:color w:val="000000"/>
      <w:sz w:val="21"/>
      <w:szCs w:val="21"/>
      <w:u w:val="none"/>
    </w:rPr>
  </w:style>
  <w:style w:type="character" w:customStyle="1" w:styleId="14">
    <w:name w:val="font31"/>
    <w:basedOn w:val="8"/>
    <w:qFormat/>
    <w:uiPriority w:val="0"/>
    <w:rPr>
      <w:rFonts w:ascii="宋体" w:hAnsi="宋体" w:eastAsia="宋体" w:cs="宋体"/>
      <w:color w:val="000000"/>
      <w:sz w:val="21"/>
      <w:szCs w:val="21"/>
      <w:u w:val="none"/>
    </w:rPr>
  </w:style>
  <w:style w:type="character" w:customStyle="1" w:styleId="15">
    <w:name w:val="font11"/>
    <w:basedOn w:val="8"/>
    <w:qFormat/>
    <w:uiPriority w:val="99"/>
    <w:rPr>
      <w:rFonts w:ascii="Calibri" w:hAnsi="Calibri" w:cs="Calibri"/>
      <w:color w:val="000000"/>
      <w:sz w:val="21"/>
      <w:szCs w:val="21"/>
      <w:u w:val="none"/>
    </w:rPr>
  </w:style>
  <w:style w:type="paragraph" w:styleId="16">
    <w:name w:val="List Paragraph"/>
    <w:basedOn w:val="1"/>
    <w:qFormat/>
    <w:uiPriority w:val="34"/>
    <w:pPr>
      <w:ind w:firstLine="420" w:firstLineChars="200"/>
    </w:pPr>
    <w:rPr>
      <w:rFonts w:ascii="Calibri" w:hAnsi="Calibri" w:eastAsia="宋体" w:cs="Times New Roman"/>
    </w:rPr>
  </w:style>
  <w:style w:type="character" w:customStyle="1" w:styleId="17">
    <w:name w:val="font41"/>
    <w:basedOn w:val="8"/>
    <w:qFormat/>
    <w:uiPriority w:val="0"/>
    <w:rPr>
      <w:rFonts w:hint="eastAsia" w:ascii="宋体" w:hAnsi="宋体" w:eastAsia="宋体" w:cs="宋体"/>
      <w:b/>
      <w:color w:val="000000"/>
      <w:sz w:val="20"/>
      <w:szCs w:val="20"/>
      <w:u w:val="none"/>
    </w:rPr>
  </w:style>
  <w:style w:type="character" w:customStyle="1" w:styleId="18">
    <w:name w:val="font81"/>
    <w:basedOn w:val="8"/>
    <w:qFormat/>
    <w:uiPriority w:val="0"/>
    <w:rPr>
      <w:rFonts w:hint="eastAsia" w:ascii="宋体" w:hAnsi="宋体" w:eastAsia="宋体" w:cs="宋体"/>
      <w:b/>
      <w:color w:val="000000"/>
      <w:sz w:val="24"/>
      <w:szCs w:val="24"/>
      <w:u w:val="none"/>
    </w:rPr>
  </w:style>
  <w:style w:type="character" w:customStyle="1" w:styleId="19">
    <w:name w:val="font51"/>
    <w:basedOn w:val="8"/>
    <w:qFormat/>
    <w:uiPriority w:val="0"/>
    <w:rPr>
      <w:rFonts w:hint="eastAsia" w:ascii="宋体" w:hAnsi="宋体" w:eastAsia="宋体" w:cs="宋体"/>
      <w:b/>
      <w:color w:val="000000"/>
      <w:sz w:val="24"/>
      <w:szCs w:val="24"/>
      <w:u w:val="none"/>
      <w:vertAlign w:val="superscript"/>
    </w:rPr>
  </w:style>
  <w:style w:type="character" w:customStyle="1" w:styleId="20">
    <w:name w:val="font91"/>
    <w:basedOn w:val="8"/>
    <w:qFormat/>
    <w:uiPriority w:val="0"/>
    <w:rPr>
      <w:rFonts w:hint="eastAsia" w:ascii="宋体" w:hAnsi="宋体" w:eastAsia="宋体" w:cs="宋体"/>
      <w:b/>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evergrande</Company>
  <Pages>11</Pages>
  <Words>4964</Words>
  <Characters>9006</Characters>
  <Lines>20</Lines>
  <Paragraphs>5</Paragraphs>
  <TotalTime>14</TotalTime>
  <ScaleCrop>false</ScaleCrop>
  <LinksUpToDate>false</LinksUpToDate>
  <CharactersWithSpaces>9173</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2021-06-15T21:02:00Z</dcterms:created>
  <dc:creator>夏斌</dc:creator>
  <cp:lastModifiedBy>lenovo234</cp:lastModifiedBy>
  <cp:lastPrinted>2022-07-11T09:25:00Z</cp:lastPrinted>
  <dcterms:modified xsi:type="dcterms:W3CDTF">2022-07-22T11:16:38Z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y fmtid="{D5CDD505-2E9C-101B-9397-08002B2CF9AE}" pid="3" name="ICV">
    <vt:lpwstr>5941E142F93F452190B4F7B6B7A5E559</vt:lpwstr>
  </property>
</Properties>
</file>