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pStyle w:val="2"/>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37</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益阳嘉福城6#、10#栋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jc w:val="left"/>
        <w:rPr>
          <w:rFonts w:ascii="仿宋" w:hAnsi="仿宋" w:eastAsia="仿宋" w:cs="仿宋"/>
          <w:sz w:val="32"/>
          <w:szCs w:val="32"/>
        </w:rPr>
      </w:pPr>
      <w:r>
        <w:rPr>
          <w:rFonts w:hint="eastAsia" w:ascii="汉仪细圆B5" w:hAnsi="汉仪细圆B5" w:eastAsia="汉仪细圆B5" w:cs="汉仪细圆B5"/>
          <w:sz w:val="32"/>
          <w:szCs w:val="32"/>
          <w:lang w:eastAsia="zh-CN"/>
        </w:rPr>
        <w:t>益阳嘉福盛益房地产开发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仿宋" w:hAnsi="仿宋" w:eastAsia="仿宋" w:cs="仿宋"/>
          <w:sz w:val="32"/>
          <w:szCs w:val="32"/>
          <w:lang w:val="en-US" w:eastAsia="zh-CN"/>
        </w:rPr>
        <w:t>益阳嘉福城</w:t>
      </w:r>
      <w:r>
        <w:rPr>
          <w:rFonts w:hint="eastAsia" w:ascii="汉仪细圆B5" w:hAnsi="汉仪细圆B5" w:eastAsia="汉仪细圆B5" w:cs="汉仪细圆B5"/>
          <w:sz w:val="32"/>
          <w:szCs w:val="32"/>
          <w:lang w:val="en-US" w:eastAsia="zh-CN"/>
        </w:rPr>
        <w:t>6#、10#栋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益政办发〔2020〕6号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eastAsia="zh-CN"/>
        </w:rPr>
        <w:t>益阳市赫山区省道</w:t>
      </w:r>
      <w:r>
        <w:rPr>
          <w:rFonts w:hint="eastAsia" w:ascii="汉仪细圆B5" w:hAnsi="汉仪细圆B5" w:eastAsia="汉仪细圆B5" w:cs="汉仪细圆B5"/>
          <w:sz w:val="32"/>
          <w:szCs w:val="32"/>
          <w:lang w:val="en-US" w:eastAsia="zh-CN"/>
        </w:rPr>
        <w:t>308线南侧、凤山路北侧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益阳嘉福城</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lang w:eastAsia="zh-CN"/>
        </w:rPr>
        <w:t>、</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宋体"/>
          <w:lang w:val="en-US" w:eastAsia="zh-CN"/>
        </w:rPr>
      </w:pPr>
      <w:r>
        <w:rPr>
          <w:rFonts w:hint="eastAsia" w:ascii="汉仪细圆B5" w:hAnsi="汉仪细圆B5" w:eastAsia="汉仪细圆B5" w:cs="汉仪细圆B5"/>
          <w:sz w:val="32"/>
          <w:szCs w:val="32"/>
          <w:lang w:val="en-US" w:eastAsia="zh-CN"/>
        </w:rPr>
        <w:t>一、6</w:t>
      </w:r>
      <w:r>
        <w:rPr>
          <w:rFonts w:hint="eastAsia" w:ascii="仿宋" w:hAnsi="仿宋" w:eastAsia="仿宋" w:cs="仿宋"/>
          <w:sz w:val="32"/>
          <w:szCs w:val="32"/>
        </w:rPr>
        <w:t xml:space="preserve"> #栋（住宅 </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 套，总面积 </w:t>
      </w:r>
      <w:r>
        <w:rPr>
          <w:rFonts w:hint="eastAsia" w:ascii="仿宋" w:hAnsi="仿宋" w:eastAsia="仿宋" w:cs="仿宋"/>
          <w:sz w:val="32"/>
          <w:szCs w:val="32"/>
          <w:lang w:val="en-US" w:eastAsia="zh-CN"/>
        </w:rPr>
        <w:t>12755</w:t>
      </w:r>
      <w:r>
        <w:rPr>
          <w:rFonts w:hint="eastAsia" w:ascii="仿宋" w:hAnsi="仿宋" w:eastAsia="仿宋" w:cs="仿宋"/>
          <w:sz w:val="32"/>
          <w:szCs w:val="32"/>
        </w:rPr>
        <w:t xml:space="preserve"> ㎡）预售备案价格最高价为</w:t>
      </w:r>
      <w:r>
        <w:rPr>
          <w:rFonts w:hint="eastAsia" w:ascii="仿宋" w:hAnsi="仿宋" w:eastAsia="仿宋" w:cs="仿宋"/>
          <w:sz w:val="32"/>
          <w:szCs w:val="32"/>
          <w:lang w:val="en-US" w:eastAsia="zh-CN"/>
        </w:rPr>
        <w:t>5247.7</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4024.9</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4894</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124</w:t>
      </w:r>
      <w:r>
        <w:rPr>
          <w:rFonts w:hint="eastAsia" w:ascii="仿宋" w:hAnsi="仿宋" w:eastAsia="仿宋" w:cs="仿宋"/>
          <w:sz w:val="32"/>
          <w:szCs w:val="32"/>
        </w:rPr>
        <w:t>套，总面积</w:t>
      </w:r>
      <w:r>
        <w:rPr>
          <w:rFonts w:hint="eastAsia" w:ascii="仿宋" w:hAnsi="仿宋" w:eastAsia="仿宋" w:cs="仿宋"/>
          <w:sz w:val="32"/>
          <w:szCs w:val="32"/>
          <w:lang w:val="en-US" w:eastAsia="zh-CN"/>
        </w:rPr>
        <w:t>16823.08</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5329.8</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4033.8</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4946.7</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九、本文件自发文之日起生效。原备案文件（益发改价备〔2021〕16号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spacing w:line="640" w:lineRule="exact"/>
        <w:ind w:firstLine="640" w:firstLineChars="200"/>
        <w:jc w:val="left"/>
        <w:rPr>
          <w:rFonts w:hint="eastAsia" w:ascii="仿宋" w:hAnsi="仿宋" w:eastAsia="仿宋" w:cs="仿宋"/>
          <w:sz w:val="32"/>
          <w:szCs w:val="32"/>
        </w:rPr>
      </w:pPr>
    </w:p>
    <w:p>
      <w:pPr>
        <w:pStyle w:val="2"/>
        <w:rPr>
          <w:rFonts w:hint="eastAsia" w:ascii="仿宋" w:hAnsi="仿宋" w:eastAsia="仿宋" w:cs="仿宋"/>
          <w:sz w:val="32"/>
          <w:szCs w:val="32"/>
        </w:rPr>
      </w:pPr>
      <w:bookmarkStart w:id="0" w:name="_GoBack"/>
      <w:bookmarkEnd w:id="0"/>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6#、10#栋</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6#、10#栋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6#、10#栋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6#、10#栋</w:t>
      </w:r>
      <w:r>
        <w:rPr>
          <w:rFonts w:hint="eastAsia" w:ascii="仿宋" w:hAnsi="仿宋" w:eastAsia="仿宋" w:cs="仿宋"/>
          <w:sz w:val="32"/>
          <w:szCs w:val="32"/>
        </w:rPr>
        <w:t>销售价格承诺书</w:t>
      </w:r>
    </w:p>
    <w:p>
      <w:pPr>
        <w:spacing w:line="560" w:lineRule="exact"/>
        <w:ind w:firstLine="5120" w:firstLineChars="1600"/>
        <w:rPr>
          <w:rFonts w:hint="eastAsia" w:ascii="仿宋" w:hAnsi="仿宋" w:eastAsia="仿宋" w:cs="仿宋"/>
          <w:sz w:val="32"/>
          <w:szCs w:val="32"/>
        </w:rPr>
      </w:pPr>
    </w:p>
    <w:p>
      <w:pPr>
        <w:spacing w:line="560" w:lineRule="exact"/>
        <w:ind w:firstLine="5120" w:firstLineChars="1600"/>
        <w:rPr>
          <w:rFonts w:hint="eastAsia" w:ascii="仿宋" w:hAnsi="仿宋" w:eastAsia="仿宋" w:cs="仿宋"/>
          <w:sz w:val="32"/>
          <w:szCs w:val="32"/>
        </w:rPr>
      </w:pPr>
    </w:p>
    <w:p>
      <w:pPr>
        <w:spacing w:line="560" w:lineRule="exact"/>
        <w:ind w:firstLine="5120" w:firstLineChars="1600"/>
        <w:rPr>
          <w:rFonts w:hint="eastAsia" w:ascii="仿宋" w:hAnsi="仿宋" w:eastAsia="仿宋" w:cs="仿宋"/>
          <w:sz w:val="32"/>
          <w:szCs w:val="32"/>
        </w:rPr>
      </w:pPr>
    </w:p>
    <w:p>
      <w:pPr>
        <w:spacing w:line="560" w:lineRule="exact"/>
        <w:ind w:firstLine="5120" w:firstLineChars="1600"/>
        <w:rPr>
          <w:rFonts w:hint="eastAsia" w:ascii="仿宋" w:hAnsi="仿宋" w:eastAsia="仿宋" w:cs="仿宋"/>
          <w:sz w:val="32"/>
          <w:szCs w:val="32"/>
        </w:rPr>
      </w:pPr>
    </w:p>
    <w:p>
      <w:pPr>
        <w:spacing w:line="560" w:lineRule="exact"/>
        <w:ind w:firstLine="5120" w:firstLineChars="1600"/>
        <w:rPr>
          <w:rFonts w:hint="eastAsia" w:ascii="仿宋" w:hAnsi="仿宋" w:eastAsia="仿宋" w:cs="仿宋"/>
          <w:sz w:val="32"/>
          <w:szCs w:val="32"/>
        </w:rPr>
      </w:pPr>
    </w:p>
    <w:p>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w:t>
      </w:r>
      <w:r>
        <w:rPr>
          <w:rFonts w:hint="eastAsia" w:ascii="汉仪细圆B5" w:hAnsi="汉仪细圆B5" w:eastAsia="汉仪细圆B5" w:cs="汉仪细圆B5"/>
          <w:sz w:val="32"/>
          <w:szCs w:val="32"/>
          <w:lang w:val="en-US" w:eastAsia="zh-CN"/>
        </w:rPr>
        <w:t>5</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25</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autoSpaceDE w:val="0"/>
        <w:autoSpaceDN w:val="0"/>
        <w:adjustRightInd w:val="0"/>
        <w:ind w:right="72"/>
        <w:jc w:val="left"/>
        <w:rPr>
          <w:rFonts w:hint="eastAsia"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1</w:t>
      </w:r>
      <w:r>
        <w:rPr>
          <w:rFonts w:hint="eastAsia" w:ascii="仿宋" w:hAnsi="仿宋" w:eastAsia="仿宋" w:cs="仿宋"/>
          <w:sz w:val="32"/>
          <w:szCs w:val="40"/>
        </w:rPr>
        <w:t>：</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05</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eastAsia="zh-CN"/>
        </w:rPr>
        <w:t>益阳嘉福盛益房地产开发有限公司</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eastAsia="zh-CN"/>
        </w:rPr>
        <w:t>益阳嘉福城</w:t>
      </w:r>
      <w:r>
        <w:rPr>
          <w:rFonts w:hint="eastAsia" w:ascii="仿宋" w:hAnsi="仿宋" w:eastAsia="仿宋"/>
          <w:sz w:val="28"/>
          <w:szCs w:val="28"/>
        </w:rPr>
        <w:t xml:space="preserve">   </w:t>
      </w:r>
    </w:p>
    <w:p>
      <w:pPr>
        <w:spacing w:line="440" w:lineRule="exact"/>
        <w:rPr>
          <w:rFonts w:hint="eastAsia"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eastAsia="zh-CN"/>
        </w:rPr>
        <w:t>益阳市赫山区省道</w:t>
      </w:r>
      <w:r>
        <w:rPr>
          <w:rFonts w:hint="eastAsia" w:ascii="仿宋" w:hAnsi="仿宋" w:eastAsia="仿宋"/>
          <w:sz w:val="28"/>
          <w:szCs w:val="28"/>
          <w:lang w:val="en-US" w:eastAsia="zh-CN"/>
        </w:rPr>
        <w:t>308线南侧、凤山路北侧</w:t>
      </w:r>
    </w:p>
    <w:p>
      <w:pPr>
        <w:pStyle w:val="2"/>
        <w:rPr>
          <w:rFonts w:hint="eastAsia"/>
          <w:lang w:val="en-US" w:eastAsia="zh-CN"/>
        </w:rPr>
      </w:pPr>
    </w:p>
    <w:tbl>
      <w:tblPr>
        <w:tblStyle w:val="6"/>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763"/>
        <w:gridCol w:w="900"/>
        <w:gridCol w:w="1117"/>
        <w:gridCol w:w="1033"/>
        <w:gridCol w:w="1034"/>
        <w:gridCol w:w="1066"/>
        <w:gridCol w:w="1234"/>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543411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637752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4621.32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542173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4621.32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545963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4783.32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4783.32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4567.32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4567.32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4729.32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543411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4945.32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4729.32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554844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4729.32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558722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4891.32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4966.92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4750.92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557378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4750.92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4912.92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4988.52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657687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4772.52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4772.52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4934.52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705143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5010.12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4794.12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4794.12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4956.12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708229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5053.31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4999.32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714403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5096.52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671925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4880.52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572583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4880.52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5042.52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5139.72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4923.72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4923.72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581688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5085.72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726749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5182.92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683316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4966.92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582719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4966.92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586792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5128.92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732923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49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5172.13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681893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4956.11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4956.12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5118.12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731379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5247.72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5247.72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5247.72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5193.72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5139.72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4923.72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4923.72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581688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5085.72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726749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5204.52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686164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4988.52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4988.52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589344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5150.52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736009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5161.32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4945.32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4945.32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584240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5107.32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5118.12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674773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4902.11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575116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4902.12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5064.12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5074.92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669077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4858.92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570049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4858.92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574033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5020.92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717489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564980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4977.72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89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4815.72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543411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4761.72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4923.73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4707.72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4869.72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4167.73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91.63</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4024.90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99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4024.89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4113.72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587850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4897.80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599505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592590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4735.80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4919.40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4649.39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595355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4757.39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4865.40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4649.39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595355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588441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4897.80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599505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592590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4735.80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5027.40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4811.40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119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4757.40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4865.40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5049.00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122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4833.00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618866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4779.00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4887.00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5070.61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726567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4854.60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4908.60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703353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129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5092.20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729661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4876.20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4822.19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4930.20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706449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5135.40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4919.40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4865.40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4973.40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712638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5178.60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4962.60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635461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139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4908.60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628546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5016.60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718829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748232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640993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5265.00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754422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5049.00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4994.99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639609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5103.00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149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5254.20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752874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5038.20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4984.20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5092.20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729661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748232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640993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5329.80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76370307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5059.80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5286.60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757517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5070.61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179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5016.60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5124.60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734304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5243.40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5027.40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643759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4973.40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5081.39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5200.20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745136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4984.20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4930.20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5038.20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721924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5103.00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4887.00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4833.00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618866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4941.00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707996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5135.40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4919.40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4865.40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4973.40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712638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4897.81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627164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199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4843.80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4951.80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709544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5092.20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729661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4876.20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4822.19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4930.20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706449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5070.61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726567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4854.60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4908.60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703353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序号</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栋号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单元房号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建筑面积㎡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套内建筑面积㎡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公摊面积㎡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销售单价（元/㎡）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209</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5049.00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4833.00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618866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4779.00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4887.00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4919.40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4703.40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4649.39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595355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4757.39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717281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4789.80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613334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219</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4735.80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606419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4843.80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694068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4249.80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4033.80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3203</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4033.80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10#栋</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3204</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四室两厅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4087.80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585741</w:t>
            </w:r>
          </w:p>
        </w:tc>
      </w:tr>
    </w:tbl>
    <w:p>
      <w:pPr>
        <w:pStyle w:val="2"/>
        <w:rPr>
          <w:rFonts w:hint="eastAsia"/>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rPr>
      </w:pPr>
    </w:p>
    <w:p>
      <w:pPr>
        <w:ind w:firstLine="5060" w:firstLineChars="1800"/>
        <w:jc w:val="left"/>
        <w:rPr>
          <w:rFonts w:hint="eastAsia" w:ascii="仿宋" w:hAnsi="仿宋" w:eastAsia="仿宋" w:cs="仿宋"/>
          <w:b/>
          <w:bCs/>
          <w:sz w:val="28"/>
          <w:szCs w:val="28"/>
        </w:rPr>
      </w:pP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05</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16</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sz w:val="28"/>
          <w:szCs w:val="28"/>
          <w:lang w:eastAsia="zh-CN"/>
        </w:rPr>
        <w:t>益阳嘉福盛益房地产开发有限公司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Times New Roman"/>
                <w:sz w:val="28"/>
                <w:lang w:eastAsia="zh-CN"/>
              </w:rPr>
              <w:t>益阳嘉福城</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Times New Roman"/>
                <w:sz w:val="28"/>
                <w:lang w:eastAsia="zh-CN"/>
              </w:rPr>
              <w:t>赫山区凤山路北侧、国道</w:t>
            </w:r>
            <w:r>
              <w:rPr>
                <w:rFonts w:hint="eastAsia" w:ascii="Times New Roman"/>
                <w:sz w:val="28"/>
                <w:lang w:val="en-US" w:eastAsia="zh-CN"/>
              </w:rPr>
              <w:t>536南侧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商住用地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center"/>
              <w:rPr>
                <w:rFonts w:ascii="仿宋" w:hAnsi="仿宋" w:eastAsia="仿宋" w:cs="仿宋"/>
                <w:kern w:val="0"/>
                <w:sz w:val="24"/>
                <w:szCs w:val="20"/>
              </w:rPr>
            </w:pPr>
            <w:r>
              <w:rPr>
                <w:rFonts w:hint="eastAsia" w:ascii="Times New Roman"/>
                <w:sz w:val="28"/>
                <w:lang w:val="en-US" w:eastAsia="zh-CN"/>
              </w:rPr>
              <w:t>2020.10.20-2090.10.19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224</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2023年06月19日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35.10%</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pStyle w:val="21"/>
              <w:rPr>
                <w:rFonts w:hint="eastAsia" w:cs="仿宋"/>
                <w:sz w:val="28"/>
                <w:lang w:val="en-US" w:eastAsia="zh-CN"/>
              </w:rPr>
            </w:pPr>
            <w:r>
              <w:rPr>
                <w:rFonts w:hint="eastAsia" w:cs="仿宋"/>
                <w:sz w:val="28"/>
                <w:lang w:val="en-US" w:eastAsia="zh-CN"/>
              </w:rPr>
              <w:t>房产交易契税：90㎡≤首套房1.5%，二套2%，三套4%</w:t>
            </w:r>
          </w:p>
          <w:p>
            <w:pPr>
              <w:pStyle w:val="21"/>
              <w:rPr>
                <w:rFonts w:hint="default" w:cs="仿宋"/>
                <w:sz w:val="28"/>
                <w:lang w:val="en-US" w:eastAsia="zh-CN"/>
              </w:rPr>
            </w:pPr>
            <w:r>
              <w:rPr>
                <w:rFonts w:hint="eastAsia" w:cs="仿宋"/>
                <w:sz w:val="28"/>
                <w:lang w:val="en-US" w:eastAsia="zh-CN"/>
              </w:rPr>
              <w:t>房屋维修基金：6/10栋：90元/㎡</w:t>
            </w:r>
          </w:p>
          <w:p>
            <w:pPr>
              <w:pStyle w:val="21"/>
              <w:rPr>
                <w:rFonts w:hint="eastAsia" w:cs="仿宋"/>
                <w:sz w:val="28"/>
                <w:lang w:val="en-US" w:eastAsia="zh-CN"/>
              </w:rPr>
            </w:pPr>
            <w:r>
              <w:rPr>
                <w:rFonts w:hint="eastAsia" w:cs="仿宋"/>
                <w:sz w:val="28"/>
                <w:lang w:val="en-US" w:eastAsia="zh-CN"/>
              </w:rPr>
              <w:t>产权登记费：住宅80元/户，非住宅550元/户</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根据营销政策执行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sz w:val="28"/>
          <w:szCs w:val="28"/>
          <w:lang w:eastAsia="zh-CN"/>
        </w:rPr>
        <w:t>益阳嘉福盛益房地产开发有限公司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2156"/>
        <w:gridCol w:w="3057"/>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sz w:val="24"/>
                <w:szCs w:val="24"/>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益阳嘉福城</w:t>
            </w:r>
          </w:p>
        </w:tc>
        <w:tc>
          <w:tcPr>
            <w:tcW w:w="2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30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赫山区凤山路北侧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预售许可证号</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益住建预许字</w:t>
            </w:r>
            <w:r>
              <w:rPr>
                <w:rFonts w:hint="eastAsia" w:ascii="仿宋" w:hAnsi="仿宋" w:eastAsia="仿宋" w:cs="仿宋"/>
                <w:sz w:val="24"/>
                <w:szCs w:val="24"/>
                <w:lang w:val="en-US" w:eastAsia="zh-CN"/>
              </w:rPr>
              <w:t>2022第     号/    号</w:t>
            </w:r>
          </w:p>
        </w:tc>
        <w:tc>
          <w:tcPr>
            <w:tcW w:w="2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房源数量</w:t>
            </w:r>
          </w:p>
        </w:tc>
        <w:tc>
          <w:tcPr>
            <w:tcW w:w="305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221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商住用地</w:t>
            </w:r>
          </w:p>
        </w:tc>
        <w:tc>
          <w:tcPr>
            <w:tcW w:w="215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3057"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2020.10.20-2090.10.19</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215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3057"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1：1.37</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35.10%</w:t>
            </w:r>
          </w:p>
        </w:tc>
        <w:tc>
          <w:tcPr>
            <w:tcW w:w="215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3057"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3m</w:t>
            </w:r>
          </w:p>
        </w:tc>
        <w:tc>
          <w:tcPr>
            <w:tcW w:w="215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305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毛坯 </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90㎡≤首套房1.5%，二套2%，三套4%</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《中华人民共和国契税暂行条例》</w:t>
            </w:r>
          </w:p>
        </w:tc>
      </w:tr>
      <w:tr>
        <w:tblPrEx>
          <w:tblCellMar>
            <w:top w:w="0" w:type="dxa"/>
            <w:left w:w="108" w:type="dxa"/>
            <w:bottom w:w="0" w:type="dxa"/>
            <w:right w:w="108" w:type="dxa"/>
          </w:tblCellMar>
        </w:tblPrEx>
        <w:trPr>
          <w:trHeight w:val="5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6/10栋：90元/㎡</w:t>
            </w:r>
          </w:p>
          <w:p>
            <w:pPr>
              <w:autoSpaceDE w:val="0"/>
              <w:autoSpaceDN w:val="0"/>
              <w:adjustRightInd w:val="0"/>
              <w:spacing w:line="500" w:lineRule="exact"/>
              <w:jc w:val="center"/>
              <w:rPr>
                <w:rFonts w:hint="eastAsia" w:ascii="仿宋" w:hAnsi="仿宋" w:eastAsia="仿宋" w:cs="仿宋"/>
                <w:color w:val="000000"/>
                <w:kern w:val="0"/>
                <w:sz w:val="24"/>
                <w:szCs w:val="24"/>
              </w:rPr>
            </w:pP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r>
        <w:tblPrEx>
          <w:tblCellMar>
            <w:top w:w="0" w:type="dxa"/>
            <w:left w:w="108" w:type="dxa"/>
            <w:bottom w:w="0" w:type="dxa"/>
            <w:right w:w="108" w:type="dxa"/>
          </w:tblCellMar>
        </w:tblPrEx>
        <w:trPr>
          <w:trHeight w:val="65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住宅</w:t>
            </w:r>
            <w:r>
              <w:rPr>
                <w:rFonts w:hint="eastAsia" w:ascii="仿宋" w:hAnsi="仿宋" w:eastAsia="仿宋" w:cs="仿宋"/>
                <w:color w:val="000000"/>
                <w:kern w:val="0"/>
                <w:sz w:val="24"/>
                <w:szCs w:val="24"/>
                <w:lang w:val="en-US" w:eastAsia="zh-CN"/>
              </w:rPr>
              <w:t>80元/户，非住宅550元/户</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bl>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三、优惠折扣及享受优惠折扣的条件：依据相关政策，按付款方式不同享受折扣，开盘折扣另计。</w:t>
      </w:r>
    </w:p>
    <w:p>
      <w:pPr>
        <w:spacing w:line="400" w:lineRule="exact"/>
        <w:rPr>
          <w:rFonts w:ascii="仿宋" w:hAnsi="仿宋" w:eastAsia="仿宋" w:cs="仿宋"/>
          <w:sz w:val="24"/>
          <w:szCs w:val="24"/>
        </w:rPr>
      </w:pPr>
      <w:r>
        <w:rPr>
          <w:rFonts w:hint="eastAsia" w:ascii="仿宋" w:hAnsi="仿宋" w:eastAsia="仿宋" w:cs="仿宋"/>
          <w:color w:val="000000"/>
          <w:sz w:val="24"/>
          <w:szCs w:val="24"/>
        </w:rPr>
        <w:t>四、房价内已包含进户水电表及开户费；燃气开户及管道费；电子监控、</w:t>
      </w:r>
      <w:r>
        <w:rPr>
          <w:rFonts w:hint="eastAsia" w:ascii="仿宋" w:hAnsi="仿宋" w:eastAsia="仿宋" w:cs="仿宋"/>
          <w:sz w:val="24"/>
          <w:szCs w:val="24"/>
        </w:rPr>
        <w:t>通信线路等公共配套设施建设费用。（商品房经营者可根据小区具体情况增加公示内容）</w:t>
      </w:r>
    </w:p>
    <w:p>
      <w:pPr>
        <w:spacing w:line="400" w:lineRule="exact"/>
        <w:rPr>
          <w:rFonts w:hint="eastAsia" w:ascii="仿宋" w:hAnsi="仿宋" w:eastAsia="仿宋" w:cs="仿宋"/>
          <w:sz w:val="24"/>
          <w:szCs w:val="24"/>
        </w:rPr>
      </w:pPr>
      <w:r>
        <w:rPr>
          <w:rFonts w:hint="eastAsia" w:ascii="仿宋" w:hAnsi="仿宋" w:eastAsia="仿宋" w:cs="仿宋"/>
          <w:sz w:val="24"/>
          <w:szCs w:val="24"/>
        </w:rPr>
        <w:t>五、小区物业服务费用（可根据具体服务项目调整）前期物业服务费公示服务等级、服务内容、服务收费标准，无异议后签定前期物业合同，再报市发改委核定。</w:t>
      </w:r>
    </w:p>
    <w:p>
      <w:pPr>
        <w:pStyle w:val="2"/>
      </w:pPr>
    </w:p>
    <w:p>
      <w:pPr>
        <w:rPr>
          <w:rFonts w:hint="eastAsia"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eastAsia="zh-CN"/>
        </w:rPr>
        <w:t>益阳嘉福城</w:t>
      </w:r>
      <w:r>
        <w:rPr>
          <w:rFonts w:hint="eastAsia" w:ascii="仿宋" w:hAnsi="仿宋" w:eastAsia="仿宋" w:cs="仿宋"/>
          <w:sz w:val="32"/>
          <w:szCs w:val="32"/>
          <w:u w:val="single"/>
          <w:lang w:val="en-US" w:eastAsia="zh-CN"/>
        </w:rPr>
        <w:t>6#、10#栋</w:t>
      </w:r>
      <w:r>
        <w:rPr>
          <w:rFonts w:hint="eastAsia" w:ascii="仿宋" w:hAnsi="仿宋" w:eastAsia="仿宋" w:cs="仿宋"/>
          <w:sz w:val="32"/>
          <w:szCs w:val="32"/>
        </w:rPr>
        <w:t>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firstLine="3200" w:firstLineChars="1000"/>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44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 xml:space="preserve">          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w:t>
      </w:r>
      <w:r>
        <w:rPr>
          <w:rFonts w:hint="eastAsia" w:ascii="汉仪细圆B5" w:hAnsi="汉仪细圆B5" w:eastAsia="汉仪细圆B5" w:cs="汉仪细圆B5"/>
          <w:sz w:val="32"/>
          <w:szCs w:val="32"/>
          <w:lang w:val="en-US" w:eastAsia="zh-CN"/>
        </w:rPr>
        <w:t>5</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16</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line="440" w:lineRule="exact"/>
        <w:jc w:val="center"/>
        <w:textAlignment w:val="auto"/>
        <w:rPr>
          <w:rFonts w:eastAsia="仿宋"/>
        </w:rPr>
      </w:pPr>
      <w:r>
        <w:rPr>
          <w:rFonts w:hint="eastAsia" w:ascii="仿宋" w:hAnsi="仿宋" w:eastAsia="仿宋" w:cs="仿宋"/>
          <w:sz w:val="32"/>
          <w:szCs w:val="32"/>
        </w:rPr>
        <w:t xml:space="preserve">             经办人：</w:t>
      </w:r>
      <w:r>
        <w:rPr>
          <w:rFonts w:hint="eastAsia" w:ascii="汉仪细圆B5" w:hAnsi="汉仪细圆B5" w:eastAsia="汉仪细圆B5" w:cs="汉仪细圆B5"/>
          <w:sz w:val="32"/>
          <w:szCs w:val="32"/>
          <w:lang w:val="en-US" w:eastAsia="zh-CN"/>
        </w:rPr>
        <w:t>岳玲</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15084849028</w:t>
      </w:r>
      <w:r>
        <w:rPr>
          <w:rFonts w:hint="eastAsia" w:ascii="仿宋" w:hAnsi="仿宋" w:eastAsia="仿宋" w:cs="仿宋"/>
          <w:sz w:val="32"/>
          <w:szCs w:val="32"/>
        </w:rPr>
        <w:t xml:space="preserve">                   价格举报电话12315</w:t>
      </w:r>
    </w:p>
    <w:sectPr>
      <w:footerReference r:id="rId3" w:type="default"/>
      <w:pgSz w:w="11906" w:h="16838"/>
      <w:pgMar w:top="1587"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98A38E7"/>
    <w:rsid w:val="0D0C640F"/>
    <w:rsid w:val="0DC14B58"/>
    <w:rsid w:val="0EBB2257"/>
    <w:rsid w:val="149420D9"/>
    <w:rsid w:val="17053BC3"/>
    <w:rsid w:val="1E57638D"/>
    <w:rsid w:val="1F9C2F86"/>
    <w:rsid w:val="24E95C2D"/>
    <w:rsid w:val="24F904EE"/>
    <w:rsid w:val="25B87678"/>
    <w:rsid w:val="263D3404"/>
    <w:rsid w:val="26E37FAD"/>
    <w:rsid w:val="26FF65E6"/>
    <w:rsid w:val="29AF6E8F"/>
    <w:rsid w:val="2DBC2BFD"/>
    <w:rsid w:val="305707A7"/>
    <w:rsid w:val="31BB1B81"/>
    <w:rsid w:val="32A777DC"/>
    <w:rsid w:val="3A354A34"/>
    <w:rsid w:val="3C931E7E"/>
    <w:rsid w:val="3CD3309D"/>
    <w:rsid w:val="4514052E"/>
    <w:rsid w:val="48BF2D31"/>
    <w:rsid w:val="4FDF7053"/>
    <w:rsid w:val="4FFD2501"/>
    <w:rsid w:val="50252C4A"/>
    <w:rsid w:val="51042E96"/>
    <w:rsid w:val="51A04A2B"/>
    <w:rsid w:val="51FED7AB"/>
    <w:rsid w:val="53979A4D"/>
    <w:rsid w:val="57D8223F"/>
    <w:rsid w:val="58F4701C"/>
    <w:rsid w:val="5BD52E53"/>
    <w:rsid w:val="5EFA7CCD"/>
    <w:rsid w:val="5F3E0DF4"/>
    <w:rsid w:val="5FDD8479"/>
    <w:rsid w:val="608268D6"/>
    <w:rsid w:val="66FF829B"/>
    <w:rsid w:val="67C06887"/>
    <w:rsid w:val="682317C9"/>
    <w:rsid w:val="6B76CA0E"/>
    <w:rsid w:val="6BFF6867"/>
    <w:rsid w:val="6CFA62A5"/>
    <w:rsid w:val="6EAEAD9D"/>
    <w:rsid w:val="6EDF6C85"/>
    <w:rsid w:val="6FD35191"/>
    <w:rsid w:val="76C07AA3"/>
    <w:rsid w:val="78FA1031"/>
    <w:rsid w:val="7A98778A"/>
    <w:rsid w:val="7DFC1D56"/>
    <w:rsid w:val="7EDF4028"/>
    <w:rsid w:val="7EFF1170"/>
    <w:rsid w:val="7F778B64"/>
    <w:rsid w:val="7F7D58EC"/>
    <w:rsid w:val="7FB7E635"/>
    <w:rsid w:val="7FEE45A9"/>
    <w:rsid w:val="7FF99B46"/>
    <w:rsid w:val="9D4B5CFF"/>
    <w:rsid w:val="AFBB3CB9"/>
    <w:rsid w:val="BA7B23C6"/>
    <w:rsid w:val="CD3DB24A"/>
    <w:rsid w:val="DFDF1A15"/>
    <w:rsid w:val="DFF9856A"/>
    <w:rsid w:val="E78E7713"/>
    <w:rsid w:val="EDECDC57"/>
    <w:rsid w:val="EFCB831D"/>
    <w:rsid w:val="F3FD31E1"/>
    <w:rsid w:val="F7FFB9F0"/>
    <w:rsid w:val="F9BF030C"/>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paragraph" w:customStyle="1" w:styleId="2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15</Pages>
  <Words>5588</Words>
  <Characters>12628</Characters>
  <Lines>20</Lines>
  <Paragraphs>5</Paragraphs>
  <TotalTime>8</TotalTime>
  <ScaleCrop>false</ScaleCrop>
  <LinksUpToDate>false</LinksUpToDate>
  <CharactersWithSpaces>13027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2021-06-13T13:02:00Z</dcterms:created>
  <dc:creator>夏斌</dc:creator>
  <cp:lastModifiedBy>Administrator</cp:lastModifiedBy>
  <cp:lastPrinted>2022-05-25T01:06:11Z</cp:lastPrinted>
  <dcterms:modified xsi:type="dcterms:W3CDTF">2022-05-25T01:06:46Z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09EEE197ED1E4D94AB562F77793924A3</vt:lpwstr>
  </property>
</Properties>
</file>