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590" w:lineRule="exact"/>
        <w:jc w:val="both"/>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YYCR-2022-02001</w:t>
      </w:r>
    </w:p>
    <w:p>
      <w:pPr>
        <w:wordWrap w:val="0"/>
        <w:snapToGrid w:val="0"/>
        <w:spacing w:line="590" w:lineRule="exact"/>
        <w:jc w:val="center"/>
        <w:rPr>
          <w:rFonts w:hint="eastAsia" w:ascii="仿宋_GB2312" w:hAnsi="仿宋_GB2312" w:eastAsia="仿宋_GB2312" w:cs="仿宋_GB2312"/>
          <w:color w:val="000000"/>
          <w:sz w:val="32"/>
          <w:szCs w:val="32"/>
        </w:rPr>
      </w:pPr>
    </w:p>
    <w:p>
      <w:pPr>
        <w:wordWrap w:val="0"/>
        <w:snapToGrid w:val="0"/>
        <w:spacing w:line="590" w:lineRule="exact"/>
        <w:jc w:val="center"/>
        <w:rPr>
          <w:rFonts w:hint="eastAsia" w:ascii="仿宋_GB2312" w:hAnsi="仿宋_GB2312" w:eastAsia="仿宋_GB2312" w:cs="仿宋_GB2312"/>
          <w:color w:val="000000"/>
          <w:sz w:val="32"/>
          <w:szCs w:val="32"/>
        </w:rPr>
      </w:pPr>
    </w:p>
    <w:p>
      <w:pPr>
        <w:wordWrap w:val="0"/>
        <w:snapToGrid w:val="0"/>
        <w:spacing w:line="590" w:lineRule="exact"/>
        <w:jc w:val="center"/>
        <w:rPr>
          <w:rFonts w:hint="eastAsia" w:ascii="仿宋_GB2312" w:hAnsi="仿宋_GB2312" w:eastAsia="仿宋_GB2312" w:cs="仿宋_GB2312"/>
          <w:color w:val="000000"/>
          <w:sz w:val="32"/>
          <w:szCs w:val="32"/>
        </w:rPr>
      </w:pPr>
    </w:p>
    <w:p>
      <w:pPr>
        <w:wordWrap w:val="0"/>
        <w:snapToGrid w:val="0"/>
        <w:spacing w:line="590" w:lineRule="exact"/>
        <w:jc w:val="center"/>
        <w:rPr>
          <w:rFonts w:hint="eastAsia" w:ascii="仿宋_GB2312" w:hAnsi="仿宋_GB2312" w:eastAsia="仿宋_GB2312" w:cs="仿宋_GB2312"/>
          <w:color w:val="000000"/>
          <w:sz w:val="32"/>
          <w:szCs w:val="32"/>
        </w:rPr>
      </w:pPr>
    </w:p>
    <w:p>
      <w:pPr>
        <w:keepNext w:val="0"/>
        <w:keepLines w:val="0"/>
        <w:pageBreakBefore w:val="0"/>
        <w:widowControl/>
        <w:kinsoku/>
        <w:wordWrap w:val="0"/>
        <w:overflowPunct/>
        <w:topLinePunct w:val="0"/>
        <w:autoSpaceDE/>
        <w:autoSpaceDN/>
        <w:bidi w:val="0"/>
        <w:adjustRightInd/>
        <w:snapToGrid w:val="0"/>
        <w:spacing w:line="800" w:lineRule="exact"/>
        <w:jc w:val="center"/>
        <w:textAlignment w:val="auto"/>
        <w:rPr>
          <w:rFonts w:hint="eastAsia" w:ascii="仿宋_GB2312" w:hAnsi="仿宋_GB2312" w:eastAsia="仿宋_GB2312" w:cs="仿宋_GB2312"/>
          <w:color w:val="000000"/>
          <w:sz w:val="32"/>
          <w:szCs w:val="32"/>
        </w:rPr>
      </w:pPr>
    </w:p>
    <w:p>
      <w:pPr>
        <w:wordWrap w:val="0"/>
        <w:snapToGrid w:val="0"/>
        <w:spacing w:line="590" w:lineRule="exact"/>
        <w:jc w:val="center"/>
        <w:rPr>
          <w:rFonts w:hint="eastAsia" w:ascii="仿宋_GB2312" w:hAnsi="仿宋_GB2312" w:eastAsia="仿宋_GB2312" w:cs="仿宋_GB2312"/>
          <w:color w:val="000000"/>
          <w:sz w:val="32"/>
          <w:szCs w:val="32"/>
        </w:rPr>
      </w:pPr>
    </w:p>
    <w:p>
      <w:pPr>
        <w:wordWrap w:val="0"/>
        <w:snapToGrid w:val="0"/>
        <w:spacing w:line="59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益发改价费〔</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rPr>
        <w:t>号</w:t>
      </w:r>
    </w:p>
    <w:p>
      <w:pPr>
        <w:wordWrap w:val="0"/>
        <w:snapToGrid w:val="0"/>
        <w:spacing w:line="590" w:lineRule="exact"/>
        <w:jc w:val="center"/>
        <w:rPr>
          <w:rFonts w:ascii="仿宋_GB2312" w:hAnsi="仿宋_GB2312" w:eastAsia="仿宋_GB2312" w:cs="仿宋_GB2312"/>
          <w:color w:val="000000"/>
          <w:sz w:val="32"/>
          <w:szCs w:val="32"/>
        </w:rPr>
      </w:pPr>
    </w:p>
    <w:p>
      <w:pPr>
        <w:wordWrap w:val="0"/>
        <w:snapToGrid w:val="0"/>
        <w:spacing w:line="590" w:lineRule="exact"/>
        <w:jc w:val="center"/>
        <w:rPr>
          <w:rFonts w:ascii="仿宋_GB2312" w:hAnsi="仿宋_GB2312" w:eastAsia="仿宋_GB2312" w:cs="仿宋_GB2312"/>
          <w:color w:val="000000"/>
          <w:sz w:val="32"/>
          <w:szCs w:val="32"/>
        </w:rPr>
      </w:pPr>
    </w:p>
    <w:p>
      <w:pPr>
        <w:spacing w:line="520" w:lineRule="exact"/>
        <w:ind w:right="-42"/>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益阳市发展和改革委员会</w:t>
      </w:r>
    </w:p>
    <w:p>
      <w:pPr>
        <w:spacing w:line="520" w:lineRule="exact"/>
        <w:ind w:right="-42"/>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关于202</w:t>
      </w:r>
      <w:r>
        <w:rPr>
          <w:rFonts w:ascii="方正小标宋简体" w:hAnsi="方正小标宋简体" w:eastAsia="方正小标宋简体" w:cs="方正小标宋简体"/>
          <w:color w:val="000000"/>
          <w:sz w:val="44"/>
          <w:szCs w:val="44"/>
        </w:rPr>
        <w:t>2</w:t>
      </w:r>
      <w:r>
        <w:rPr>
          <w:rFonts w:hint="eastAsia" w:ascii="方正小标宋简体" w:hAnsi="方正小标宋简体" w:eastAsia="方正小标宋简体" w:cs="方正小标宋简体"/>
          <w:color w:val="000000"/>
          <w:sz w:val="44"/>
          <w:szCs w:val="44"/>
        </w:rPr>
        <w:t>年春季中小学</w:t>
      </w:r>
      <w:r>
        <w:rPr>
          <w:rFonts w:hint="eastAsia" w:ascii="方正小标宋简体" w:hAnsi="方正小标宋简体" w:eastAsia="方正小标宋简体" w:cs="方正小标宋简体"/>
          <w:color w:val="000000"/>
          <w:sz w:val="44"/>
          <w:szCs w:val="44"/>
          <w:lang w:eastAsia="zh-CN"/>
        </w:rPr>
        <w:t>教育</w:t>
      </w:r>
      <w:r>
        <w:rPr>
          <w:rFonts w:hint="eastAsia" w:ascii="方正小标宋简体" w:hAnsi="方正小标宋简体" w:eastAsia="方正小标宋简体" w:cs="方正小标宋简体"/>
          <w:color w:val="000000"/>
          <w:sz w:val="44"/>
          <w:szCs w:val="44"/>
        </w:rPr>
        <w:t>收费</w:t>
      </w:r>
    </w:p>
    <w:p>
      <w:pPr>
        <w:spacing w:line="520" w:lineRule="exact"/>
        <w:ind w:right="-42"/>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有关事项的通知</w:t>
      </w:r>
    </w:p>
    <w:p>
      <w:pPr>
        <w:spacing w:line="520" w:lineRule="exact"/>
        <w:ind w:right="-42"/>
        <w:jc w:val="center"/>
        <w:rPr>
          <w:rFonts w:hint="eastAsia" w:ascii="方正小标宋简体" w:hAnsi="方正小标宋简体" w:eastAsia="方正小标宋简体" w:cs="方正小标宋简体"/>
          <w:color w:val="000000"/>
          <w:sz w:val="44"/>
          <w:szCs w:val="44"/>
        </w:rPr>
      </w:pPr>
    </w:p>
    <w:p>
      <w:pPr>
        <w:spacing w:line="520" w:lineRule="exact"/>
        <w:rPr>
          <w:rFonts w:ascii="仿宋" w:hAnsi="仿宋" w:eastAsia="仿宋"/>
          <w:color w:val="000000"/>
          <w:sz w:val="32"/>
          <w:szCs w:val="32"/>
        </w:rPr>
      </w:pPr>
      <w:r>
        <w:rPr>
          <w:rFonts w:hint="eastAsia" w:ascii="仿宋" w:hAnsi="仿宋" w:eastAsia="仿宋"/>
          <w:color w:val="000000"/>
          <w:sz w:val="32"/>
          <w:szCs w:val="32"/>
        </w:rPr>
        <w:t>各区县（市）发展和改革局、大通湖区发改和财政局，市直有关学校：</w:t>
      </w:r>
    </w:p>
    <w:p>
      <w:pPr>
        <w:spacing w:line="520" w:lineRule="exact"/>
        <w:ind w:firstLine="640" w:firstLineChars="200"/>
        <w:jc w:val="left"/>
        <w:rPr>
          <w:rFonts w:ascii="仿宋" w:hAnsi="仿宋" w:eastAsia="仿宋" w:cs="黑体"/>
          <w:sz w:val="32"/>
          <w:szCs w:val="32"/>
        </w:rPr>
      </w:pPr>
      <w:r>
        <w:rPr>
          <w:rFonts w:hint="eastAsia" w:ascii="仿宋" w:hAnsi="仿宋" w:eastAsia="仿宋"/>
          <w:color w:val="000000"/>
          <w:sz w:val="32"/>
          <w:szCs w:val="32"/>
        </w:rPr>
        <w:t>为加强我市中小学教育收费管理，规范教育收费行为，切实维护中小学生和学校的合法权益，根据湖南省《关于进一步规范我省中小学（幼儿园）教育收费管理有关事项的通知》（湘发改价费〔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771</w:t>
      </w:r>
      <w:r>
        <w:rPr>
          <w:rFonts w:hint="eastAsia" w:ascii="仿宋" w:hAnsi="仿宋" w:eastAsia="仿宋"/>
          <w:color w:val="000000"/>
          <w:sz w:val="32"/>
          <w:szCs w:val="32"/>
        </w:rPr>
        <w:t>号）、《关于下达</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年春季中小学教材价格的通知》（湘发改价费规〔</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w:t>
      </w:r>
      <w:r>
        <w:rPr>
          <w:rFonts w:ascii="仿宋" w:hAnsi="仿宋" w:eastAsia="仿宋"/>
          <w:color w:val="000000"/>
          <w:sz w:val="32"/>
          <w:szCs w:val="32"/>
        </w:rPr>
        <w:t>106</w:t>
      </w:r>
      <w:r>
        <w:rPr>
          <w:rFonts w:hint="eastAsia" w:ascii="仿宋" w:hAnsi="仿宋" w:eastAsia="仿宋"/>
          <w:color w:val="000000"/>
          <w:sz w:val="32"/>
          <w:szCs w:val="32"/>
        </w:rPr>
        <w:t>号）、《</w:t>
      </w:r>
      <w:r>
        <w:rPr>
          <w:rFonts w:hint="eastAsia" w:ascii="仿宋" w:hAnsi="仿宋" w:eastAsia="仿宋" w:cs="黑体"/>
          <w:sz w:val="32"/>
          <w:szCs w:val="32"/>
        </w:rPr>
        <w:t>关于公布中小学春季教辅材料指导价格目录的通知</w:t>
      </w:r>
      <w:r>
        <w:rPr>
          <w:rFonts w:hint="eastAsia" w:ascii="仿宋" w:hAnsi="仿宋" w:eastAsia="仿宋"/>
          <w:color w:val="000000"/>
          <w:sz w:val="32"/>
          <w:szCs w:val="32"/>
        </w:rPr>
        <w:t>》（湘发改价费〔</w:t>
      </w:r>
      <w:r>
        <w:rPr>
          <w:rFonts w:ascii="仿宋" w:hAnsi="仿宋" w:eastAsia="仿宋"/>
          <w:color w:val="000000"/>
          <w:sz w:val="32"/>
          <w:szCs w:val="32"/>
        </w:rPr>
        <w:t>2020</w:t>
      </w:r>
      <w:r>
        <w:rPr>
          <w:rFonts w:hint="eastAsia" w:ascii="仿宋" w:hAnsi="仿宋" w:eastAsia="仿宋"/>
          <w:color w:val="000000"/>
          <w:sz w:val="32"/>
          <w:szCs w:val="32"/>
        </w:rPr>
        <w:t>〕5</w:t>
      </w:r>
      <w:r>
        <w:rPr>
          <w:rFonts w:ascii="仿宋" w:hAnsi="仿宋" w:eastAsia="仿宋"/>
          <w:color w:val="000000"/>
          <w:sz w:val="32"/>
          <w:szCs w:val="32"/>
        </w:rPr>
        <w:t>1</w:t>
      </w:r>
      <w:r>
        <w:rPr>
          <w:rFonts w:hint="eastAsia" w:ascii="仿宋" w:hAnsi="仿宋" w:eastAsia="仿宋"/>
          <w:color w:val="000000"/>
          <w:sz w:val="32"/>
          <w:szCs w:val="32"/>
        </w:rPr>
        <w:t>号）、《关于印发湖南省中小学服务性收费和代收费管理办法的通知》（湘发改价费〔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〕668号）、《</w:t>
      </w:r>
      <w:r>
        <w:rPr>
          <w:rFonts w:hint="eastAsia" w:ascii="仿宋" w:hAnsi="仿宋" w:eastAsia="仿宋" w:cs="黑体"/>
          <w:sz w:val="32"/>
          <w:szCs w:val="32"/>
        </w:rPr>
        <w:t>关于加强湖南省中小学教辅材料使用工作的补充意见</w:t>
      </w:r>
      <w:r>
        <w:rPr>
          <w:rFonts w:hint="eastAsia" w:ascii="仿宋" w:hAnsi="仿宋" w:eastAsia="仿宋"/>
          <w:color w:val="000000"/>
          <w:sz w:val="32"/>
          <w:szCs w:val="32"/>
        </w:rPr>
        <w:t>》（湘教发〔</w:t>
      </w:r>
      <w:r>
        <w:rPr>
          <w:rFonts w:ascii="仿宋" w:hAnsi="仿宋" w:eastAsia="仿宋"/>
          <w:color w:val="000000"/>
          <w:sz w:val="32"/>
          <w:szCs w:val="32"/>
        </w:rPr>
        <w:t>201</w:t>
      </w:r>
      <w:r>
        <w:rPr>
          <w:rFonts w:hint="eastAsia" w:ascii="仿宋" w:hAnsi="仿宋" w:eastAsia="仿宋"/>
          <w:color w:val="000000"/>
          <w:sz w:val="32"/>
          <w:szCs w:val="32"/>
        </w:rPr>
        <w:t>7〕25号）、《关于印发湖南省学校学生公寓价格管理办法的通知》（湘发改价费〔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〕915号）、《湖南省教育收费公示制度实施办法》（湘发改价费〔</w:t>
      </w:r>
      <w:r>
        <w:rPr>
          <w:rFonts w:ascii="仿宋" w:hAnsi="仿宋" w:eastAsia="仿宋"/>
          <w:color w:val="000000"/>
          <w:sz w:val="32"/>
          <w:szCs w:val="32"/>
        </w:rPr>
        <w:t>201</w:t>
      </w:r>
      <w:r>
        <w:rPr>
          <w:rFonts w:hint="eastAsia" w:ascii="仿宋" w:hAnsi="仿宋" w:eastAsia="仿宋"/>
          <w:color w:val="000000"/>
          <w:sz w:val="32"/>
          <w:szCs w:val="32"/>
        </w:rPr>
        <w:t>9〕97号）、《关于印发</w:t>
      </w:r>
      <w:r>
        <w:rPr>
          <w:rFonts w:hint="eastAsia" w:ascii="仿宋" w:hAnsi="仿宋" w:eastAsia="仿宋" w:cs="仿宋"/>
          <w:color w:val="000000"/>
          <w:sz w:val="32"/>
          <w:szCs w:val="32"/>
        </w:rPr>
        <w:t>&lt;</w:t>
      </w:r>
      <w:r>
        <w:rPr>
          <w:rFonts w:hint="eastAsia" w:ascii="仿宋" w:hAnsi="仿宋" w:eastAsia="仿宋"/>
          <w:color w:val="000000"/>
          <w:sz w:val="32"/>
          <w:szCs w:val="32"/>
        </w:rPr>
        <w:t>益阳市中小学课后服务工作实施意见</w:t>
      </w:r>
      <w:r>
        <w:rPr>
          <w:rFonts w:hint="eastAsia" w:ascii="仿宋" w:hAnsi="仿宋" w:eastAsia="仿宋" w:cs="仿宋"/>
          <w:color w:val="000000"/>
          <w:sz w:val="32"/>
          <w:szCs w:val="32"/>
        </w:rPr>
        <w:t>&gt;</w:t>
      </w:r>
      <w:r>
        <w:rPr>
          <w:rFonts w:hint="eastAsia" w:ascii="仿宋" w:hAnsi="仿宋" w:eastAsia="仿宋"/>
          <w:color w:val="000000"/>
          <w:sz w:val="32"/>
          <w:szCs w:val="32"/>
        </w:rPr>
        <w:t>的通知》（益教联〔2</w:t>
      </w:r>
      <w:r>
        <w:rPr>
          <w:rFonts w:ascii="仿宋" w:hAnsi="仿宋" w:eastAsia="仿宋"/>
          <w:color w:val="000000"/>
          <w:sz w:val="32"/>
          <w:szCs w:val="32"/>
        </w:rPr>
        <w:t>021</w:t>
      </w:r>
      <w:r>
        <w:rPr>
          <w:rFonts w:hint="eastAsia" w:ascii="仿宋" w:hAnsi="仿宋" w:eastAsia="仿宋"/>
          <w:color w:val="000000"/>
          <w:sz w:val="32"/>
          <w:szCs w:val="32"/>
        </w:rPr>
        <w:t>〕1</w:t>
      </w:r>
      <w:r>
        <w:rPr>
          <w:rFonts w:ascii="仿宋" w:hAnsi="仿宋" w:eastAsia="仿宋"/>
          <w:color w:val="000000"/>
          <w:sz w:val="32"/>
          <w:szCs w:val="32"/>
        </w:rPr>
        <w:t>9</w:t>
      </w:r>
      <w:r>
        <w:rPr>
          <w:rFonts w:hint="eastAsia" w:ascii="仿宋" w:hAnsi="仿宋" w:eastAsia="仿宋"/>
          <w:color w:val="000000"/>
          <w:sz w:val="32"/>
          <w:szCs w:val="32"/>
        </w:rPr>
        <w:t>号）、《益阳市教育局关于进一步加强全市中小学教辅材料使用管理工作的通知》（益教通[2017]99号）和《关于印发益阳市</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1</w:t>
      </w:r>
      <w:r>
        <w:rPr>
          <w:rFonts w:hint="eastAsia" w:ascii="仿宋" w:hAnsi="仿宋" w:eastAsia="仿宋"/>
          <w:color w:val="000000"/>
          <w:sz w:val="32"/>
          <w:szCs w:val="32"/>
        </w:rPr>
        <w:t>年秋-202</w:t>
      </w:r>
      <w:r>
        <w:rPr>
          <w:rFonts w:ascii="仿宋" w:hAnsi="仿宋" w:eastAsia="仿宋"/>
          <w:color w:val="000000"/>
          <w:sz w:val="32"/>
          <w:szCs w:val="32"/>
        </w:rPr>
        <w:t>2</w:t>
      </w:r>
      <w:r>
        <w:rPr>
          <w:rFonts w:hint="eastAsia" w:ascii="仿宋" w:hAnsi="仿宋" w:eastAsia="仿宋"/>
          <w:color w:val="000000"/>
          <w:sz w:val="32"/>
          <w:szCs w:val="32"/>
        </w:rPr>
        <w:t>年春季中小学教科书目录的通知》</w:t>
      </w:r>
      <w:r>
        <w:rPr>
          <w:rFonts w:hint="eastAsia" w:ascii="仿宋" w:hAnsi="仿宋" w:eastAsia="仿宋"/>
          <w:color w:val="000000" w:themeColor="text1"/>
          <w:sz w:val="32"/>
          <w:szCs w:val="32"/>
          <w14:textFill>
            <w14:solidFill>
              <w14:schemeClr w14:val="tx1"/>
            </w14:solidFill>
          </w14:textFill>
        </w:rPr>
        <w:t>（益教通〔</w:t>
      </w: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21〕59号）</w:t>
      </w:r>
      <w:r>
        <w:rPr>
          <w:rFonts w:hint="eastAsia" w:ascii="仿宋" w:hAnsi="仿宋" w:eastAsia="仿宋"/>
          <w:color w:val="000000"/>
          <w:sz w:val="32"/>
          <w:szCs w:val="32"/>
        </w:rPr>
        <w:t>等文件精神，现就我市</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年春季中小学</w:t>
      </w:r>
      <w:r>
        <w:rPr>
          <w:rFonts w:hint="eastAsia" w:ascii="仿宋" w:hAnsi="仿宋" w:eastAsia="仿宋"/>
          <w:color w:val="000000"/>
          <w:sz w:val="32"/>
          <w:szCs w:val="32"/>
          <w:lang w:eastAsia="zh-CN"/>
        </w:rPr>
        <w:t>教育</w:t>
      </w:r>
      <w:r>
        <w:rPr>
          <w:rFonts w:hint="eastAsia" w:ascii="仿宋" w:hAnsi="仿宋" w:eastAsia="仿宋"/>
          <w:color w:val="000000"/>
          <w:sz w:val="32"/>
          <w:szCs w:val="32"/>
        </w:rPr>
        <w:t>收费有关事项通知如下：</w:t>
      </w:r>
    </w:p>
    <w:p>
      <w:pPr>
        <w:numPr>
          <w:ilvl w:val="0"/>
          <w:numId w:val="1"/>
        </w:num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义务教育阶段收费项目及标准</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农村义务教育阶段学校，除向自愿在校就餐的学生收取伙食费，</w:t>
      </w:r>
      <w:r>
        <w:rPr>
          <w:rFonts w:hint="eastAsia" w:ascii="仿宋" w:hAnsi="仿宋" w:eastAsia="仿宋"/>
          <w:color w:val="000000"/>
          <w:sz w:val="32"/>
          <w:szCs w:val="32"/>
          <w:lang w:eastAsia="zh-CN"/>
        </w:rPr>
        <w:t>自愿参与课后服务的学生收取校内课后服务费，</w:t>
      </w:r>
      <w:r>
        <w:rPr>
          <w:rFonts w:hint="eastAsia" w:ascii="仿宋" w:hAnsi="仿宋" w:eastAsia="仿宋"/>
          <w:color w:val="000000"/>
          <w:sz w:val="32"/>
          <w:szCs w:val="32"/>
        </w:rPr>
        <w:t>按规定代收作业本费、教辅材料费外，严禁收取其他任何费用。城市义务教育阶段学校，除</w:t>
      </w:r>
      <w:r>
        <w:rPr>
          <w:rFonts w:hint="eastAsia" w:ascii="仿宋" w:hAnsi="仿宋" w:eastAsia="仿宋"/>
          <w:color w:val="000000"/>
          <w:sz w:val="32"/>
          <w:szCs w:val="32"/>
          <w:lang w:eastAsia="zh-CN"/>
        </w:rPr>
        <w:t>上述收费项目外，</w:t>
      </w:r>
      <w:r>
        <w:rPr>
          <w:rFonts w:hint="eastAsia" w:ascii="仿宋" w:hAnsi="仿宋" w:eastAsia="仿宋"/>
          <w:color w:val="000000"/>
          <w:sz w:val="32"/>
          <w:szCs w:val="32"/>
        </w:rPr>
        <w:t>还可在坚持自愿的前提下，按规定收取住宿费、校服费、就餐卡补办费</w:t>
      </w:r>
      <w:r>
        <w:rPr>
          <w:rFonts w:hint="eastAsia" w:ascii="仿宋" w:hAnsi="仿宋" w:eastAsia="仿宋"/>
          <w:color w:val="000000"/>
          <w:sz w:val="32"/>
          <w:szCs w:val="32"/>
          <w:lang w:eastAsia="zh-CN"/>
        </w:rPr>
        <w:t>和</w:t>
      </w:r>
      <w:r>
        <w:rPr>
          <w:rFonts w:hint="eastAsia" w:ascii="仿宋" w:hAnsi="仿宋" w:eastAsia="仿宋"/>
          <w:color w:val="000000"/>
          <w:sz w:val="32"/>
          <w:szCs w:val="32"/>
        </w:rPr>
        <w:t>校外活动费。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（一）伙食费。</w:t>
      </w:r>
      <w:r>
        <w:rPr>
          <w:rFonts w:hint="eastAsia" w:ascii="仿宋" w:hAnsi="仿宋" w:eastAsia="仿宋"/>
          <w:color w:val="000000"/>
          <w:sz w:val="32"/>
          <w:szCs w:val="32"/>
        </w:rPr>
        <w:t>由学校按“保本不赢利”的原则制定标准，报同级教育主管部门审核、发改部门审定后执行。不具备统一配餐条件，只提供饭菜加热服务的学校，可按每生每期不超过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（二）作业本费。</w:t>
      </w:r>
      <w:r>
        <w:rPr>
          <w:rFonts w:hint="eastAsia" w:ascii="仿宋" w:hAnsi="仿宋" w:eastAsia="仿宋"/>
          <w:color w:val="000000"/>
          <w:sz w:val="32"/>
          <w:szCs w:val="32"/>
          <w:lang w:eastAsia="zh-CN"/>
        </w:rPr>
        <w:t>在</w:t>
      </w:r>
      <w:r>
        <w:rPr>
          <w:rFonts w:hint="eastAsia" w:ascii="仿宋" w:hAnsi="仿宋" w:eastAsia="仿宋"/>
          <w:color w:val="000000"/>
          <w:sz w:val="32"/>
          <w:szCs w:val="32"/>
        </w:rPr>
        <w:t>小学</w:t>
      </w:r>
      <w:r>
        <w:rPr>
          <w:rFonts w:ascii="仿宋" w:hAnsi="仿宋" w:eastAsia="仿宋"/>
          <w:color w:val="000000"/>
          <w:sz w:val="32"/>
          <w:szCs w:val="32"/>
        </w:rPr>
        <w:t>1</w:t>
      </w:r>
      <w:r>
        <w:rPr>
          <w:rFonts w:hint="eastAsia" w:ascii="仿宋" w:hAnsi="仿宋" w:eastAsia="仿宋"/>
          <w:color w:val="000000"/>
          <w:sz w:val="32"/>
          <w:szCs w:val="32"/>
        </w:rPr>
        <w:t>至2年级每生每期不超过</w:t>
      </w:r>
      <w:r>
        <w:rPr>
          <w:rFonts w:ascii="仿宋" w:hAnsi="仿宋" w:eastAsia="仿宋"/>
          <w:color w:val="000000"/>
          <w:sz w:val="32"/>
          <w:szCs w:val="32"/>
        </w:rPr>
        <w:t>7</w:t>
      </w:r>
      <w:r>
        <w:rPr>
          <w:rFonts w:hint="eastAsia" w:ascii="仿宋" w:hAnsi="仿宋" w:eastAsia="仿宋"/>
          <w:color w:val="000000"/>
          <w:sz w:val="32"/>
          <w:szCs w:val="32"/>
        </w:rPr>
        <w:t>元、小学3至6年级每生每期不超过</w:t>
      </w:r>
      <w:r>
        <w:rPr>
          <w:rFonts w:ascii="仿宋" w:hAnsi="仿宋" w:eastAsia="仿宋"/>
          <w:color w:val="000000"/>
          <w:sz w:val="32"/>
          <w:szCs w:val="32"/>
        </w:rPr>
        <w:t>10</w:t>
      </w:r>
      <w:r>
        <w:rPr>
          <w:rFonts w:hint="eastAsia" w:ascii="仿宋" w:hAnsi="仿宋" w:eastAsia="仿宋"/>
          <w:color w:val="000000"/>
          <w:sz w:val="32"/>
          <w:szCs w:val="32"/>
        </w:rPr>
        <w:t>元、初中每生每期不超过</w:t>
      </w:r>
      <w:r>
        <w:rPr>
          <w:rFonts w:ascii="仿宋" w:hAnsi="仿宋" w:eastAsia="仿宋"/>
          <w:color w:val="000000"/>
          <w:sz w:val="32"/>
          <w:szCs w:val="32"/>
        </w:rPr>
        <w:t>15</w:t>
      </w:r>
      <w:r>
        <w:rPr>
          <w:rFonts w:hint="eastAsia" w:ascii="仿宋" w:hAnsi="仿宋" w:eastAsia="仿宋"/>
          <w:color w:val="000000"/>
          <w:sz w:val="32"/>
          <w:szCs w:val="32"/>
        </w:rPr>
        <w:t>元的</w:t>
      </w:r>
      <w:r>
        <w:rPr>
          <w:rFonts w:hint="eastAsia" w:ascii="仿宋" w:hAnsi="仿宋" w:eastAsia="仿宋"/>
          <w:color w:val="000000"/>
          <w:sz w:val="32"/>
          <w:szCs w:val="32"/>
          <w:lang w:eastAsia="zh-CN"/>
        </w:rPr>
        <w:t>额度内，</w:t>
      </w:r>
      <w:r>
        <w:rPr>
          <w:rFonts w:hint="eastAsia" w:ascii="仿宋" w:hAnsi="仿宋" w:eastAsia="仿宋"/>
          <w:color w:val="000000"/>
          <w:sz w:val="32"/>
          <w:szCs w:val="32"/>
        </w:rPr>
        <w:t>按价格主管部门</w:t>
      </w:r>
      <w:r>
        <w:rPr>
          <w:rFonts w:hint="eastAsia" w:ascii="仿宋" w:hAnsi="仿宋" w:eastAsia="仿宋"/>
          <w:color w:val="000000"/>
          <w:sz w:val="32"/>
          <w:szCs w:val="32"/>
          <w:lang w:eastAsia="zh-CN"/>
        </w:rPr>
        <w:t>核定的标准</w:t>
      </w:r>
      <w:r>
        <w:rPr>
          <w:rFonts w:hint="eastAsia" w:ascii="仿宋" w:hAnsi="仿宋" w:eastAsia="仿宋"/>
          <w:color w:val="000000"/>
          <w:sz w:val="32"/>
          <w:szCs w:val="32"/>
        </w:rPr>
        <w:t>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（三）教辅材料费。</w:t>
      </w:r>
      <w:r>
        <w:rPr>
          <w:rFonts w:hint="eastAsia" w:ascii="仿宋" w:hAnsi="仿宋" w:eastAsia="仿宋"/>
          <w:color w:val="000000"/>
          <w:sz w:val="32"/>
          <w:szCs w:val="32"/>
          <w:lang w:eastAsia="zh-CN"/>
        </w:rPr>
        <w:t>按</w:t>
      </w:r>
      <w:r>
        <w:rPr>
          <w:rFonts w:hint="eastAsia" w:ascii="仿宋" w:hAnsi="仿宋" w:eastAsia="仿宋"/>
          <w:color w:val="000000"/>
          <w:sz w:val="32"/>
          <w:szCs w:val="32"/>
        </w:rPr>
        <w:t>“一科一辅”原则和附表3价格执行，同时实行限额控制</w:t>
      </w:r>
      <w:r>
        <w:rPr>
          <w:rFonts w:hint="eastAsia" w:ascii="仿宋" w:hAnsi="仿宋" w:eastAsia="仿宋"/>
          <w:color w:val="000000"/>
          <w:sz w:val="32"/>
          <w:szCs w:val="32"/>
          <w:lang w:eastAsia="zh-CN"/>
        </w:rPr>
        <w:t>。</w:t>
      </w:r>
      <w:r>
        <w:rPr>
          <w:rFonts w:hint="eastAsia" w:ascii="仿宋" w:hAnsi="仿宋" w:eastAsia="仿宋"/>
          <w:color w:val="000000"/>
          <w:sz w:val="32"/>
          <w:szCs w:val="32"/>
        </w:rPr>
        <w:t>每生每期</w:t>
      </w:r>
      <w:r>
        <w:rPr>
          <w:rFonts w:hint="eastAsia" w:ascii="仿宋" w:hAnsi="仿宋" w:eastAsia="仿宋"/>
          <w:color w:val="000000"/>
          <w:sz w:val="32"/>
          <w:szCs w:val="32"/>
          <w:lang w:eastAsia="zh-CN"/>
        </w:rPr>
        <w:t>限额标准：</w:t>
      </w:r>
      <w:r>
        <w:rPr>
          <w:rFonts w:hint="eastAsia" w:ascii="仿宋" w:hAnsi="仿宋" w:eastAsia="仿宋"/>
          <w:color w:val="000000"/>
          <w:sz w:val="32"/>
          <w:szCs w:val="32"/>
        </w:rPr>
        <w:t>三、四、五、六年级均不得超过70元，七年级不得超过100元，八年级不得超过150元（含考试辅导材料），九年级不得超过260元（含考试辅导材料）。限额内据实收取，超过限额按限额收取。其他类教辅材料由学生或家长自行向有资质的出版发行单位购买。</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（四）住宿费。</w:t>
      </w:r>
      <w:r>
        <w:rPr>
          <w:rFonts w:hint="eastAsia" w:ascii="仿宋" w:hAnsi="仿宋" w:eastAsia="仿宋"/>
          <w:color w:val="000000"/>
          <w:sz w:val="32"/>
          <w:szCs w:val="32"/>
        </w:rPr>
        <w:t>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（五）校服费。</w:t>
      </w:r>
      <w:r>
        <w:rPr>
          <w:rFonts w:hint="eastAsia" w:ascii="仿宋" w:hAnsi="仿宋" w:eastAsia="仿宋"/>
          <w:color w:val="000000"/>
          <w:sz w:val="32"/>
          <w:szCs w:val="32"/>
          <w:lang w:eastAsia="zh-CN"/>
        </w:rPr>
        <w:t>实行了招投标的，按中标价格执行；未实行招投标的，</w:t>
      </w:r>
      <w:r>
        <w:rPr>
          <w:rFonts w:hint="eastAsia" w:ascii="仿宋" w:hAnsi="仿宋" w:eastAsia="仿宋"/>
          <w:color w:val="000000"/>
          <w:sz w:val="32"/>
          <w:szCs w:val="32"/>
        </w:rPr>
        <w:t>按价格主管部门进行成本监审后核定的标准执行。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（六）就餐卡补办费。</w:t>
      </w:r>
      <w:r>
        <w:rPr>
          <w:rFonts w:hint="eastAsia" w:ascii="仿宋" w:hAnsi="仿宋" w:eastAsia="仿宋"/>
          <w:color w:val="000000"/>
          <w:sz w:val="32"/>
          <w:szCs w:val="32"/>
        </w:rPr>
        <w:t>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spacing w:line="520" w:lineRule="exact"/>
        <w:ind w:firstLine="640" w:firstLineChars="200"/>
        <w:rPr>
          <w:rFonts w:hint="default" w:ascii="仿宋" w:hAnsi="仿宋" w:eastAsia="仿宋"/>
          <w:color w:val="000000"/>
          <w:sz w:val="32"/>
          <w:szCs w:val="32"/>
          <w:lang w:val="en-US" w:eastAsia="zh-CN"/>
        </w:rPr>
      </w:pPr>
      <w:r>
        <w:rPr>
          <w:rFonts w:hint="eastAsia" w:ascii="楷体" w:hAnsi="楷体" w:eastAsia="楷体" w:cs="楷体"/>
          <w:color w:val="000000"/>
          <w:sz w:val="32"/>
          <w:szCs w:val="32"/>
        </w:rPr>
        <w:t>（七）</w:t>
      </w:r>
      <w:r>
        <w:rPr>
          <w:rFonts w:hint="eastAsia" w:ascii="楷体" w:hAnsi="楷体" w:eastAsia="楷体" w:cs="楷体"/>
          <w:color w:val="000000"/>
          <w:sz w:val="32"/>
          <w:szCs w:val="32"/>
          <w:lang w:eastAsia="zh-CN"/>
        </w:rPr>
        <w:t>校内</w:t>
      </w:r>
      <w:r>
        <w:rPr>
          <w:rFonts w:hint="eastAsia" w:ascii="楷体" w:hAnsi="楷体" w:eastAsia="楷体" w:cs="楷体"/>
          <w:color w:val="000000"/>
          <w:sz w:val="32"/>
          <w:szCs w:val="32"/>
        </w:rPr>
        <w:t>课后服务费：</w:t>
      </w:r>
      <w:r>
        <w:rPr>
          <w:rFonts w:hint="eastAsia" w:ascii="仿宋" w:hAnsi="仿宋" w:eastAsia="仿宋"/>
          <w:color w:val="000000"/>
          <w:sz w:val="32"/>
          <w:szCs w:val="32"/>
          <w:lang w:eastAsia="zh-CN"/>
        </w:rPr>
        <w:t>按每周不超过</w:t>
      </w:r>
      <w:r>
        <w:rPr>
          <w:rFonts w:hint="eastAsia" w:ascii="仿宋" w:hAnsi="仿宋" w:eastAsia="仿宋"/>
          <w:color w:val="000000"/>
          <w:sz w:val="32"/>
          <w:szCs w:val="32"/>
          <w:lang w:val="en-US" w:eastAsia="zh-CN"/>
        </w:rPr>
        <w:t>5天，每天不超过2课时，每课时不超过4元的标准据实收取。具体收费标准由学校根据课后服务方案和成本测算情况、学生参与情况、财政补贴情况，报同级财政、教育部门审核，发改部门审批。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（八）校外活动费。</w:t>
      </w:r>
      <w:r>
        <w:rPr>
          <w:rFonts w:hint="eastAsia" w:ascii="仿宋" w:hAnsi="仿宋" w:eastAsia="仿宋"/>
          <w:color w:val="000000"/>
          <w:sz w:val="32"/>
          <w:szCs w:val="32"/>
        </w:rPr>
        <w:t>学校组织开展校外活动，必须在每学期初制定详细的实施方案，并报教育主管部门审核，报发改部门备案。校外活动费的收取范围仅限于郊游、看电影和参观展览。收费标准须经发改部门审核，学校按次收取，据实结算。</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公参民办学校学费按注册登记的市或县发改部门审批的标准执行，服务性收费和代收费据实收取（不以盈利为目的）。民办学校学费实行市场调节价，由学校</w:t>
      </w:r>
      <w:r>
        <w:rPr>
          <w:rFonts w:hint="eastAsia" w:ascii="仿宋" w:hAnsi="仿宋" w:eastAsia="仿宋"/>
          <w:color w:val="000000"/>
          <w:sz w:val="32"/>
          <w:szCs w:val="32"/>
          <w:lang w:eastAsia="zh-CN"/>
        </w:rPr>
        <w:t>根据相关政策</w:t>
      </w:r>
      <w:r>
        <w:rPr>
          <w:rFonts w:hint="eastAsia" w:ascii="仿宋" w:hAnsi="仿宋" w:eastAsia="仿宋"/>
          <w:color w:val="000000"/>
          <w:sz w:val="32"/>
          <w:szCs w:val="32"/>
        </w:rPr>
        <w:t>自主定价，抄送注册登记地发改部门备案。</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二、高中阶段教育收费项目及标准</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公办普通高中，除按规定收取学费、作业本费、教辅材料费、课本费外，还可向自愿接受相关服务的学生收取住宿费、伙食费、校服费、就餐卡补办费</w:t>
      </w:r>
      <w:r>
        <w:rPr>
          <w:rFonts w:hint="eastAsia" w:ascii="仿宋" w:hAnsi="仿宋" w:eastAsia="仿宋"/>
          <w:color w:val="000000"/>
          <w:sz w:val="32"/>
          <w:szCs w:val="32"/>
          <w:lang w:eastAsia="zh-CN"/>
        </w:rPr>
        <w:t>、校内</w:t>
      </w:r>
      <w:r>
        <w:rPr>
          <w:rFonts w:hint="eastAsia" w:ascii="仿宋" w:hAnsi="仿宋" w:eastAsia="仿宋"/>
          <w:color w:val="000000"/>
          <w:sz w:val="32"/>
          <w:szCs w:val="32"/>
        </w:rPr>
        <w:t>课后服务费和校外活动费。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（一）学费。</w:t>
      </w:r>
      <w:r>
        <w:rPr>
          <w:rFonts w:hint="eastAsia" w:ascii="仿宋" w:hAnsi="仿宋" w:eastAsia="仿宋"/>
          <w:color w:val="000000"/>
          <w:sz w:val="32"/>
          <w:szCs w:val="32"/>
        </w:rPr>
        <w:t>公办普通高中学费标准分省级示范性高中和其他高中两个档次，省级示范性高中学费标准为每生每期</w:t>
      </w:r>
      <w:r>
        <w:rPr>
          <w:rFonts w:ascii="仿宋" w:hAnsi="仿宋" w:eastAsia="仿宋"/>
          <w:color w:val="000000"/>
          <w:sz w:val="32"/>
          <w:szCs w:val="32"/>
        </w:rPr>
        <w:t>1000</w:t>
      </w:r>
      <w:r>
        <w:rPr>
          <w:rFonts w:hint="eastAsia" w:ascii="仿宋" w:hAnsi="仿宋" w:eastAsia="仿宋"/>
          <w:color w:val="000000"/>
          <w:sz w:val="32"/>
          <w:szCs w:val="32"/>
        </w:rPr>
        <w:t>元，其他高中为每生每期</w:t>
      </w:r>
      <w:r>
        <w:rPr>
          <w:rFonts w:ascii="仿宋" w:hAnsi="仿宋" w:eastAsia="仿宋"/>
          <w:color w:val="000000"/>
          <w:sz w:val="32"/>
          <w:szCs w:val="32"/>
        </w:rPr>
        <w:t>800</w:t>
      </w:r>
      <w:r>
        <w:rPr>
          <w:rFonts w:hint="eastAsia" w:ascii="仿宋" w:hAnsi="仿宋" w:eastAsia="仿宋"/>
          <w:color w:val="000000"/>
          <w:sz w:val="32"/>
          <w:szCs w:val="32"/>
        </w:rPr>
        <w:t>元。</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（二）作业本费。</w:t>
      </w:r>
      <w:r>
        <w:rPr>
          <w:rFonts w:hint="eastAsia" w:ascii="仿宋" w:hAnsi="仿宋" w:eastAsia="仿宋"/>
          <w:color w:val="000000"/>
          <w:sz w:val="32"/>
          <w:szCs w:val="32"/>
        </w:rPr>
        <w:t>按每生每期不超过20元的标准执行。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（三）教辅材料费。</w:t>
      </w:r>
      <w:r>
        <w:rPr>
          <w:rFonts w:hint="eastAsia" w:ascii="仿宋" w:hAnsi="仿宋" w:eastAsia="仿宋"/>
          <w:color w:val="000000"/>
          <w:sz w:val="32"/>
          <w:szCs w:val="32"/>
          <w:lang w:eastAsia="zh-CN"/>
        </w:rPr>
        <w:t>按</w:t>
      </w:r>
      <w:r>
        <w:rPr>
          <w:rFonts w:hint="eastAsia" w:ascii="仿宋" w:hAnsi="仿宋" w:eastAsia="仿宋"/>
          <w:color w:val="000000"/>
          <w:sz w:val="32"/>
          <w:szCs w:val="32"/>
        </w:rPr>
        <w:t>“一科一辅”原则和附表4价格执行，同时实行限额控制</w:t>
      </w:r>
      <w:r>
        <w:rPr>
          <w:rFonts w:hint="eastAsia" w:ascii="仿宋" w:hAnsi="仿宋" w:eastAsia="仿宋"/>
          <w:color w:val="000000"/>
          <w:sz w:val="32"/>
          <w:szCs w:val="32"/>
          <w:lang w:eastAsia="zh-CN"/>
        </w:rPr>
        <w:t>。</w:t>
      </w:r>
      <w:r>
        <w:rPr>
          <w:rFonts w:hint="eastAsia" w:ascii="仿宋" w:hAnsi="仿宋" w:eastAsia="仿宋"/>
          <w:color w:val="000000"/>
          <w:sz w:val="32"/>
          <w:szCs w:val="32"/>
        </w:rPr>
        <w:t>每生每期</w:t>
      </w:r>
      <w:r>
        <w:rPr>
          <w:rFonts w:hint="eastAsia" w:ascii="仿宋" w:hAnsi="仿宋" w:eastAsia="仿宋"/>
          <w:color w:val="000000"/>
          <w:sz w:val="32"/>
          <w:szCs w:val="32"/>
          <w:lang w:eastAsia="zh-CN"/>
        </w:rPr>
        <w:t>限额标准：</w:t>
      </w:r>
      <w:r>
        <w:rPr>
          <w:rFonts w:hint="eastAsia" w:ascii="仿宋" w:hAnsi="仿宋" w:eastAsia="仿宋"/>
          <w:color w:val="000000"/>
          <w:sz w:val="32"/>
          <w:szCs w:val="32"/>
        </w:rPr>
        <w:t>高中一年级不得超过200元，高中二年级不得超过350元（含考试辅导材料），高中三年级不得超过420元（含考试辅导材料）。限额内据实收取，超过限额按限额收取。其他类教辅材料由学生或家长自行向有资质的出版发行单位购买。</w:t>
      </w:r>
    </w:p>
    <w:p>
      <w:pPr>
        <w:spacing w:line="520" w:lineRule="exact"/>
        <w:ind w:firstLine="640" w:firstLineChars="200"/>
        <w:rPr>
          <w:rFonts w:hint="eastAsia" w:ascii="仿宋" w:hAnsi="仿宋" w:eastAsia="仿宋"/>
          <w:color w:val="000000"/>
          <w:sz w:val="32"/>
          <w:szCs w:val="32"/>
          <w:lang w:eastAsia="zh-CN"/>
        </w:rPr>
      </w:pPr>
      <w:r>
        <w:rPr>
          <w:rFonts w:hint="eastAsia" w:ascii="楷体" w:hAnsi="楷体" w:eastAsia="楷体" w:cs="楷体"/>
          <w:color w:val="000000"/>
          <w:sz w:val="32"/>
          <w:szCs w:val="32"/>
        </w:rPr>
        <w:t>（</w:t>
      </w:r>
      <w:r>
        <w:rPr>
          <w:rFonts w:hint="eastAsia" w:ascii="楷体" w:hAnsi="楷体" w:eastAsia="楷体" w:cs="楷体"/>
          <w:color w:val="000000"/>
          <w:sz w:val="32"/>
          <w:szCs w:val="32"/>
        </w:rPr>
        <w:t>四）课本费。</w:t>
      </w:r>
      <w:r>
        <w:rPr>
          <w:rFonts w:hint="eastAsia" w:ascii="仿宋" w:hAnsi="仿宋" w:eastAsia="仿宋"/>
          <w:color w:val="000000"/>
          <w:sz w:val="32"/>
          <w:szCs w:val="32"/>
        </w:rPr>
        <w:t>学校根据教学计划选定</w:t>
      </w:r>
      <w:r>
        <w:rPr>
          <w:rFonts w:hint="eastAsia" w:ascii="仿宋" w:hAnsi="仿宋" w:eastAsia="仿宋"/>
          <w:color w:val="000000"/>
          <w:sz w:val="32"/>
          <w:szCs w:val="32"/>
          <w:lang w:eastAsia="zh-CN"/>
        </w:rPr>
        <w:t>课本</w:t>
      </w:r>
      <w:r>
        <w:rPr>
          <w:rFonts w:hint="eastAsia" w:ascii="仿宋" w:hAnsi="仿宋" w:eastAsia="仿宋"/>
          <w:color w:val="000000"/>
          <w:sz w:val="32"/>
          <w:szCs w:val="32"/>
        </w:rPr>
        <w:t>，按附表2规定的价格据实收取费用。未列入省发改委选定的教材目录的不得在我市销售。与教材配套的光盘、通过互联网下载形式取代磁带的数字音像材料等由学生家长自愿购买</w:t>
      </w:r>
      <w:r>
        <w:rPr>
          <w:rFonts w:hint="eastAsia" w:ascii="仿宋" w:hAnsi="仿宋" w:eastAsia="仿宋"/>
          <w:color w:val="000000"/>
          <w:sz w:val="32"/>
          <w:szCs w:val="32"/>
          <w:lang w:eastAsia="zh-CN"/>
        </w:rPr>
        <w:t>。</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（五）住宿费。</w:t>
      </w:r>
      <w:r>
        <w:rPr>
          <w:rFonts w:hint="eastAsia" w:ascii="仿宋" w:hAnsi="仿宋" w:eastAsia="仿宋"/>
          <w:color w:val="000000"/>
          <w:sz w:val="32"/>
          <w:szCs w:val="32"/>
        </w:rPr>
        <w:t>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w:t>
      </w:r>
      <w:r>
        <w:rPr>
          <w:rFonts w:hint="eastAsia" w:ascii="楷体" w:hAnsi="楷体" w:eastAsia="楷体" w:cs="楷体"/>
          <w:color w:val="000000"/>
          <w:sz w:val="32"/>
          <w:szCs w:val="32"/>
        </w:rPr>
        <w:t>六）伙食费。</w:t>
      </w:r>
      <w:r>
        <w:rPr>
          <w:rFonts w:hint="eastAsia" w:ascii="仿宋" w:hAnsi="仿宋" w:eastAsia="仿宋"/>
          <w:color w:val="000000"/>
          <w:sz w:val="32"/>
          <w:szCs w:val="32"/>
        </w:rPr>
        <w:t>学校实行打卡或购票（卡）就餐的由学生自由选择伙食标准，学校食堂按照“保本不赢利”的原则执行。统一配餐的按每生每天原则上不超过3</w:t>
      </w:r>
      <w:r>
        <w:rPr>
          <w:rFonts w:ascii="仿宋" w:hAnsi="仿宋" w:eastAsia="仿宋"/>
          <w:color w:val="000000"/>
          <w:sz w:val="32"/>
          <w:szCs w:val="32"/>
        </w:rPr>
        <w:t>0</w:t>
      </w:r>
      <w:r>
        <w:rPr>
          <w:rFonts w:hint="eastAsia" w:ascii="仿宋" w:hAnsi="仿宋" w:eastAsia="仿宋"/>
          <w:color w:val="000000"/>
          <w:sz w:val="32"/>
          <w:szCs w:val="32"/>
        </w:rPr>
        <w:t>元标准执行；不具备统一配餐条件，只提供饭菜加热服务的学校，按每生每期不超过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（七）校服费。</w:t>
      </w:r>
      <w:r>
        <w:rPr>
          <w:rFonts w:hint="eastAsia" w:ascii="仿宋" w:hAnsi="仿宋" w:eastAsia="仿宋"/>
          <w:color w:val="000000"/>
          <w:sz w:val="32"/>
          <w:szCs w:val="32"/>
          <w:lang w:eastAsia="zh-CN"/>
        </w:rPr>
        <w:t>实行招投标的，按中标价格执行；未实行招投标的，</w:t>
      </w:r>
      <w:r>
        <w:rPr>
          <w:rFonts w:hint="eastAsia" w:ascii="仿宋" w:hAnsi="仿宋" w:eastAsia="仿宋"/>
          <w:color w:val="000000"/>
          <w:sz w:val="32"/>
          <w:szCs w:val="32"/>
        </w:rPr>
        <w:t>按发改部门核定的标准执行。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（八）就餐卡补办费。</w:t>
      </w:r>
      <w:r>
        <w:rPr>
          <w:rFonts w:hint="eastAsia" w:ascii="仿宋" w:hAnsi="仿宋" w:eastAsia="仿宋"/>
          <w:color w:val="000000"/>
          <w:sz w:val="32"/>
          <w:szCs w:val="32"/>
        </w:rPr>
        <w:t>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spacing w:line="520" w:lineRule="exact"/>
        <w:ind w:firstLine="640" w:firstLineChars="200"/>
        <w:rPr>
          <w:rFonts w:hint="eastAsia" w:ascii="仿宋" w:hAnsi="仿宋" w:eastAsia="仿宋"/>
          <w:color w:val="000000"/>
          <w:sz w:val="32"/>
          <w:szCs w:val="32"/>
        </w:rPr>
      </w:pPr>
      <w:r>
        <w:rPr>
          <w:rFonts w:hint="eastAsia" w:ascii="楷体" w:hAnsi="楷体" w:eastAsia="楷体" w:cs="楷体"/>
          <w:color w:val="000000"/>
          <w:sz w:val="32"/>
          <w:szCs w:val="32"/>
        </w:rPr>
        <w:t>（九）</w:t>
      </w:r>
      <w:r>
        <w:rPr>
          <w:rFonts w:hint="eastAsia" w:ascii="楷体" w:hAnsi="楷体" w:eastAsia="楷体" w:cs="楷体"/>
          <w:color w:val="000000"/>
          <w:sz w:val="32"/>
          <w:szCs w:val="32"/>
          <w:lang w:eastAsia="zh-CN"/>
        </w:rPr>
        <w:t>校内</w:t>
      </w:r>
      <w:r>
        <w:rPr>
          <w:rFonts w:hint="eastAsia" w:ascii="楷体" w:hAnsi="楷体" w:eastAsia="楷体" w:cs="楷体"/>
          <w:color w:val="000000"/>
          <w:sz w:val="32"/>
          <w:szCs w:val="32"/>
        </w:rPr>
        <w:t>课后服务费。</w:t>
      </w:r>
      <w:r>
        <w:rPr>
          <w:rFonts w:hint="eastAsia" w:ascii="仿宋" w:hAnsi="仿宋" w:eastAsia="仿宋"/>
          <w:color w:val="000000"/>
          <w:sz w:val="32"/>
          <w:szCs w:val="32"/>
        </w:rPr>
        <w:t>按每课时不超过5元、每</w:t>
      </w:r>
      <w:r>
        <w:rPr>
          <w:rFonts w:hint="eastAsia" w:ascii="仿宋" w:hAnsi="仿宋" w:eastAsia="仿宋"/>
          <w:color w:val="000000"/>
          <w:sz w:val="32"/>
          <w:szCs w:val="32"/>
          <w:lang w:eastAsia="zh-CN"/>
        </w:rPr>
        <w:t>生每</w:t>
      </w:r>
      <w:r>
        <w:rPr>
          <w:rFonts w:hint="eastAsia" w:ascii="仿宋" w:hAnsi="仿宋" w:eastAsia="仿宋"/>
          <w:color w:val="000000"/>
          <w:sz w:val="32"/>
          <w:szCs w:val="32"/>
        </w:rPr>
        <w:t>期不超过1</w:t>
      </w:r>
      <w:r>
        <w:rPr>
          <w:rFonts w:ascii="仿宋" w:hAnsi="仿宋" w:eastAsia="仿宋"/>
          <w:color w:val="000000"/>
          <w:sz w:val="32"/>
          <w:szCs w:val="32"/>
        </w:rPr>
        <w:t>00</w:t>
      </w:r>
      <w:r>
        <w:rPr>
          <w:rFonts w:hint="eastAsia" w:ascii="仿宋" w:hAnsi="仿宋" w:eastAsia="仿宋"/>
          <w:color w:val="000000"/>
          <w:sz w:val="32"/>
          <w:szCs w:val="32"/>
        </w:rPr>
        <w:t>0元</w:t>
      </w:r>
      <w:r>
        <w:rPr>
          <w:rFonts w:hint="eastAsia" w:ascii="仿宋" w:hAnsi="仿宋" w:eastAsia="仿宋"/>
          <w:color w:val="000000"/>
          <w:sz w:val="32"/>
          <w:szCs w:val="32"/>
          <w:lang w:eastAsia="zh-CN"/>
        </w:rPr>
        <w:t>的</w:t>
      </w:r>
      <w:r>
        <w:rPr>
          <w:rFonts w:hint="eastAsia" w:ascii="仿宋" w:hAnsi="仿宋" w:eastAsia="仿宋"/>
          <w:color w:val="000000"/>
          <w:sz w:val="32"/>
          <w:szCs w:val="32"/>
        </w:rPr>
        <w:t>标准</w:t>
      </w:r>
      <w:r>
        <w:rPr>
          <w:rFonts w:hint="eastAsia" w:ascii="仿宋" w:hAnsi="仿宋" w:eastAsia="仿宋"/>
          <w:color w:val="000000"/>
          <w:sz w:val="32"/>
          <w:szCs w:val="32"/>
          <w:lang w:eastAsia="zh-CN"/>
        </w:rPr>
        <w:t>据</w:t>
      </w:r>
      <w:r>
        <w:rPr>
          <w:rFonts w:hint="eastAsia" w:ascii="仿宋" w:hAnsi="仿宋" w:eastAsia="仿宋"/>
          <w:color w:val="000000"/>
          <w:sz w:val="32"/>
          <w:szCs w:val="32"/>
        </w:rPr>
        <w:t>实收取。</w:t>
      </w:r>
      <w:r>
        <w:rPr>
          <w:rFonts w:hint="eastAsia" w:ascii="仿宋" w:hAnsi="仿宋" w:eastAsia="仿宋"/>
          <w:color w:val="000000"/>
          <w:sz w:val="32"/>
          <w:szCs w:val="32"/>
          <w:lang w:eastAsia="zh-CN"/>
        </w:rPr>
        <w:t>具体收费标准由学校根据课后服务方案和成本测算情况、学生参与情况、财政补贴情况，报同级财政、教育部门审核，发改部门审批。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（十）校外活动费。</w:t>
      </w:r>
      <w:r>
        <w:rPr>
          <w:rFonts w:hint="eastAsia" w:ascii="仿宋" w:hAnsi="仿宋" w:eastAsia="仿宋"/>
          <w:color w:val="000000"/>
          <w:sz w:val="32"/>
          <w:szCs w:val="32"/>
        </w:rPr>
        <w:t>学校组织开展校外活动，必须在每学期期初制定详细的活动方案，并报教育主管部门审查备案。校外活动费的收取范围仅限于郊游、看电影和参观展览。收费标准须经发改部门审核，学校按次收取，据实结算。</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公参民办学校学费按注册登记的市或县发改部门审批的标准执行，服务性收费和代收费据实收取（不以盈利为目的）。民办学校学费实行市场调节价，由学校</w:t>
      </w:r>
      <w:r>
        <w:rPr>
          <w:rFonts w:hint="eastAsia" w:ascii="仿宋" w:hAnsi="仿宋" w:eastAsia="仿宋"/>
          <w:color w:val="000000"/>
          <w:sz w:val="32"/>
          <w:szCs w:val="32"/>
          <w:lang w:eastAsia="zh-CN"/>
        </w:rPr>
        <w:t>根据相关政策</w:t>
      </w:r>
      <w:r>
        <w:rPr>
          <w:rFonts w:hint="eastAsia" w:ascii="仿宋" w:hAnsi="仿宋" w:eastAsia="仿宋"/>
          <w:color w:val="000000"/>
          <w:sz w:val="32"/>
          <w:szCs w:val="32"/>
        </w:rPr>
        <w:t>自主定价。</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三、规范中小学教育收费行为</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（一）严格教辅材料管理。</w:t>
      </w:r>
      <w:r>
        <w:rPr>
          <w:rFonts w:hint="eastAsia" w:ascii="仿宋" w:hAnsi="仿宋" w:eastAsia="仿宋"/>
          <w:color w:val="000000"/>
          <w:sz w:val="32"/>
          <w:szCs w:val="32"/>
        </w:rPr>
        <w:t>各地要按照“限年级、限学科、限范围、限数量、限总额”的“五限”原则，落实“一科一辅”政策。各级各类学校（包括民办学校）要严格杜绝非法出版物进校园，教材、教辅须统一到当地新华书店正规发行渠道征订，并积极探索线上、线下等征订模式的改革。根据教育主管部门的要求，面向学生公开发行的课堂内外中的《创新阅读》，《高中生》、《初中生》、《小学生导刊》、《幼儿画刊》以及“学习新思想，做好接班人”、“爱国主义主题阅读”、“中小学心理健康教育五维一体资源包”等教育刊（读）物和阅读图书，各地不得将其列入教辅材料，应由学生家长自愿向有资质的机构订阅。</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（二）加强学生食堂管理。</w:t>
      </w:r>
      <w:r>
        <w:rPr>
          <w:rFonts w:hint="eastAsia" w:ascii="仿宋" w:hAnsi="仿宋" w:eastAsia="仿宋"/>
          <w:color w:val="000000"/>
          <w:sz w:val="32"/>
          <w:szCs w:val="32"/>
        </w:rPr>
        <w:t>学校食堂按照“保本不赢利”的原则执行，保证学生伙食质价相符。学校食堂不得对外承包，应按规定建立伙食台帐，分月定期公布伙食费收支情况，自觉接受社会监督。</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（三）规范服务性收费和代收费管理。</w:t>
      </w:r>
      <w:r>
        <w:rPr>
          <w:rFonts w:hint="eastAsia" w:ascii="仿宋" w:hAnsi="仿宋" w:eastAsia="仿宋"/>
          <w:color w:val="000000"/>
          <w:sz w:val="32"/>
          <w:szCs w:val="32"/>
        </w:rPr>
        <w:t>严禁将教育教学活动、教学管理范围内的事项纳入服务性收费和代收费，严禁越权设立收费项目、未经审批收费或突破已经审批的收费标准收费。不得将讲义资料、试卷、电子阅览、计算机上机、图书馆查询和电子阅览、午休管理服务、自行车看管、取暖、降温、饮水、饮奶、商业保险、校园安全保卫、军训（含军训期间的住宿费、交通费、照相费等）费用纳入服务性收费和代收费事项。严禁任何社会团体、群众组织、企业和个人进入学校宣传经营服务性项目或通过学校向学生收取任何经营服务性费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（四）严格执行收费公示制度。</w:t>
      </w:r>
      <w:r>
        <w:rPr>
          <w:rFonts w:hint="eastAsia" w:ascii="仿宋" w:hAnsi="仿宋" w:eastAsia="仿宋"/>
          <w:color w:val="000000"/>
          <w:sz w:val="32"/>
          <w:szCs w:val="32"/>
        </w:rPr>
        <w:t>学校要按规定在缴费处、学生住宿区、食堂等学生相对集中的醒目位置设立固定公示牌（栏、墙）对学生的收费项目、内容和标准进行公示，自觉接受学生或学生家长的监督。</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（五）加强自愿收费项目管理。</w:t>
      </w:r>
      <w:r>
        <w:rPr>
          <w:rFonts w:hint="eastAsia" w:ascii="仿宋" w:hAnsi="仿宋" w:eastAsia="仿宋"/>
          <w:color w:val="000000"/>
          <w:sz w:val="32"/>
          <w:szCs w:val="32"/>
        </w:rPr>
        <w:t>学校所有的自愿收费项目应充分体现自愿原则，在听取学生及学生家长的意见后，签订自愿征订单。自愿征订签名应以学生监护人为准，农村留守儿童监护人未能及时签名的，学校应设法征求学生监护人意见和建议，并作备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（六）严格落实退费政策。</w:t>
      </w:r>
      <w:r>
        <w:rPr>
          <w:rFonts w:hint="eastAsia" w:ascii="仿宋" w:hAnsi="仿宋" w:eastAsia="仿宋"/>
          <w:color w:val="000000"/>
          <w:sz w:val="32"/>
          <w:szCs w:val="32"/>
        </w:rPr>
        <w:t>学生入学后因故退学、转学或请假的，除已终结商品买卖和劳务服务关系的代收费项目外，其它收费由学校实行按月退费（学年按10个月计算）。中途转入的学生，按实际在校月数和应分摊的收费标准收费。不足一个月的，按一个月收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（七）加强日常监管力度。</w:t>
      </w:r>
      <w:r>
        <w:rPr>
          <w:rFonts w:hint="eastAsia" w:ascii="仿宋" w:hAnsi="仿宋" w:eastAsia="仿宋"/>
          <w:color w:val="000000"/>
          <w:sz w:val="32"/>
          <w:szCs w:val="32"/>
        </w:rPr>
        <w:t>各地价格主管部门要加强和财政、教育、市场监管部门的密切配合，切实履行监管职责，认真落实教育收费政策。要进一步优化举报、投诉受理机制，对群众反映的教育乱收费问题每一件都要落实查办，切实维护教育收费秩序，维护学校和学生的合法权益，坚决禁止侵害学生利益的行为。</w:t>
      </w:r>
    </w:p>
    <w:p>
      <w:pPr>
        <w:spacing w:line="520" w:lineRule="exact"/>
        <w:ind w:right="-42"/>
        <w:rPr>
          <w:rFonts w:hint="eastAsia"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line="520" w:lineRule="exact"/>
        <w:ind w:right="0"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t>附件：</w:t>
      </w:r>
      <w:r>
        <w:rPr>
          <w:rFonts w:hint="eastAsia" w:ascii="仿宋" w:hAnsi="仿宋" w:eastAsia="仿宋"/>
          <w:color w:val="000000"/>
          <w:sz w:val="32"/>
          <w:szCs w:val="32"/>
          <w:lang w:val="en-US" w:eastAsia="zh-CN"/>
        </w:rPr>
        <w:t>1.</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年春季义务教育教材价格表</w:t>
      </w:r>
    </w:p>
    <w:p>
      <w:pPr>
        <w:keepNext w:val="0"/>
        <w:keepLines w:val="0"/>
        <w:pageBreakBefore w:val="0"/>
        <w:widowControl/>
        <w:numPr>
          <w:numId w:val="0"/>
        </w:numPr>
        <w:kinsoku/>
        <w:wordWrap/>
        <w:overflowPunct/>
        <w:topLinePunct w:val="0"/>
        <w:autoSpaceDE/>
        <w:autoSpaceDN/>
        <w:bidi w:val="0"/>
        <w:adjustRightInd/>
        <w:snapToGrid/>
        <w:spacing w:line="520" w:lineRule="exact"/>
        <w:ind w:right="0" w:rightChars="0" w:firstLine="1600" w:firstLineChars="500"/>
        <w:jc w:val="left"/>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年春季高中教材价格表</w:t>
      </w:r>
    </w:p>
    <w:p>
      <w:pPr>
        <w:keepNext w:val="0"/>
        <w:keepLines w:val="0"/>
        <w:pageBreakBefore w:val="0"/>
        <w:widowControl/>
        <w:numPr>
          <w:numId w:val="0"/>
        </w:numPr>
        <w:kinsoku/>
        <w:wordWrap/>
        <w:overflowPunct/>
        <w:topLinePunct w:val="0"/>
        <w:autoSpaceDE/>
        <w:autoSpaceDN/>
        <w:bidi w:val="0"/>
        <w:adjustRightInd/>
        <w:snapToGrid/>
        <w:spacing w:line="520" w:lineRule="exact"/>
        <w:ind w:right="0" w:rightChars="0" w:firstLine="1530" w:firstLineChars="500"/>
        <w:jc w:val="left"/>
        <w:textAlignment w:val="auto"/>
        <w:rPr>
          <w:rFonts w:ascii="仿宋" w:hAnsi="仿宋" w:eastAsia="仿宋"/>
          <w:color w:val="000000"/>
          <w:spacing w:val="-7"/>
          <w:sz w:val="32"/>
          <w:szCs w:val="32"/>
        </w:rPr>
      </w:pPr>
      <w:r>
        <w:rPr>
          <w:rFonts w:hint="eastAsia" w:ascii="仿宋" w:hAnsi="仿宋" w:eastAsia="仿宋"/>
          <w:color w:val="000000"/>
          <w:spacing w:val="-7"/>
          <w:sz w:val="32"/>
          <w:szCs w:val="32"/>
          <w:lang w:val="en-US" w:eastAsia="zh-CN"/>
        </w:rPr>
        <w:t>3.</w:t>
      </w:r>
      <w:r>
        <w:rPr>
          <w:rFonts w:ascii="仿宋" w:hAnsi="仿宋" w:eastAsia="仿宋"/>
          <w:color w:val="000000"/>
          <w:spacing w:val="-7"/>
          <w:sz w:val="32"/>
          <w:szCs w:val="32"/>
        </w:rPr>
        <w:t>20</w:t>
      </w:r>
      <w:r>
        <w:rPr>
          <w:rFonts w:hint="eastAsia" w:ascii="仿宋" w:hAnsi="仿宋" w:eastAsia="仿宋"/>
          <w:color w:val="000000"/>
          <w:spacing w:val="-7"/>
          <w:sz w:val="32"/>
          <w:szCs w:val="32"/>
        </w:rPr>
        <w:t>2</w:t>
      </w:r>
      <w:r>
        <w:rPr>
          <w:rFonts w:ascii="仿宋" w:hAnsi="仿宋" w:eastAsia="仿宋"/>
          <w:color w:val="000000"/>
          <w:spacing w:val="-7"/>
          <w:sz w:val="32"/>
          <w:szCs w:val="32"/>
        </w:rPr>
        <w:t>2</w:t>
      </w:r>
      <w:r>
        <w:rPr>
          <w:rFonts w:hint="eastAsia" w:ascii="仿宋" w:hAnsi="仿宋" w:eastAsia="仿宋"/>
          <w:color w:val="000000"/>
          <w:spacing w:val="-7"/>
          <w:sz w:val="32"/>
          <w:szCs w:val="32"/>
        </w:rPr>
        <w:t>年春季义务教育同步配套类教辅材料参考价格表</w:t>
      </w:r>
    </w:p>
    <w:p>
      <w:pPr>
        <w:keepNext w:val="0"/>
        <w:keepLines w:val="0"/>
        <w:pageBreakBefore w:val="0"/>
        <w:widowControl/>
        <w:numPr>
          <w:numId w:val="0"/>
        </w:numPr>
        <w:kinsoku/>
        <w:wordWrap/>
        <w:overflowPunct/>
        <w:topLinePunct w:val="0"/>
        <w:autoSpaceDE/>
        <w:autoSpaceDN/>
        <w:bidi w:val="0"/>
        <w:adjustRightInd/>
        <w:snapToGrid/>
        <w:spacing w:line="520" w:lineRule="exact"/>
        <w:ind w:right="0" w:rightChars="0" w:firstLine="1600" w:firstLineChars="500"/>
        <w:jc w:val="left"/>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年春季高中同步配套类教辅材料参考价格表</w:t>
      </w:r>
    </w:p>
    <w:p>
      <w:pPr>
        <w:spacing w:line="520" w:lineRule="exact"/>
        <w:ind w:firstLine="1920"/>
        <w:jc w:val="center"/>
        <w:rPr>
          <w:rFonts w:ascii="仿宋" w:hAnsi="仿宋" w:eastAsia="仿宋"/>
          <w:sz w:val="32"/>
          <w:szCs w:val="32"/>
        </w:rPr>
      </w:pPr>
    </w:p>
    <w:p>
      <w:pPr>
        <w:spacing w:line="520" w:lineRule="exact"/>
        <w:ind w:firstLine="1920"/>
        <w:jc w:val="center"/>
        <w:rPr>
          <w:rFonts w:ascii="仿宋" w:hAnsi="仿宋" w:eastAsia="仿宋"/>
          <w:sz w:val="32"/>
          <w:szCs w:val="32"/>
        </w:rPr>
      </w:pPr>
    </w:p>
    <w:p>
      <w:pPr>
        <w:spacing w:line="520" w:lineRule="exact"/>
        <w:ind w:firstLine="4480" w:firstLineChars="1400"/>
        <w:rPr>
          <w:rFonts w:ascii="仿宋" w:hAnsi="仿宋" w:eastAsia="仿宋"/>
          <w:sz w:val="32"/>
          <w:szCs w:val="32"/>
        </w:rPr>
      </w:pPr>
      <w:r>
        <w:rPr>
          <w:rFonts w:hint="eastAsia" w:ascii="仿宋" w:hAnsi="仿宋" w:eastAsia="仿宋"/>
          <w:sz w:val="32"/>
          <w:szCs w:val="32"/>
        </w:rPr>
        <w:t>益阳市发展和改革委员会</w:t>
      </w:r>
    </w:p>
    <w:p>
      <w:pPr>
        <w:spacing w:line="520" w:lineRule="exact"/>
        <w:ind w:firstLine="2120"/>
        <w:jc w:val="cente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ascii="仿宋" w:hAnsi="仿宋" w:eastAsia="仿宋"/>
          <w:sz w:val="32"/>
          <w:szCs w:val="32"/>
        </w:rPr>
        <w:t>20</w:t>
      </w:r>
      <w:r>
        <w:rPr>
          <w:rFonts w:hint="eastAsia" w:ascii="仿宋" w:hAnsi="仿宋" w:eastAsia="仿宋"/>
          <w:sz w:val="32"/>
          <w:szCs w:val="32"/>
        </w:rPr>
        <w:t>2</w:t>
      </w:r>
      <w:r>
        <w:rPr>
          <w:rFonts w:ascii="仿宋" w:hAnsi="仿宋" w:eastAsia="仿宋"/>
          <w:sz w:val="32"/>
          <w:szCs w:val="32"/>
        </w:rPr>
        <w:t>2</w:t>
      </w:r>
      <w:r>
        <w:rPr>
          <w:rFonts w:hint="eastAsia" w:ascii="仿宋" w:hAnsi="仿宋" w:eastAsia="仿宋"/>
          <w:sz w:val="32"/>
          <w:szCs w:val="32"/>
        </w:rPr>
        <w:t>年</w:t>
      </w:r>
      <w:r>
        <w:rPr>
          <w:rFonts w:ascii="仿宋" w:hAnsi="仿宋" w:eastAsia="仿宋"/>
          <w:sz w:val="32"/>
          <w:szCs w:val="32"/>
        </w:rPr>
        <w:t>2</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w:t>
      </w: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hint="eastAsia" w:eastAsia="仿宋_GB2312"/>
          <w:sz w:val="32"/>
          <w:szCs w:val="32"/>
          <w:lang w:val="en-US" w:eastAsia="zh"/>
        </w:rPr>
      </w:pPr>
      <w:r>
        <w:rPr>
          <w:rFonts w:eastAsia="仿宋_GB2312"/>
          <w:sz w:val="32"/>
          <w:szCs w:val="32"/>
        </w:rPr>
        <w:t>附件1</w:t>
      </w:r>
      <w:r>
        <w:rPr>
          <w:rFonts w:hint="eastAsia" w:eastAsia="仿宋_GB2312"/>
          <w:sz w:val="32"/>
          <w:szCs w:val="32"/>
          <w:lang w:val="en-US" w:eastAsia="zh"/>
        </w:rPr>
        <w:t>:</w:t>
      </w:r>
    </w:p>
    <w:p>
      <w:pPr>
        <w:autoSpaceDE w:val="0"/>
        <w:autoSpaceDN w:val="0"/>
        <w:spacing w:line="596" w:lineRule="exact"/>
        <w:jc w:val="center"/>
        <w:rPr>
          <w:rFonts w:eastAsia="方正小标宋_GBK"/>
          <w:sz w:val="40"/>
          <w:szCs w:val="40"/>
        </w:rPr>
      </w:pPr>
      <w:r>
        <w:rPr>
          <w:rFonts w:eastAsia="方正小标宋_GBK"/>
          <w:sz w:val="40"/>
          <w:szCs w:val="40"/>
        </w:rPr>
        <w:t>2022年</w:t>
      </w:r>
      <w:r>
        <w:rPr>
          <w:rFonts w:hint="eastAsia" w:eastAsia="方正小标宋_GBK"/>
          <w:sz w:val="40"/>
          <w:szCs w:val="40"/>
        </w:rPr>
        <w:t>春</w:t>
      </w:r>
      <w:r>
        <w:rPr>
          <w:rFonts w:eastAsia="方正小标宋_GBK"/>
          <w:sz w:val="40"/>
          <w:szCs w:val="40"/>
        </w:rPr>
        <w:t>季义务教育教科书价格表</w:t>
      </w:r>
    </w:p>
    <w:p>
      <w:pPr>
        <w:autoSpaceDE w:val="0"/>
        <w:autoSpaceDN w:val="0"/>
        <w:spacing w:line="596" w:lineRule="exact"/>
        <w:jc w:val="center"/>
        <w:rPr>
          <w:w w:val="98"/>
          <w:sz w:val="22"/>
          <w:szCs w:val="22"/>
        </w:rPr>
      </w:pPr>
      <w:r>
        <w:rPr>
          <w:w w:val="98"/>
          <w:sz w:val="24"/>
          <w:szCs w:val="24"/>
        </w:rPr>
        <w:t xml:space="preserve">                                                          </w:t>
      </w:r>
      <w:r>
        <w:rPr>
          <w:w w:val="98"/>
          <w:sz w:val="22"/>
          <w:szCs w:val="22"/>
        </w:rPr>
        <w:t xml:space="preserve">   单位：元</w:t>
      </w:r>
    </w:p>
    <w:tbl>
      <w:tblPr>
        <w:tblStyle w:val="7"/>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3512"/>
        <w:gridCol w:w="1259"/>
        <w:gridCol w:w="900"/>
        <w:gridCol w:w="2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715" w:type="dxa"/>
            <w:vAlign w:val="center"/>
          </w:tcPr>
          <w:p>
            <w:pPr>
              <w:spacing w:line="300" w:lineRule="exact"/>
              <w:jc w:val="center"/>
              <w:rPr>
                <w:rFonts w:eastAsia="黑体"/>
                <w:sz w:val="22"/>
                <w:szCs w:val="22"/>
              </w:rPr>
            </w:pPr>
            <w:r>
              <w:rPr>
                <w:rFonts w:eastAsia="黑体"/>
                <w:sz w:val="22"/>
                <w:szCs w:val="22"/>
              </w:rPr>
              <w:t>年级</w:t>
            </w:r>
          </w:p>
        </w:tc>
        <w:tc>
          <w:tcPr>
            <w:tcW w:w="3512" w:type="dxa"/>
            <w:vAlign w:val="center"/>
          </w:tcPr>
          <w:p>
            <w:pPr>
              <w:spacing w:line="300" w:lineRule="exact"/>
              <w:jc w:val="center"/>
              <w:rPr>
                <w:rFonts w:eastAsia="黑体"/>
                <w:sz w:val="22"/>
                <w:szCs w:val="22"/>
              </w:rPr>
            </w:pPr>
            <w:r>
              <w:rPr>
                <w:rFonts w:eastAsia="黑体"/>
                <w:sz w:val="22"/>
                <w:szCs w:val="22"/>
              </w:rPr>
              <w:t>书  名</w:t>
            </w:r>
          </w:p>
        </w:tc>
        <w:tc>
          <w:tcPr>
            <w:tcW w:w="1259" w:type="dxa"/>
            <w:vAlign w:val="center"/>
          </w:tcPr>
          <w:p>
            <w:pPr>
              <w:spacing w:line="300" w:lineRule="exact"/>
              <w:jc w:val="center"/>
              <w:rPr>
                <w:rFonts w:eastAsia="黑体"/>
                <w:sz w:val="22"/>
                <w:szCs w:val="22"/>
              </w:rPr>
            </w:pPr>
            <w:r>
              <w:rPr>
                <w:rFonts w:eastAsia="黑体"/>
                <w:sz w:val="22"/>
                <w:szCs w:val="22"/>
              </w:rPr>
              <w:t>版 别</w:t>
            </w:r>
          </w:p>
        </w:tc>
        <w:tc>
          <w:tcPr>
            <w:tcW w:w="900" w:type="dxa"/>
            <w:vAlign w:val="center"/>
          </w:tcPr>
          <w:p>
            <w:pPr>
              <w:spacing w:line="300" w:lineRule="exact"/>
              <w:jc w:val="center"/>
              <w:rPr>
                <w:rFonts w:eastAsia="黑体"/>
                <w:sz w:val="22"/>
                <w:szCs w:val="22"/>
              </w:rPr>
            </w:pPr>
            <w:r>
              <w:rPr>
                <w:rFonts w:eastAsia="黑体"/>
                <w:sz w:val="22"/>
                <w:szCs w:val="22"/>
              </w:rPr>
              <w:t>定价</w:t>
            </w:r>
          </w:p>
        </w:tc>
        <w:tc>
          <w:tcPr>
            <w:tcW w:w="2419" w:type="dxa"/>
            <w:vAlign w:val="center"/>
          </w:tcPr>
          <w:p>
            <w:pPr>
              <w:spacing w:line="300" w:lineRule="exact"/>
              <w:jc w:val="center"/>
              <w:rPr>
                <w:rFonts w:eastAsia="黑体"/>
                <w:sz w:val="22"/>
                <w:szCs w:val="22"/>
              </w:rPr>
            </w:pPr>
            <w:r>
              <w:rPr>
                <w:rFonts w:eastAsia="黑体"/>
                <w:sz w:val="22"/>
                <w:szCs w:val="2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center"/>
              <w:rPr>
                <w:sz w:val="22"/>
                <w:szCs w:val="22"/>
              </w:rPr>
            </w:pPr>
            <w:r>
              <w:rPr>
                <w:sz w:val="22"/>
                <w:szCs w:val="22"/>
              </w:rPr>
              <w:t xml:space="preserve">一     年     </w:t>
            </w:r>
            <w:r>
              <w:rPr>
                <w:rFonts w:hint="eastAsia"/>
                <w:sz w:val="22"/>
                <w:szCs w:val="22"/>
              </w:rPr>
              <w:t>二</w:t>
            </w:r>
            <w:r>
              <w:rPr>
                <w:sz w:val="22"/>
                <w:szCs w:val="22"/>
              </w:rPr>
              <w:t xml:space="preserve">     期</w:t>
            </w:r>
          </w:p>
        </w:tc>
        <w:tc>
          <w:tcPr>
            <w:tcW w:w="3512" w:type="dxa"/>
            <w:vAlign w:val="center"/>
          </w:tcPr>
          <w:p>
            <w:pPr>
              <w:spacing w:line="300" w:lineRule="exact"/>
              <w:jc w:val="left"/>
              <w:rPr>
                <w:sz w:val="22"/>
                <w:szCs w:val="22"/>
              </w:rPr>
            </w:pPr>
            <w:r>
              <w:rPr>
                <w:sz w:val="22"/>
                <w:szCs w:val="22"/>
              </w:rPr>
              <w:t>道德与法治一年级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5.32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31</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w:t>
            </w:r>
            <w:r>
              <w:rPr>
                <w:rFonts w:hint="eastAsia"/>
                <w:sz w:val="22"/>
                <w:szCs w:val="22"/>
              </w:rPr>
              <w:t>38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5.32</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科学学生活动手册一年级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2.11</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center"/>
              <w:rPr>
                <w:sz w:val="22"/>
                <w:szCs w:val="22"/>
              </w:rPr>
            </w:pPr>
          </w:p>
          <w:p>
            <w:pPr>
              <w:spacing w:line="300" w:lineRule="exact"/>
              <w:rPr>
                <w:sz w:val="22"/>
                <w:szCs w:val="22"/>
              </w:rPr>
            </w:pPr>
          </w:p>
          <w:p>
            <w:pPr>
              <w:spacing w:line="300" w:lineRule="exact"/>
              <w:jc w:val="center"/>
              <w:rPr>
                <w:sz w:val="22"/>
                <w:szCs w:val="22"/>
              </w:rPr>
            </w:pPr>
            <w:r>
              <w:rPr>
                <w:sz w:val="22"/>
                <w:szCs w:val="22"/>
              </w:rPr>
              <w:t xml:space="preserve">二     年     </w:t>
            </w:r>
            <w:r>
              <w:rPr>
                <w:rFonts w:hint="eastAsia"/>
                <w:sz w:val="22"/>
                <w:szCs w:val="22"/>
              </w:rPr>
              <w:t>二</w:t>
            </w:r>
            <w:r>
              <w:rPr>
                <w:sz w:val="22"/>
                <w:szCs w:val="22"/>
              </w:rPr>
              <w:t xml:space="preserve">    期</w:t>
            </w:r>
          </w:p>
          <w:p>
            <w:pPr>
              <w:spacing w:line="300" w:lineRule="exact"/>
              <w:jc w:val="center"/>
              <w:rPr>
                <w:sz w:val="22"/>
                <w:szCs w:val="22"/>
              </w:rPr>
            </w:pPr>
          </w:p>
          <w:p>
            <w:pPr>
              <w:spacing w:line="300" w:lineRule="exact"/>
              <w:jc w:val="center"/>
              <w:rPr>
                <w:sz w:val="22"/>
                <w:szCs w:val="22"/>
              </w:rPr>
            </w:pPr>
          </w:p>
          <w:p>
            <w:pPr>
              <w:spacing w:line="300" w:lineRule="exact"/>
              <w:rPr>
                <w:sz w:val="22"/>
                <w:szCs w:val="22"/>
              </w:rPr>
            </w:pPr>
          </w:p>
        </w:tc>
        <w:tc>
          <w:tcPr>
            <w:tcW w:w="3512" w:type="dxa"/>
            <w:vAlign w:val="center"/>
          </w:tcPr>
          <w:p>
            <w:pPr>
              <w:spacing w:line="300" w:lineRule="exact"/>
              <w:jc w:val="left"/>
              <w:rPr>
                <w:sz w:val="22"/>
                <w:szCs w:val="22"/>
              </w:rPr>
            </w:pPr>
            <w:r>
              <w:rPr>
                <w:sz w:val="22"/>
                <w:szCs w:val="22"/>
              </w:rPr>
              <w:t>道德与法治二年级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5.09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31</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8.29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5.32</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8"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科学学生活动手册二年级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2.34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rPr>
                <w:sz w:val="22"/>
                <w:szCs w:val="22"/>
              </w:rPr>
            </w:pPr>
          </w:p>
          <w:p>
            <w:pPr>
              <w:spacing w:line="300" w:lineRule="exact"/>
              <w:jc w:val="center"/>
              <w:rPr>
                <w:sz w:val="22"/>
                <w:szCs w:val="22"/>
              </w:rPr>
            </w:pPr>
            <w:r>
              <w:rPr>
                <w:sz w:val="22"/>
                <w:szCs w:val="22"/>
              </w:rPr>
              <w:t xml:space="preserve">三     年     </w:t>
            </w:r>
            <w:r>
              <w:rPr>
                <w:rFonts w:hint="eastAsia"/>
                <w:sz w:val="22"/>
                <w:szCs w:val="22"/>
              </w:rPr>
              <w:t>二</w:t>
            </w:r>
            <w:r>
              <w:rPr>
                <w:sz w:val="22"/>
                <w:szCs w:val="22"/>
              </w:rPr>
              <w:t xml:space="preserve">    期</w:t>
            </w: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rPr>
                <w:sz w:val="22"/>
                <w:szCs w:val="22"/>
              </w:rPr>
            </w:pPr>
          </w:p>
          <w:p>
            <w:pPr>
              <w:spacing w:line="300" w:lineRule="exact"/>
              <w:rPr>
                <w:sz w:val="22"/>
                <w:szCs w:val="22"/>
              </w:rPr>
            </w:pPr>
          </w:p>
          <w:p>
            <w:pPr>
              <w:spacing w:line="300" w:lineRule="exact"/>
              <w:jc w:val="center"/>
              <w:rPr>
                <w:sz w:val="22"/>
                <w:szCs w:val="22"/>
              </w:rPr>
            </w:pPr>
            <w:r>
              <w:rPr>
                <w:sz w:val="22"/>
                <w:szCs w:val="22"/>
              </w:rPr>
              <w:t xml:space="preserve">   </w:t>
            </w:r>
          </w:p>
        </w:tc>
        <w:tc>
          <w:tcPr>
            <w:tcW w:w="3512" w:type="dxa"/>
            <w:vAlign w:val="center"/>
          </w:tcPr>
          <w:p>
            <w:pPr>
              <w:spacing w:line="300" w:lineRule="exact"/>
              <w:jc w:val="left"/>
              <w:rPr>
                <w:sz w:val="22"/>
                <w:szCs w:val="22"/>
              </w:rPr>
            </w:pPr>
            <w:r>
              <w:rPr>
                <w:sz w:val="22"/>
                <w:szCs w:val="22"/>
              </w:rPr>
              <w:t>道德与法治三年级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6.</w:t>
            </w:r>
            <w:r>
              <w:rPr>
                <w:rFonts w:hint="eastAsia"/>
                <w:sz w:val="22"/>
                <w:szCs w:val="22"/>
              </w:rPr>
              <w:t>46</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31</w:t>
            </w:r>
          </w:p>
        </w:tc>
        <w:tc>
          <w:tcPr>
            <w:tcW w:w="2419" w:type="dxa"/>
            <w:vAlign w:val="center"/>
          </w:tcPr>
          <w:p>
            <w:pPr>
              <w:spacing w:line="300" w:lineRule="exac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6.35</w:t>
            </w:r>
          </w:p>
        </w:tc>
        <w:tc>
          <w:tcPr>
            <w:tcW w:w="2419" w:type="dxa"/>
            <w:vAlign w:val="center"/>
          </w:tcPr>
          <w:p>
            <w:pPr>
              <w:spacing w:line="300" w:lineRule="exact"/>
              <w:jc w:val="left"/>
              <w:rPr>
                <w:sz w:val="22"/>
                <w:szCs w:val="22"/>
              </w:rPr>
            </w:pPr>
            <w:r>
              <w:rPr>
                <w:rFonts w:hint="eastAsia"/>
                <w:sz w:val="22"/>
                <w:szCs w:val="22"/>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sz w:val="22"/>
                <w:szCs w:val="22"/>
              </w:rPr>
            </w:pPr>
            <w:r>
              <w:rPr>
                <w:sz w:val="22"/>
                <w:szCs w:val="22"/>
              </w:rPr>
              <w:t>5.13</w:t>
            </w:r>
          </w:p>
        </w:tc>
        <w:tc>
          <w:tcPr>
            <w:tcW w:w="2419" w:type="dxa"/>
            <w:vAlign w:val="center"/>
          </w:tcPr>
          <w:p>
            <w:pPr>
              <w:spacing w:line="300" w:lineRule="exact"/>
              <w:jc w:val="left"/>
              <w:rPr>
                <w:sz w:val="22"/>
                <w:szCs w:val="22"/>
              </w:rPr>
            </w:pPr>
            <w:r>
              <w:rPr>
                <w:rFonts w:hint="eastAsia"/>
                <w:sz w:val="22"/>
                <w:szCs w:val="22"/>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江苏少儿</w:t>
            </w:r>
          </w:p>
        </w:tc>
        <w:tc>
          <w:tcPr>
            <w:tcW w:w="900" w:type="dxa"/>
            <w:vAlign w:val="center"/>
          </w:tcPr>
          <w:p>
            <w:pPr>
              <w:spacing w:line="300" w:lineRule="exact"/>
              <w:jc w:val="center"/>
              <w:rPr>
                <w:sz w:val="22"/>
                <w:szCs w:val="22"/>
              </w:rPr>
            </w:pPr>
            <w:r>
              <w:rPr>
                <w:sz w:val="22"/>
                <w:szCs w:val="22"/>
              </w:rPr>
              <w:t>5.</w:t>
            </w:r>
            <w:r>
              <w:rPr>
                <w:rFonts w:hint="eastAsia"/>
                <w:sz w:val="22"/>
                <w:szCs w:val="22"/>
              </w:rPr>
              <w:t>54</w:t>
            </w:r>
          </w:p>
        </w:tc>
        <w:tc>
          <w:tcPr>
            <w:tcW w:w="2419" w:type="dxa"/>
            <w:vAlign w:val="center"/>
          </w:tcPr>
          <w:p>
            <w:pPr>
              <w:spacing w:line="30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6.76</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0"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少</w:t>
            </w:r>
          </w:p>
        </w:tc>
        <w:tc>
          <w:tcPr>
            <w:tcW w:w="900" w:type="dxa"/>
            <w:vAlign w:val="center"/>
          </w:tcPr>
          <w:p>
            <w:pPr>
              <w:spacing w:line="300" w:lineRule="exact"/>
              <w:jc w:val="center"/>
              <w:rPr>
                <w:sz w:val="22"/>
                <w:szCs w:val="22"/>
              </w:rPr>
            </w:pPr>
            <w:r>
              <w:rPr>
                <w:sz w:val="22"/>
                <w:szCs w:val="22"/>
              </w:rPr>
              <w:t>6.92</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0"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科学学生活动手册三年级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教育科学</w:t>
            </w:r>
          </w:p>
        </w:tc>
        <w:tc>
          <w:tcPr>
            <w:tcW w:w="900" w:type="dxa"/>
            <w:vAlign w:val="center"/>
          </w:tcPr>
          <w:p>
            <w:pPr>
              <w:spacing w:line="320" w:lineRule="exact"/>
              <w:jc w:val="center"/>
              <w:rPr>
                <w:sz w:val="22"/>
                <w:szCs w:val="22"/>
              </w:rPr>
            </w:pPr>
            <w:r>
              <w:rPr>
                <w:sz w:val="22"/>
                <w:szCs w:val="22"/>
              </w:rPr>
              <w:t>1.88</w:t>
            </w:r>
          </w:p>
        </w:tc>
        <w:tc>
          <w:tcPr>
            <w:tcW w:w="2419" w:type="dxa"/>
            <w:vAlign w:val="center"/>
          </w:tcPr>
          <w:p>
            <w:pPr>
              <w:spacing w:line="32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地    质</w:t>
            </w:r>
          </w:p>
        </w:tc>
        <w:tc>
          <w:tcPr>
            <w:tcW w:w="900" w:type="dxa"/>
            <w:vAlign w:val="center"/>
          </w:tcPr>
          <w:p>
            <w:pPr>
              <w:spacing w:line="320" w:lineRule="exact"/>
              <w:jc w:val="center"/>
              <w:rPr>
                <w:sz w:val="22"/>
                <w:szCs w:val="22"/>
              </w:rPr>
            </w:pPr>
            <w:r>
              <w:rPr>
                <w:sz w:val="22"/>
                <w:szCs w:val="22"/>
              </w:rPr>
              <w:t>4.44</w:t>
            </w:r>
          </w:p>
        </w:tc>
        <w:tc>
          <w:tcPr>
            <w:tcW w:w="2419" w:type="dxa"/>
            <w:vAlign w:val="center"/>
          </w:tcPr>
          <w:p>
            <w:pPr>
              <w:spacing w:line="32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
          <w:p/>
          <w:p/>
          <w:p>
            <w:pPr>
              <w:spacing w:line="320" w:lineRule="exact"/>
              <w:jc w:val="center"/>
              <w:rPr>
                <w:sz w:val="22"/>
                <w:szCs w:val="22"/>
              </w:rPr>
            </w:pPr>
            <w:r>
              <w:rPr>
                <w:sz w:val="22"/>
                <w:szCs w:val="22"/>
              </w:rPr>
              <w:t xml:space="preserve">四     年     </w:t>
            </w:r>
            <w:r>
              <w:rPr>
                <w:rFonts w:hint="eastAsia"/>
                <w:sz w:val="22"/>
                <w:szCs w:val="22"/>
              </w:rPr>
              <w:t>二</w:t>
            </w:r>
            <w:r>
              <w:rPr>
                <w:sz w:val="22"/>
                <w:szCs w:val="22"/>
              </w:rPr>
              <w:t xml:space="preserve">    期</w:t>
            </w:r>
          </w:p>
          <w:p/>
          <w:p>
            <w:pPr>
              <w:spacing w:line="320" w:lineRule="exact"/>
              <w:rPr>
                <w:sz w:val="22"/>
                <w:szCs w:val="22"/>
              </w:rPr>
            </w:pPr>
            <w:r>
              <w:rPr>
                <w:sz w:val="22"/>
                <w:szCs w:val="22"/>
              </w:rPr>
              <w:t xml:space="preserve">       </w:t>
            </w:r>
          </w:p>
        </w:tc>
        <w:tc>
          <w:tcPr>
            <w:tcW w:w="3512" w:type="dxa"/>
            <w:vAlign w:val="center"/>
          </w:tcPr>
          <w:p>
            <w:pPr>
              <w:spacing w:line="320" w:lineRule="exact"/>
              <w:jc w:val="left"/>
              <w:rPr>
                <w:sz w:val="22"/>
                <w:szCs w:val="22"/>
              </w:rPr>
            </w:pPr>
            <w:r>
              <w:rPr>
                <w:sz w:val="22"/>
                <w:szCs w:val="22"/>
              </w:rPr>
              <w:t>道德与法治四年级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人    教</w:t>
            </w:r>
          </w:p>
        </w:tc>
        <w:tc>
          <w:tcPr>
            <w:tcW w:w="900" w:type="dxa"/>
            <w:vAlign w:val="center"/>
          </w:tcPr>
          <w:p>
            <w:pPr>
              <w:spacing w:line="320" w:lineRule="exact"/>
              <w:jc w:val="center"/>
              <w:rPr>
                <w:sz w:val="22"/>
                <w:szCs w:val="22"/>
              </w:rPr>
            </w:pPr>
            <w:r>
              <w:rPr>
                <w:sz w:val="22"/>
                <w:szCs w:val="22"/>
              </w:rPr>
              <w:t>6.71</w:t>
            </w:r>
          </w:p>
        </w:tc>
        <w:tc>
          <w:tcPr>
            <w:tcW w:w="2419" w:type="dxa"/>
            <w:vAlign w:val="center"/>
          </w:tcPr>
          <w:p>
            <w:pPr>
              <w:spacing w:line="32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语文四年级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人    教</w:t>
            </w:r>
          </w:p>
        </w:tc>
        <w:tc>
          <w:tcPr>
            <w:tcW w:w="900" w:type="dxa"/>
            <w:vAlign w:val="center"/>
          </w:tcPr>
          <w:p>
            <w:pPr>
              <w:spacing w:line="320" w:lineRule="exact"/>
              <w:jc w:val="center"/>
              <w:rPr>
                <w:sz w:val="22"/>
                <w:szCs w:val="22"/>
              </w:rPr>
            </w:pPr>
            <w:r>
              <w:rPr>
                <w:rFonts w:hint="eastAsia"/>
                <w:sz w:val="22"/>
                <w:szCs w:val="22"/>
              </w:rPr>
              <w:t>9.44</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数学四年级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人    教</w:t>
            </w:r>
          </w:p>
        </w:tc>
        <w:tc>
          <w:tcPr>
            <w:tcW w:w="900" w:type="dxa"/>
            <w:vAlign w:val="center"/>
          </w:tcPr>
          <w:p>
            <w:pPr>
              <w:spacing w:line="320" w:lineRule="exact"/>
              <w:jc w:val="center"/>
              <w:rPr>
                <w:sz w:val="22"/>
                <w:szCs w:val="22"/>
              </w:rPr>
            </w:pPr>
            <w:r>
              <w:rPr>
                <w:sz w:val="22"/>
                <w:szCs w:val="22"/>
              </w:rPr>
              <w:t>8.0</w:t>
            </w:r>
            <w:r>
              <w:rPr>
                <w:rFonts w:hint="eastAsia"/>
                <w:sz w:val="22"/>
                <w:szCs w:val="22"/>
              </w:rPr>
              <w:t>8</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音乐四年级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湘    艺</w:t>
            </w:r>
          </w:p>
        </w:tc>
        <w:tc>
          <w:tcPr>
            <w:tcW w:w="900" w:type="dxa"/>
            <w:vAlign w:val="center"/>
          </w:tcPr>
          <w:p>
            <w:pPr>
              <w:spacing w:line="320" w:lineRule="exact"/>
              <w:jc w:val="center"/>
              <w:rPr>
                <w:sz w:val="22"/>
                <w:szCs w:val="22"/>
              </w:rPr>
            </w:pPr>
            <w:r>
              <w:rPr>
                <w:sz w:val="22"/>
                <w:szCs w:val="22"/>
              </w:rPr>
              <w:t>9.14</w:t>
            </w:r>
          </w:p>
        </w:tc>
        <w:tc>
          <w:tcPr>
            <w:tcW w:w="2419" w:type="dxa"/>
            <w:vAlign w:val="center"/>
          </w:tcPr>
          <w:p>
            <w:pPr>
              <w:spacing w:line="32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美术四年级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湘    美</w:t>
            </w:r>
          </w:p>
        </w:tc>
        <w:tc>
          <w:tcPr>
            <w:tcW w:w="900" w:type="dxa"/>
            <w:vAlign w:val="center"/>
          </w:tcPr>
          <w:p>
            <w:pPr>
              <w:spacing w:line="320" w:lineRule="exact"/>
              <w:jc w:val="center"/>
              <w:rPr>
                <w:sz w:val="22"/>
                <w:szCs w:val="22"/>
              </w:rPr>
            </w:pPr>
            <w:r>
              <w:rPr>
                <w:sz w:val="22"/>
                <w:szCs w:val="22"/>
              </w:rPr>
              <w:t>8.89</w:t>
            </w:r>
          </w:p>
        </w:tc>
        <w:tc>
          <w:tcPr>
            <w:tcW w:w="2419" w:type="dxa"/>
            <w:vAlign w:val="center"/>
          </w:tcPr>
          <w:p>
            <w:pPr>
              <w:spacing w:line="32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书法练习指导（实验）四年级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湘    美</w:t>
            </w:r>
          </w:p>
        </w:tc>
        <w:tc>
          <w:tcPr>
            <w:tcW w:w="900" w:type="dxa"/>
            <w:vAlign w:val="center"/>
          </w:tcPr>
          <w:p>
            <w:pPr>
              <w:spacing w:line="320" w:lineRule="exact"/>
              <w:jc w:val="center"/>
              <w:rPr>
                <w:sz w:val="22"/>
                <w:szCs w:val="22"/>
              </w:rPr>
            </w:pPr>
            <w:r>
              <w:rPr>
                <w:sz w:val="22"/>
                <w:szCs w:val="22"/>
              </w:rPr>
              <w:t>6.35</w:t>
            </w:r>
          </w:p>
        </w:tc>
        <w:tc>
          <w:tcPr>
            <w:tcW w:w="2419" w:type="dxa"/>
            <w:vAlign w:val="center"/>
          </w:tcPr>
          <w:p>
            <w:pPr>
              <w:spacing w:line="320" w:lineRule="exact"/>
              <w:jc w:val="left"/>
              <w:rPr>
                <w:sz w:val="22"/>
                <w:szCs w:val="22"/>
              </w:rPr>
            </w:pPr>
            <w:r>
              <w:rPr>
                <w:rFonts w:hint="eastAsia"/>
                <w:sz w:val="22"/>
                <w:szCs w:val="22"/>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书法练习指导（实验）四年级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华    文</w:t>
            </w:r>
          </w:p>
        </w:tc>
        <w:tc>
          <w:tcPr>
            <w:tcW w:w="900" w:type="dxa"/>
            <w:vAlign w:val="center"/>
          </w:tcPr>
          <w:p>
            <w:pPr>
              <w:spacing w:line="320" w:lineRule="exact"/>
              <w:jc w:val="center"/>
              <w:rPr>
                <w:sz w:val="22"/>
                <w:szCs w:val="22"/>
              </w:rPr>
            </w:pPr>
            <w:r>
              <w:rPr>
                <w:sz w:val="22"/>
                <w:szCs w:val="22"/>
              </w:rPr>
              <w:t>5.13</w:t>
            </w:r>
          </w:p>
        </w:tc>
        <w:tc>
          <w:tcPr>
            <w:tcW w:w="2419" w:type="dxa"/>
            <w:vAlign w:val="center"/>
          </w:tcPr>
          <w:p>
            <w:pPr>
              <w:spacing w:line="320" w:lineRule="exact"/>
              <w:jc w:val="left"/>
              <w:rPr>
                <w:sz w:val="22"/>
                <w:szCs w:val="22"/>
              </w:rPr>
            </w:pPr>
            <w:r>
              <w:rPr>
                <w:rFonts w:hint="eastAsia"/>
                <w:sz w:val="22"/>
                <w:szCs w:val="22"/>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书法练习指导（实验）四年级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江苏少儿</w:t>
            </w:r>
          </w:p>
        </w:tc>
        <w:tc>
          <w:tcPr>
            <w:tcW w:w="900" w:type="dxa"/>
            <w:vAlign w:val="center"/>
          </w:tcPr>
          <w:p>
            <w:pPr>
              <w:spacing w:line="320" w:lineRule="exact"/>
              <w:jc w:val="center"/>
              <w:rPr>
                <w:sz w:val="22"/>
                <w:szCs w:val="22"/>
              </w:rPr>
            </w:pPr>
            <w:r>
              <w:rPr>
                <w:sz w:val="22"/>
                <w:szCs w:val="22"/>
              </w:rPr>
              <w:t>5.54</w:t>
            </w:r>
          </w:p>
        </w:tc>
        <w:tc>
          <w:tcPr>
            <w:tcW w:w="2419" w:type="dxa"/>
            <w:vAlign w:val="center"/>
          </w:tcPr>
          <w:p>
            <w:pPr>
              <w:spacing w:line="32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科学四年级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教育科学</w:t>
            </w:r>
          </w:p>
        </w:tc>
        <w:tc>
          <w:tcPr>
            <w:tcW w:w="900" w:type="dxa"/>
            <w:vAlign w:val="center"/>
          </w:tcPr>
          <w:p>
            <w:pPr>
              <w:spacing w:line="320" w:lineRule="exact"/>
              <w:jc w:val="center"/>
              <w:rPr>
                <w:sz w:val="22"/>
                <w:szCs w:val="22"/>
              </w:rPr>
            </w:pPr>
            <w:r>
              <w:rPr>
                <w:sz w:val="22"/>
                <w:szCs w:val="22"/>
              </w:rPr>
              <w:t>6.76</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英语四年级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湘    少</w:t>
            </w:r>
          </w:p>
        </w:tc>
        <w:tc>
          <w:tcPr>
            <w:tcW w:w="900" w:type="dxa"/>
            <w:vAlign w:val="center"/>
          </w:tcPr>
          <w:p>
            <w:pPr>
              <w:spacing w:line="320" w:lineRule="exact"/>
              <w:jc w:val="center"/>
              <w:rPr>
                <w:sz w:val="22"/>
                <w:szCs w:val="22"/>
              </w:rPr>
            </w:pPr>
            <w:r>
              <w:rPr>
                <w:sz w:val="22"/>
                <w:szCs w:val="22"/>
              </w:rPr>
              <w:t>6.92</w:t>
            </w:r>
          </w:p>
        </w:tc>
        <w:tc>
          <w:tcPr>
            <w:tcW w:w="2419" w:type="dxa"/>
            <w:vAlign w:val="center"/>
          </w:tcPr>
          <w:p>
            <w:pPr>
              <w:spacing w:line="32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highlight w:val="red"/>
              </w:rPr>
            </w:pPr>
            <w:r>
              <w:rPr>
                <w:sz w:val="22"/>
                <w:szCs w:val="22"/>
              </w:rPr>
              <w:t>科学学生活动手册四年级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highlight w:val="red"/>
              </w:rPr>
            </w:pPr>
            <w:r>
              <w:rPr>
                <w:sz w:val="22"/>
                <w:szCs w:val="22"/>
              </w:rPr>
              <w:t>教育科学</w:t>
            </w:r>
          </w:p>
        </w:tc>
        <w:tc>
          <w:tcPr>
            <w:tcW w:w="900" w:type="dxa"/>
            <w:vAlign w:val="center"/>
          </w:tcPr>
          <w:p>
            <w:pPr>
              <w:spacing w:line="320" w:lineRule="exact"/>
              <w:jc w:val="center"/>
              <w:rPr>
                <w:sz w:val="22"/>
                <w:szCs w:val="22"/>
                <w:highlight w:val="red"/>
              </w:rPr>
            </w:pPr>
            <w:r>
              <w:rPr>
                <w:sz w:val="22"/>
                <w:szCs w:val="22"/>
              </w:rPr>
              <w:t>1.88</w:t>
            </w:r>
          </w:p>
        </w:tc>
        <w:tc>
          <w:tcPr>
            <w:tcW w:w="2419" w:type="dxa"/>
            <w:vAlign w:val="center"/>
          </w:tcPr>
          <w:p>
            <w:pPr>
              <w:spacing w:line="32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地    质</w:t>
            </w:r>
          </w:p>
        </w:tc>
        <w:tc>
          <w:tcPr>
            <w:tcW w:w="900" w:type="dxa"/>
            <w:vAlign w:val="center"/>
          </w:tcPr>
          <w:p>
            <w:pPr>
              <w:spacing w:line="320" w:lineRule="exact"/>
              <w:jc w:val="center"/>
              <w:rPr>
                <w:sz w:val="22"/>
                <w:szCs w:val="22"/>
              </w:rPr>
            </w:pPr>
            <w:r>
              <w:rPr>
                <w:sz w:val="22"/>
                <w:szCs w:val="22"/>
              </w:rPr>
              <w:t>4.44</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Pr>
              <w:spacing w:line="300" w:lineRule="exact"/>
              <w:jc w:val="center"/>
              <w:rPr>
                <w:sz w:val="22"/>
                <w:szCs w:val="22"/>
              </w:rPr>
            </w:pPr>
          </w:p>
          <w:p>
            <w:pPr>
              <w:spacing w:line="300" w:lineRule="exact"/>
              <w:jc w:val="center"/>
              <w:rPr>
                <w:sz w:val="22"/>
                <w:szCs w:val="22"/>
              </w:rPr>
            </w:pPr>
            <w:r>
              <w:rPr>
                <w:sz w:val="22"/>
                <w:szCs w:val="22"/>
              </w:rPr>
              <w:t xml:space="preserve">五     年     </w:t>
            </w:r>
            <w:r>
              <w:rPr>
                <w:rFonts w:hint="eastAsia"/>
                <w:sz w:val="22"/>
                <w:szCs w:val="22"/>
              </w:rPr>
              <w:t>二</w:t>
            </w:r>
            <w:r>
              <w:rPr>
                <w:sz w:val="22"/>
                <w:szCs w:val="22"/>
              </w:rPr>
              <w:t xml:space="preserve">    期</w:t>
            </w:r>
          </w:p>
          <w:p/>
          <w:p/>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6.</w:t>
            </w:r>
            <w:r>
              <w:rPr>
                <w:rFonts w:hint="eastAsia"/>
                <w:sz w:val="22"/>
                <w:szCs w:val="22"/>
              </w:rPr>
              <w:t>69</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31</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8.29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6.35</w:t>
            </w:r>
          </w:p>
        </w:tc>
        <w:tc>
          <w:tcPr>
            <w:tcW w:w="2419" w:type="dxa"/>
            <w:vAlign w:val="center"/>
          </w:tcPr>
          <w:p>
            <w:pPr>
              <w:spacing w:line="320" w:lineRule="exact"/>
              <w:jc w:val="left"/>
              <w:rPr>
                <w:sz w:val="22"/>
                <w:szCs w:val="22"/>
              </w:rPr>
            </w:pPr>
            <w:r>
              <w:rPr>
                <w:rFonts w:hint="eastAsia"/>
                <w:sz w:val="22"/>
                <w:szCs w:val="22"/>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sz w:val="22"/>
                <w:szCs w:val="22"/>
              </w:rPr>
            </w:pPr>
            <w:r>
              <w:rPr>
                <w:sz w:val="22"/>
                <w:szCs w:val="22"/>
              </w:rPr>
              <w:t>5.13</w:t>
            </w:r>
          </w:p>
        </w:tc>
        <w:tc>
          <w:tcPr>
            <w:tcW w:w="2419" w:type="dxa"/>
            <w:vAlign w:val="center"/>
          </w:tcPr>
          <w:p>
            <w:pPr>
              <w:spacing w:line="320" w:lineRule="exact"/>
              <w:jc w:val="left"/>
              <w:rPr>
                <w:sz w:val="22"/>
                <w:szCs w:val="22"/>
              </w:rPr>
            </w:pPr>
            <w:r>
              <w:rPr>
                <w:rFonts w:hint="eastAsia"/>
                <w:sz w:val="22"/>
                <w:szCs w:val="22"/>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江苏少儿</w:t>
            </w:r>
          </w:p>
        </w:tc>
        <w:tc>
          <w:tcPr>
            <w:tcW w:w="900" w:type="dxa"/>
            <w:vAlign w:val="center"/>
          </w:tcPr>
          <w:p>
            <w:pPr>
              <w:spacing w:line="300" w:lineRule="exact"/>
              <w:jc w:val="center"/>
              <w:rPr>
                <w:sz w:val="22"/>
                <w:szCs w:val="22"/>
              </w:rPr>
            </w:pPr>
            <w:r>
              <w:rPr>
                <w:sz w:val="22"/>
                <w:szCs w:val="22"/>
              </w:rPr>
              <w:t>5.77</w:t>
            </w:r>
          </w:p>
        </w:tc>
        <w:tc>
          <w:tcPr>
            <w:tcW w:w="2419" w:type="dxa"/>
            <w:vAlign w:val="center"/>
          </w:tcPr>
          <w:p>
            <w:pPr>
              <w:spacing w:line="32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8.19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rFonts w:ascii="Times New Roman" w:hAnsi="Times New Roman" w:eastAsia="宋体" w:cs="Times New Roman"/>
                <w:sz w:val="22"/>
                <w:szCs w:val="22"/>
                <w:highlight w:val="red"/>
                <w:lang w:val="en-US" w:eastAsia="zh-CN" w:bidi="ar-SA"/>
              </w:rPr>
            </w:pPr>
            <w:r>
              <w:rPr>
                <w:sz w:val="22"/>
                <w:szCs w:val="22"/>
              </w:rPr>
              <w:t>科学学生活动手册</w:t>
            </w:r>
            <w:r>
              <w:rPr>
                <w:rFonts w:hint="eastAsia"/>
                <w:sz w:val="22"/>
                <w:szCs w:val="22"/>
                <w:lang w:eastAsia="zh-CN"/>
              </w:rPr>
              <w:t>五</w:t>
            </w:r>
            <w:r>
              <w:rPr>
                <w:sz w:val="22"/>
                <w:szCs w:val="22"/>
              </w:rPr>
              <w:t>年级</w:t>
            </w:r>
            <w:r>
              <w:rPr>
                <w:rFonts w:hint="eastAsia"/>
                <w:sz w:val="22"/>
                <w:szCs w:val="22"/>
              </w:rPr>
              <w:t>下</w:t>
            </w:r>
            <w:r>
              <w:rPr>
                <w:sz w:val="22"/>
                <w:szCs w:val="22"/>
              </w:rPr>
              <w:t>册</w:t>
            </w:r>
          </w:p>
        </w:tc>
        <w:tc>
          <w:tcPr>
            <w:tcW w:w="1259" w:type="dxa"/>
            <w:vAlign w:val="center"/>
          </w:tcPr>
          <w:p>
            <w:pPr>
              <w:spacing w:line="320" w:lineRule="exact"/>
              <w:jc w:val="center"/>
              <w:rPr>
                <w:rFonts w:ascii="Times New Roman" w:hAnsi="Times New Roman" w:eastAsia="宋体" w:cs="Times New Roman"/>
                <w:sz w:val="22"/>
                <w:szCs w:val="22"/>
                <w:highlight w:val="red"/>
                <w:lang w:val="en-US" w:eastAsia="zh-CN" w:bidi="ar-SA"/>
              </w:rPr>
            </w:pPr>
            <w:r>
              <w:rPr>
                <w:sz w:val="22"/>
                <w:szCs w:val="22"/>
              </w:rPr>
              <w:t>教育科学</w:t>
            </w:r>
          </w:p>
        </w:tc>
        <w:tc>
          <w:tcPr>
            <w:tcW w:w="900" w:type="dxa"/>
            <w:vAlign w:val="center"/>
          </w:tcPr>
          <w:p>
            <w:pPr>
              <w:spacing w:line="320" w:lineRule="exact"/>
              <w:jc w:val="center"/>
              <w:rPr>
                <w:rFonts w:ascii="Times New Roman" w:hAnsi="Times New Roman" w:eastAsia="宋体" w:cs="Times New Roman"/>
                <w:sz w:val="22"/>
                <w:szCs w:val="22"/>
                <w:highlight w:val="red"/>
                <w:lang w:val="en-US" w:eastAsia="zh-CN" w:bidi="ar-SA"/>
              </w:rPr>
            </w:pPr>
            <w:r>
              <w:rPr>
                <w:sz w:val="22"/>
                <w:szCs w:val="22"/>
              </w:rPr>
              <w:t>1.88</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少</w:t>
            </w:r>
          </w:p>
        </w:tc>
        <w:tc>
          <w:tcPr>
            <w:tcW w:w="900" w:type="dxa"/>
            <w:vAlign w:val="center"/>
          </w:tcPr>
          <w:p>
            <w:pPr>
              <w:spacing w:line="300" w:lineRule="exact"/>
              <w:jc w:val="center"/>
              <w:rPr>
                <w:sz w:val="22"/>
                <w:szCs w:val="22"/>
              </w:rPr>
            </w:pPr>
            <w:r>
              <w:rPr>
                <w:sz w:val="22"/>
                <w:szCs w:val="22"/>
              </w:rPr>
              <w:t>6.92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sz w:val="22"/>
                <w:szCs w:val="22"/>
              </w:rPr>
            </w:pPr>
            <w:r>
              <w:rPr>
                <w:sz w:val="22"/>
                <w:szCs w:val="22"/>
              </w:rPr>
              <w:t>4.44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2"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信息技术五年级</w:t>
            </w:r>
            <w:r>
              <w:rPr>
                <w:rFonts w:hint="eastAsia"/>
                <w:sz w:val="22"/>
                <w:szCs w:val="22"/>
              </w:rPr>
              <w:t>下</w:t>
            </w:r>
            <w:r>
              <w:rPr>
                <w:sz w:val="22"/>
                <w:szCs w:val="22"/>
              </w:rPr>
              <w:t>册</w:t>
            </w:r>
          </w:p>
        </w:tc>
        <w:tc>
          <w:tcPr>
            <w:tcW w:w="1259" w:type="dxa"/>
            <w:vAlign w:val="center"/>
          </w:tcPr>
          <w:p>
            <w:pPr>
              <w:spacing w:line="300" w:lineRule="exact"/>
              <w:ind w:left="-220" w:leftChars="-105" w:right="-105"/>
              <w:jc w:val="center"/>
              <w:rPr>
                <w:spacing w:val="-10"/>
                <w:sz w:val="22"/>
                <w:szCs w:val="22"/>
              </w:rPr>
            </w:pPr>
            <w:r>
              <w:rPr>
                <w:spacing w:val="-6"/>
                <w:sz w:val="22"/>
                <w:szCs w:val="22"/>
              </w:rPr>
              <w:t>湘电子音像</w:t>
            </w:r>
          </w:p>
          <w:p>
            <w:pPr>
              <w:spacing w:line="300" w:lineRule="exact"/>
              <w:ind w:left="-220" w:leftChars="-105" w:right="-105"/>
              <w:jc w:val="center"/>
              <w:rPr>
                <w:sz w:val="22"/>
                <w:szCs w:val="22"/>
              </w:rPr>
            </w:pPr>
            <w:r>
              <w:rPr>
                <w:spacing w:val="-10"/>
                <w:sz w:val="22"/>
                <w:szCs w:val="22"/>
              </w:rPr>
              <w:t>北京理工大学</w:t>
            </w:r>
          </w:p>
        </w:tc>
        <w:tc>
          <w:tcPr>
            <w:tcW w:w="900" w:type="dxa"/>
            <w:vAlign w:val="center"/>
          </w:tcPr>
          <w:p>
            <w:pPr>
              <w:spacing w:line="300" w:lineRule="exact"/>
              <w:jc w:val="center"/>
              <w:rPr>
                <w:color w:val="000000"/>
                <w:sz w:val="22"/>
                <w:szCs w:val="22"/>
              </w:rPr>
            </w:pPr>
            <w:r>
              <w:rPr>
                <w:color w:val="000000"/>
                <w:sz w:val="22"/>
                <w:szCs w:val="22"/>
              </w:rPr>
              <w:t>7.48</w:t>
            </w:r>
          </w:p>
        </w:tc>
        <w:tc>
          <w:tcPr>
            <w:tcW w:w="2419" w:type="dxa"/>
            <w:vAlign w:val="center"/>
          </w:tcPr>
          <w:p>
            <w:pPr>
              <w:spacing w:line="300" w:lineRule="exact"/>
              <w:jc w:val="center"/>
              <w:rPr>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center"/>
              <w:rPr>
                <w:sz w:val="22"/>
                <w:szCs w:val="22"/>
              </w:rPr>
            </w:pPr>
            <w:r>
              <w:rPr>
                <w:sz w:val="22"/>
                <w:szCs w:val="22"/>
              </w:rPr>
              <w:t xml:space="preserve">六     年     </w:t>
            </w:r>
            <w:r>
              <w:rPr>
                <w:rFonts w:hint="eastAsia"/>
                <w:sz w:val="22"/>
                <w:szCs w:val="22"/>
              </w:rPr>
              <w:t>二</w:t>
            </w:r>
            <w:r>
              <w:rPr>
                <w:sz w:val="22"/>
                <w:szCs w:val="22"/>
              </w:rPr>
              <w:t xml:space="preserve">    期</w:t>
            </w:r>
          </w:p>
          <w:p/>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
          <w:p>
            <w:pPr>
              <w:spacing w:line="300" w:lineRule="exact"/>
              <w:jc w:val="center"/>
              <w:rPr>
                <w:sz w:val="22"/>
                <w:szCs w:val="22"/>
              </w:rPr>
            </w:pPr>
            <w:r>
              <w:rPr>
                <w:sz w:val="22"/>
                <w:szCs w:val="22"/>
              </w:rPr>
              <w:t xml:space="preserve">       </w:t>
            </w:r>
          </w:p>
        </w:tc>
        <w:tc>
          <w:tcPr>
            <w:tcW w:w="3512" w:type="dxa"/>
            <w:vAlign w:val="center"/>
          </w:tcPr>
          <w:p>
            <w:pPr>
              <w:spacing w:line="300" w:lineRule="exact"/>
              <w:jc w:val="left"/>
              <w:rPr>
                <w:sz w:val="22"/>
                <w:szCs w:val="22"/>
              </w:rPr>
            </w:pPr>
            <w:r>
              <w:rPr>
                <w:sz w:val="22"/>
                <w:szCs w:val="22"/>
              </w:rPr>
              <w:t>道德与法治六年级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6.4</w:t>
            </w:r>
            <w:r>
              <w:rPr>
                <w:rFonts w:hint="eastAsia"/>
                <w:sz w:val="22"/>
                <w:szCs w:val="22"/>
              </w:rPr>
              <w:t>5</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07</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6.35</w:t>
            </w:r>
          </w:p>
        </w:tc>
        <w:tc>
          <w:tcPr>
            <w:tcW w:w="2419" w:type="dxa"/>
            <w:vAlign w:val="center"/>
          </w:tcPr>
          <w:p>
            <w:pPr>
              <w:spacing w:line="320" w:lineRule="exact"/>
              <w:jc w:val="left"/>
              <w:rPr>
                <w:sz w:val="22"/>
                <w:szCs w:val="22"/>
              </w:rPr>
            </w:pPr>
            <w:r>
              <w:rPr>
                <w:rFonts w:hint="eastAsia"/>
                <w:sz w:val="22"/>
                <w:szCs w:val="22"/>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sz w:val="22"/>
                <w:szCs w:val="22"/>
              </w:rPr>
            </w:pPr>
            <w:r>
              <w:rPr>
                <w:sz w:val="22"/>
                <w:szCs w:val="22"/>
              </w:rPr>
              <w:t>5.13</w:t>
            </w:r>
          </w:p>
        </w:tc>
        <w:tc>
          <w:tcPr>
            <w:tcW w:w="2419" w:type="dxa"/>
            <w:vAlign w:val="center"/>
          </w:tcPr>
          <w:p>
            <w:pPr>
              <w:spacing w:line="320" w:lineRule="exact"/>
              <w:jc w:val="left"/>
              <w:rPr>
                <w:sz w:val="22"/>
                <w:szCs w:val="22"/>
              </w:rPr>
            </w:pPr>
            <w:r>
              <w:rPr>
                <w:rFonts w:hint="eastAsia"/>
                <w:sz w:val="22"/>
                <w:szCs w:val="22"/>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江苏少儿</w:t>
            </w:r>
          </w:p>
        </w:tc>
        <w:tc>
          <w:tcPr>
            <w:tcW w:w="900" w:type="dxa"/>
            <w:vAlign w:val="center"/>
          </w:tcPr>
          <w:p>
            <w:pPr>
              <w:spacing w:line="300" w:lineRule="exact"/>
              <w:jc w:val="center"/>
              <w:rPr>
                <w:sz w:val="22"/>
                <w:szCs w:val="22"/>
              </w:rPr>
            </w:pPr>
            <w:r>
              <w:rPr>
                <w:sz w:val="22"/>
                <w:szCs w:val="22"/>
              </w:rPr>
              <w:t>5.77</w:t>
            </w:r>
          </w:p>
        </w:tc>
        <w:tc>
          <w:tcPr>
            <w:tcW w:w="2419" w:type="dxa"/>
            <w:vAlign w:val="center"/>
          </w:tcPr>
          <w:p>
            <w:pPr>
              <w:spacing w:line="32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少</w:t>
            </w:r>
          </w:p>
        </w:tc>
        <w:tc>
          <w:tcPr>
            <w:tcW w:w="900" w:type="dxa"/>
            <w:vAlign w:val="center"/>
          </w:tcPr>
          <w:p>
            <w:pPr>
              <w:spacing w:line="300" w:lineRule="exact"/>
              <w:jc w:val="center"/>
              <w:rPr>
                <w:sz w:val="22"/>
                <w:szCs w:val="22"/>
              </w:rPr>
            </w:pPr>
            <w:r>
              <w:rPr>
                <w:sz w:val="22"/>
                <w:szCs w:val="22"/>
              </w:rPr>
              <w:t>6.92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6.19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信息技术六年级</w:t>
            </w:r>
            <w:r>
              <w:rPr>
                <w:rFonts w:hint="eastAsia"/>
                <w:sz w:val="22"/>
                <w:szCs w:val="22"/>
              </w:rPr>
              <w:t>下</w:t>
            </w:r>
            <w:r>
              <w:rPr>
                <w:sz w:val="22"/>
                <w:szCs w:val="22"/>
              </w:rPr>
              <w:t>册</w:t>
            </w:r>
          </w:p>
        </w:tc>
        <w:tc>
          <w:tcPr>
            <w:tcW w:w="1259" w:type="dxa"/>
            <w:vAlign w:val="center"/>
          </w:tcPr>
          <w:p>
            <w:pPr>
              <w:spacing w:line="300" w:lineRule="exact"/>
              <w:ind w:left="-220" w:leftChars="-105" w:right="-105"/>
              <w:jc w:val="center"/>
              <w:rPr>
                <w:spacing w:val="-10"/>
                <w:sz w:val="22"/>
                <w:szCs w:val="22"/>
              </w:rPr>
            </w:pPr>
            <w:r>
              <w:rPr>
                <w:spacing w:val="-6"/>
                <w:sz w:val="22"/>
                <w:szCs w:val="22"/>
              </w:rPr>
              <w:t>湘电子音像</w:t>
            </w:r>
          </w:p>
          <w:p>
            <w:pPr>
              <w:spacing w:line="300" w:lineRule="exact"/>
              <w:ind w:left="-220" w:leftChars="-105" w:right="-105" w:rightChars="0"/>
              <w:jc w:val="center"/>
              <w:rPr>
                <w:sz w:val="22"/>
                <w:szCs w:val="22"/>
              </w:rPr>
            </w:pPr>
            <w:r>
              <w:rPr>
                <w:spacing w:val="-10"/>
                <w:sz w:val="22"/>
                <w:szCs w:val="22"/>
              </w:rPr>
              <w:t>北京理工大学</w:t>
            </w:r>
          </w:p>
        </w:tc>
        <w:tc>
          <w:tcPr>
            <w:tcW w:w="900" w:type="dxa"/>
            <w:vAlign w:val="center"/>
          </w:tcPr>
          <w:p>
            <w:pPr>
              <w:spacing w:line="300" w:lineRule="exact"/>
              <w:jc w:val="center"/>
              <w:rPr>
                <w:sz w:val="22"/>
                <w:szCs w:val="22"/>
              </w:rPr>
            </w:pPr>
            <w:r>
              <w:rPr>
                <w:sz w:val="22"/>
                <w:szCs w:val="22"/>
              </w:rPr>
              <w:t>7.</w:t>
            </w:r>
            <w:r>
              <w:rPr>
                <w:rFonts w:hint="eastAsia"/>
                <w:sz w:val="22"/>
                <w:szCs w:val="22"/>
              </w:rPr>
              <w:t>48</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sz w:val="22"/>
                <w:szCs w:val="22"/>
              </w:rPr>
            </w:pPr>
            <w:r>
              <w:rPr>
                <w:sz w:val="22"/>
                <w:szCs w:val="22"/>
              </w:rPr>
              <w:t>4.44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
          <w:p/>
          <w:p>
            <w:pPr>
              <w:spacing w:line="300" w:lineRule="exact"/>
              <w:jc w:val="center"/>
            </w:pPr>
            <w:r>
              <w:rPr>
                <w:sz w:val="22"/>
                <w:szCs w:val="22"/>
              </w:rPr>
              <w:t xml:space="preserve">七     年     </w:t>
            </w:r>
            <w:r>
              <w:rPr>
                <w:rFonts w:hint="eastAsia"/>
                <w:sz w:val="22"/>
                <w:szCs w:val="22"/>
              </w:rPr>
              <w:t>二</w:t>
            </w:r>
            <w:r>
              <w:rPr>
                <w:sz w:val="22"/>
                <w:szCs w:val="22"/>
              </w:rPr>
              <w:t xml:space="preserve">   期</w:t>
            </w: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7.16</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10.82</w:t>
            </w:r>
          </w:p>
        </w:tc>
        <w:tc>
          <w:tcPr>
            <w:tcW w:w="2419" w:type="dxa"/>
            <w:vAlign w:val="center"/>
          </w:tcPr>
          <w:p>
            <w:pPr>
              <w:spacing w:line="300" w:lineRule="exact"/>
              <w:jc w:val="left"/>
              <w:rPr>
                <w:sz w:val="22"/>
                <w:szCs w:val="22"/>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10.</w:t>
            </w:r>
            <w:r>
              <w:rPr>
                <w:rFonts w:hint="eastAsia"/>
                <w:sz w:val="22"/>
                <w:szCs w:val="22"/>
              </w:rPr>
              <w:t>08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9.69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历史七年级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8.07</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w:t>
            </w:r>
            <w:r>
              <w:rPr>
                <w:rFonts w:hint="eastAsia"/>
                <w:sz w:val="22"/>
                <w:szCs w:val="22"/>
              </w:rPr>
              <w:t>15</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地理图册七年级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图</w:t>
            </w:r>
          </w:p>
        </w:tc>
        <w:tc>
          <w:tcPr>
            <w:tcW w:w="900" w:type="dxa"/>
            <w:vAlign w:val="center"/>
          </w:tcPr>
          <w:p>
            <w:pPr>
              <w:spacing w:line="300" w:lineRule="exact"/>
              <w:jc w:val="center"/>
              <w:rPr>
                <w:sz w:val="22"/>
                <w:szCs w:val="22"/>
              </w:rPr>
            </w:pPr>
            <w:r>
              <w:rPr>
                <w:rFonts w:hint="eastAsia"/>
                <w:sz w:val="22"/>
                <w:szCs w:val="22"/>
              </w:rPr>
              <w:t>5.72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生物七年级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音乐七年级</w:t>
            </w:r>
            <w:r>
              <w:rPr>
                <w:rFonts w:hint="eastAsia"/>
                <w:sz w:val="22"/>
                <w:szCs w:val="22"/>
              </w:rPr>
              <w:t>下</w:t>
            </w:r>
            <w:r>
              <w:rPr>
                <w:sz w:val="22"/>
                <w:szCs w:val="22"/>
              </w:rPr>
              <w:t>册（五线谱）</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9.34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w:t>
            </w:r>
            <w:r>
              <w:rPr>
                <w:rFonts w:hint="eastAsia"/>
                <w:sz w:val="22"/>
                <w:szCs w:val="22"/>
              </w:rPr>
              <w:t>60</w:t>
            </w:r>
          </w:p>
        </w:tc>
        <w:tc>
          <w:tcPr>
            <w:tcW w:w="2419" w:type="dxa"/>
            <w:vAlign w:val="center"/>
          </w:tcPr>
          <w:p>
            <w:pPr>
              <w:spacing w:line="300" w:lineRule="exact"/>
              <w:jc w:val="left"/>
              <w:rPr>
                <w:sz w:val="22"/>
                <w:szCs w:val="22"/>
              </w:rPr>
            </w:pPr>
            <w:r>
              <w:rPr>
                <w:sz w:val="22"/>
                <w:szCs w:val="22"/>
              </w:rPr>
              <w:t>含练习册1.</w:t>
            </w:r>
            <w:r>
              <w:rPr>
                <w:rFonts w:hint="eastAsia"/>
                <w:sz w:val="22"/>
                <w:szCs w:val="22"/>
              </w:rPr>
              <w:t>7</w:t>
            </w:r>
            <w:r>
              <w:rPr>
                <w:sz w:val="22"/>
                <w:szCs w:val="22"/>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南    方</w:t>
            </w:r>
          </w:p>
        </w:tc>
        <w:tc>
          <w:tcPr>
            <w:tcW w:w="900" w:type="dxa"/>
            <w:vAlign w:val="center"/>
          </w:tcPr>
          <w:p>
            <w:pPr>
              <w:spacing w:line="300" w:lineRule="exact"/>
              <w:jc w:val="center"/>
              <w:rPr>
                <w:sz w:val="22"/>
                <w:szCs w:val="22"/>
              </w:rPr>
            </w:pPr>
            <w:r>
              <w:rPr>
                <w:sz w:val="22"/>
                <w:szCs w:val="22"/>
              </w:rPr>
              <w:t>3.94</w:t>
            </w:r>
          </w:p>
        </w:tc>
        <w:tc>
          <w:tcPr>
            <w:tcW w:w="2419" w:type="dxa"/>
            <w:vAlign w:val="center"/>
          </w:tcPr>
          <w:p>
            <w:pPr>
              <w:spacing w:line="30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3.56</w:t>
            </w:r>
          </w:p>
        </w:tc>
        <w:tc>
          <w:tcPr>
            <w:tcW w:w="2419" w:type="dxa"/>
            <w:vAlign w:val="center"/>
          </w:tcPr>
          <w:p>
            <w:pPr>
              <w:spacing w:line="300" w:lineRule="exact"/>
              <w:jc w:val="left"/>
              <w:rPr>
                <w:sz w:val="22"/>
                <w:szCs w:val="22"/>
              </w:rPr>
            </w:pPr>
            <w:r>
              <w:rPr>
                <w:rFonts w:hint="eastAsia"/>
                <w:sz w:val="22"/>
                <w:szCs w:val="22"/>
              </w:rPr>
              <w:t>安化、桃江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rPr>
                <w:sz w:val="22"/>
                <w:szCs w:val="22"/>
              </w:rPr>
            </w:pPr>
            <w:r>
              <w:rPr>
                <w:spacing w:val="-20"/>
                <w:sz w:val="22"/>
                <w:szCs w:val="22"/>
              </w:rPr>
              <w:t>湘电子·湘少</w:t>
            </w:r>
          </w:p>
        </w:tc>
        <w:tc>
          <w:tcPr>
            <w:tcW w:w="900" w:type="dxa"/>
            <w:vAlign w:val="center"/>
          </w:tcPr>
          <w:p>
            <w:pPr>
              <w:spacing w:line="300" w:lineRule="exact"/>
              <w:jc w:val="center"/>
              <w:rPr>
                <w:sz w:val="22"/>
                <w:szCs w:val="22"/>
              </w:rPr>
            </w:pPr>
            <w:r>
              <w:rPr>
                <w:sz w:val="22"/>
                <w:szCs w:val="22"/>
              </w:rPr>
              <w:t>3.52</w:t>
            </w:r>
          </w:p>
        </w:tc>
        <w:tc>
          <w:tcPr>
            <w:tcW w:w="2419" w:type="dxa"/>
            <w:vAlign w:val="center"/>
          </w:tcPr>
          <w:p>
            <w:pPr>
              <w:spacing w:line="300" w:lineRule="exact"/>
              <w:jc w:val="left"/>
              <w:rPr>
                <w:sz w:val="22"/>
                <w:szCs w:val="22"/>
              </w:rPr>
            </w:pPr>
            <w:r>
              <w:rPr>
                <w:rFonts w:hint="eastAsia"/>
                <w:sz w:val="22"/>
                <w:szCs w:val="22"/>
              </w:rPr>
              <w:t>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3.38</w:t>
            </w:r>
          </w:p>
        </w:tc>
        <w:tc>
          <w:tcPr>
            <w:tcW w:w="2419" w:type="dxa"/>
            <w:vAlign w:val="center"/>
          </w:tcPr>
          <w:p>
            <w:pPr>
              <w:spacing w:line="300" w:lineRule="exact"/>
              <w:jc w:val="left"/>
              <w:rPr>
                <w:sz w:val="22"/>
                <w:szCs w:val="22"/>
              </w:rPr>
            </w:pPr>
            <w:r>
              <w:rPr>
                <w:rFonts w:hint="eastAsia"/>
                <w:sz w:val="22"/>
                <w:szCs w:val="22"/>
              </w:rPr>
              <w:t>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sz w:val="22"/>
                <w:szCs w:val="22"/>
              </w:rPr>
            </w:pPr>
            <w:r>
              <w:rPr>
                <w:rFonts w:hint="eastAsia"/>
                <w:sz w:val="22"/>
                <w:szCs w:val="22"/>
              </w:rPr>
              <w:t>4.17</w:t>
            </w:r>
          </w:p>
        </w:tc>
        <w:tc>
          <w:tcPr>
            <w:tcW w:w="2419" w:type="dxa"/>
            <w:vAlign w:val="center"/>
          </w:tcPr>
          <w:p>
            <w:pPr>
              <w:spacing w:line="300" w:lineRule="exact"/>
              <w:jc w:val="left"/>
              <w:rPr>
                <w:sz w:val="22"/>
                <w:szCs w:val="22"/>
              </w:rPr>
            </w:pPr>
            <w:r>
              <w:rPr>
                <w:rFonts w:hint="eastAsia"/>
                <w:sz w:val="22"/>
                <w:szCs w:val="22"/>
              </w:rPr>
              <w:t>资阳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沪 科 教</w:t>
            </w:r>
          </w:p>
        </w:tc>
        <w:tc>
          <w:tcPr>
            <w:tcW w:w="900" w:type="dxa"/>
            <w:vAlign w:val="center"/>
          </w:tcPr>
          <w:p>
            <w:pPr>
              <w:spacing w:line="300" w:lineRule="exact"/>
              <w:jc w:val="center"/>
              <w:rPr>
                <w:sz w:val="22"/>
                <w:szCs w:val="22"/>
              </w:rPr>
            </w:pPr>
            <w:r>
              <w:rPr>
                <w:sz w:val="22"/>
                <w:szCs w:val="22"/>
              </w:rPr>
              <w:t>7.04</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湖南地方文化常识七年级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rFonts w:hint="eastAsia"/>
                <w:sz w:val="22"/>
                <w:szCs w:val="22"/>
              </w:rPr>
              <w:t>5.83</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湖南地方文化常识图册七至八年级全一册</w:t>
            </w:r>
          </w:p>
        </w:tc>
        <w:tc>
          <w:tcPr>
            <w:tcW w:w="1259" w:type="dxa"/>
            <w:vAlign w:val="center"/>
          </w:tcPr>
          <w:p>
            <w:pPr>
              <w:spacing w:line="300" w:lineRule="exact"/>
              <w:jc w:val="center"/>
              <w:rPr>
                <w:sz w:val="22"/>
                <w:szCs w:val="22"/>
              </w:rPr>
            </w:pPr>
            <w:r>
              <w:rPr>
                <w:sz w:val="22"/>
                <w:szCs w:val="22"/>
              </w:rPr>
              <w:t>星    球</w:t>
            </w:r>
          </w:p>
        </w:tc>
        <w:tc>
          <w:tcPr>
            <w:tcW w:w="900" w:type="dxa"/>
            <w:vAlign w:val="center"/>
          </w:tcPr>
          <w:p>
            <w:pPr>
              <w:spacing w:line="300" w:lineRule="exact"/>
              <w:jc w:val="center"/>
              <w:rPr>
                <w:sz w:val="22"/>
                <w:szCs w:val="22"/>
              </w:rPr>
            </w:pPr>
            <w:r>
              <w:rPr>
                <w:sz w:val="22"/>
                <w:szCs w:val="22"/>
              </w:rPr>
              <w:t>6.13</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sz w:val="22"/>
                <w:szCs w:val="22"/>
              </w:rPr>
            </w:pPr>
            <w:r>
              <w:rPr>
                <w:sz w:val="22"/>
                <w:szCs w:val="22"/>
              </w:rPr>
              <w:t>5.52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Pr>
              <w:jc w:val="center"/>
            </w:pPr>
            <w:r>
              <w:rPr>
                <w:sz w:val="22"/>
                <w:szCs w:val="22"/>
              </w:rPr>
              <w:t xml:space="preserve">八     年     </w:t>
            </w:r>
            <w:r>
              <w:rPr>
                <w:rFonts w:hint="eastAsia"/>
                <w:sz w:val="22"/>
                <w:szCs w:val="22"/>
              </w:rPr>
              <w:t>二</w:t>
            </w:r>
            <w:r>
              <w:rPr>
                <w:sz w:val="22"/>
                <w:szCs w:val="22"/>
              </w:rPr>
              <w:t xml:space="preserve">     期</w:t>
            </w:r>
          </w:p>
          <w:p>
            <w:pPr>
              <w:jc w:val="center"/>
            </w:pPr>
          </w:p>
          <w:p/>
          <w:p/>
          <w:p/>
          <w:p>
            <w:pPr>
              <w:spacing w:line="300" w:lineRule="exact"/>
              <w:jc w:val="center"/>
              <w:rPr>
                <w:sz w:val="22"/>
                <w:szCs w:val="22"/>
              </w:rPr>
            </w:pPr>
          </w:p>
          <w:p>
            <w:pPr>
              <w:bidi w:val="0"/>
              <w:rPr>
                <w:rFonts w:ascii="Times New Roman" w:hAnsi="Times New Roman" w:eastAsia="宋体" w:cs="Times New Roman"/>
                <w:sz w:val="21"/>
                <w:szCs w:val="21"/>
                <w:lang w:val="en-US" w:eastAsia="zh-CN" w:bidi="ar-SA"/>
              </w:rPr>
            </w:pPr>
          </w:p>
          <w:p>
            <w:pPr>
              <w:bidi w:val="0"/>
              <w:rPr>
                <w:lang w:val="en-US" w:eastAsia="zh-CN"/>
              </w:rPr>
            </w:pPr>
          </w:p>
          <w:p>
            <w:pPr>
              <w:bidi w:val="0"/>
              <w:jc w:val="center"/>
              <w:rPr>
                <w:lang w:val="en-US" w:eastAsia="zh-CN"/>
              </w:rPr>
            </w:pPr>
            <w:r>
              <w:rPr>
                <w:sz w:val="22"/>
                <w:szCs w:val="22"/>
              </w:rPr>
              <w:t xml:space="preserve">八     年     </w:t>
            </w:r>
            <w:r>
              <w:rPr>
                <w:rFonts w:hint="eastAsia"/>
                <w:sz w:val="22"/>
                <w:szCs w:val="22"/>
              </w:rPr>
              <w:t>二</w:t>
            </w:r>
            <w:r>
              <w:rPr>
                <w:sz w:val="22"/>
                <w:szCs w:val="22"/>
              </w:rPr>
              <w:t xml:space="preserve">     期</w:t>
            </w:r>
          </w:p>
        </w:tc>
        <w:tc>
          <w:tcPr>
            <w:tcW w:w="3512" w:type="dxa"/>
            <w:vAlign w:val="center"/>
          </w:tcPr>
          <w:p>
            <w:pPr>
              <w:spacing w:line="300" w:lineRule="exact"/>
              <w:jc w:val="left"/>
              <w:rPr>
                <w:sz w:val="22"/>
                <w:szCs w:val="22"/>
              </w:rPr>
            </w:pPr>
            <w:r>
              <w:rPr>
                <w:sz w:val="22"/>
                <w:szCs w:val="22"/>
              </w:rPr>
              <w:t>道德与法治八年级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8.07</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9.44</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10.</w:t>
            </w:r>
            <w:r>
              <w:rPr>
                <w:rFonts w:hint="eastAsia"/>
                <w:sz w:val="22"/>
                <w:szCs w:val="22"/>
              </w:rPr>
              <w:t>32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物理八年级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6.46</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9.</w:t>
            </w:r>
            <w:r>
              <w:rPr>
                <w:rFonts w:hint="eastAsia"/>
                <w:sz w:val="22"/>
                <w:szCs w:val="22"/>
              </w:rPr>
              <w:t>44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历史八年级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7.38</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7.38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地理图册八年级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图</w:t>
            </w:r>
          </w:p>
        </w:tc>
        <w:tc>
          <w:tcPr>
            <w:tcW w:w="900" w:type="dxa"/>
            <w:vAlign w:val="center"/>
          </w:tcPr>
          <w:p>
            <w:pPr>
              <w:spacing w:line="300" w:lineRule="exact"/>
              <w:jc w:val="center"/>
              <w:rPr>
                <w:sz w:val="22"/>
                <w:szCs w:val="22"/>
              </w:rPr>
            </w:pPr>
            <w:r>
              <w:rPr>
                <w:sz w:val="22"/>
                <w:szCs w:val="22"/>
              </w:rPr>
              <w:t>5.31</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生物八年级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音乐八年级</w:t>
            </w:r>
            <w:r>
              <w:rPr>
                <w:rFonts w:hint="eastAsia"/>
                <w:sz w:val="22"/>
                <w:szCs w:val="22"/>
              </w:rPr>
              <w:t>下</w:t>
            </w:r>
            <w:r>
              <w:rPr>
                <w:sz w:val="22"/>
                <w:szCs w:val="22"/>
              </w:rPr>
              <w:t>册（五线谱）</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8.91</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7.60</w:t>
            </w:r>
          </w:p>
        </w:tc>
        <w:tc>
          <w:tcPr>
            <w:tcW w:w="2419" w:type="dxa"/>
            <w:vAlign w:val="center"/>
          </w:tcPr>
          <w:p>
            <w:pPr>
              <w:spacing w:line="300" w:lineRule="exact"/>
              <w:jc w:val="left"/>
              <w:rPr>
                <w:sz w:val="22"/>
                <w:szCs w:val="22"/>
              </w:rPr>
            </w:pPr>
            <w:r>
              <w:rPr>
                <w:sz w:val="22"/>
                <w:szCs w:val="22"/>
              </w:rPr>
              <w:t>含练习册1.70元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南    方</w:t>
            </w:r>
          </w:p>
        </w:tc>
        <w:tc>
          <w:tcPr>
            <w:tcW w:w="900" w:type="dxa"/>
            <w:vAlign w:val="center"/>
          </w:tcPr>
          <w:p>
            <w:pPr>
              <w:spacing w:line="300" w:lineRule="exact"/>
              <w:jc w:val="center"/>
              <w:rPr>
                <w:sz w:val="22"/>
                <w:szCs w:val="22"/>
              </w:rPr>
            </w:pPr>
            <w:r>
              <w:rPr>
                <w:sz w:val="22"/>
                <w:szCs w:val="22"/>
              </w:rPr>
              <w:t>3.94</w:t>
            </w:r>
          </w:p>
        </w:tc>
        <w:tc>
          <w:tcPr>
            <w:tcW w:w="2419" w:type="dxa"/>
            <w:vAlign w:val="center"/>
          </w:tcPr>
          <w:p>
            <w:pPr>
              <w:spacing w:line="30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3.56</w:t>
            </w:r>
          </w:p>
        </w:tc>
        <w:tc>
          <w:tcPr>
            <w:tcW w:w="2419" w:type="dxa"/>
            <w:vAlign w:val="center"/>
          </w:tcPr>
          <w:p>
            <w:pPr>
              <w:spacing w:line="300" w:lineRule="exact"/>
              <w:jc w:val="left"/>
              <w:rPr>
                <w:sz w:val="22"/>
                <w:szCs w:val="22"/>
              </w:rPr>
            </w:pPr>
            <w:r>
              <w:rPr>
                <w:rFonts w:hint="eastAsia"/>
                <w:sz w:val="22"/>
                <w:szCs w:val="22"/>
              </w:rPr>
              <w:t>安化、桃江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pacing w:val="-20"/>
                <w:sz w:val="22"/>
                <w:szCs w:val="22"/>
              </w:rPr>
              <w:t>湘电子·湘少</w:t>
            </w:r>
          </w:p>
        </w:tc>
        <w:tc>
          <w:tcPr>
            <w:tcW w:w="900" w:type="dxa"/>
            <w:vAlign w:val="center"/>
          </w:tcPr>
          <w:p>
            <w:pPr>
              <w:spacing w:line="300" w:lineRule="exact"/>
              <w:jc w:val="center"/>
              <w:rPr>
                <w:sz w:val="22"/>
                <w:szCs w:val="22"/>
              </w:rPr>
            </w:pPr>
            <w:r>
              <w:rPr>
                <w:sz w:val="22"/>
                <w:szCs w:val="22"/>
              </w:rPr>
              <w:t>3.52</w:t>
            </w:r>
          </w:p>
        </w:tc>
        <w:tc>
          <w:tcPr>
            <w:tcW w:w="2419" w:type="dxa"/>
            <w:vAlign w:val="center"/>
          </w:tcPr>
          <w:p>
            <w:pPr>
              <w:spacing w:line="300" w:lineRule="exact"/>
              <w:jc w:val="left"/>
              <w:rPr>
                <w:sz w:val="22"/>
                <w:szCs w:val="22"/>
              </w:rPr>
            </w:pPr>
            <w:r>
              <w:rPr>
                <w:rFonts w:hint="eastAsia"/>
                <w:sz w:val="22"/>
                <w:szCs w:val="22"/>
              </w:rPr>
              <w:t>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3.38</w:t>
            </w:r>
          </w:p>
        </w:tc>
        <w:tc>
          <w:tcPr>
            <w:tcW w:w="2419" w:type="dxa"/>
            <w:vAlign w:val="center"/>
          </w:tcPr>
          <w:p>
            <w:pPr>
              <w:spacing w:line="300" w:lineRule="exact"/>
              <w:jc w:val="left"/>
              <w:rPr>
                <w:sz w:val="22"/>
                <w:szCs w:val="22"/>
              </w:rPr>
            </w:pPr>
            <w:r>
              <w:rPr>
                <w:rFonts w:hint="eastAsia"/>
                <w:sz w:val="22"/>
                <w:szCs w:val="22"/>
              </w:rPr>
              <w:t>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color w:val="000000"/>
                <w:sz w:val="22"/>
                <w:szCs w:val="22"/>
              </w:rPr>
            </w:pPr>
            <w:r>
              <w:rPr>
                <w:color w:val="000000"/>
                <w:sz w:val="22"/>
                <w:szCs w:val="22"/>
              </w:rPr>
              <w:t>4.17</w:t>
            </w:r>
          </w:p>
        </w:tc>
        <w:tc>
          <w:tcPr>
            <w:tcW w:w="2419" w:type="dxa"/>
            <w:vAlign w:val="center"/>
          </w:tcPr>
          <w:p>
            <w:pPr>
              <w:spacing w:line="300" w:lineRule="exact"/>
              <w:jc w:val="left"/>
              <w:rPr>
                <w:sz w:val="22"/>
                <w:szCs w:val="22"/>
              </w:rPr>
            </w:pPr>
            <w:r>
              <w:rPr>
                <w:rFonts w:hint="eastAsia"/>
                <w:sz w:val="22"/>
                <w:szCs w:val="22"/>
              </w:rPr>
              <w:t>资阳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湖南地方文化常识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6.37</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沪 科 教</w:t>
            </w:r>
          </w:p>
        </w:tc>
        <w:tc>
          <w:tcPr>
            <w:tcW w:w="900" w:type="dxa"/>
            <w:vAlign w:val="center"/>
          </w:tcPr>
          <w:p>
            <w:pPr>
              <w:spacing w:line="300" w:lineRule="exact"/>
              <w:jc w:val="center"/>
              <w:rPr>
                <w:sz w:val="22"/>
                <w:szCs w:val="22"/>
              </w:rPr>
            </w:pPr>
            <w:r>
              <w:rPr>
                <w:sz w:val="22"/>
                <w:szCs w:val="22"/>
              </w:rPr>
              <w:t>7.91</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sz w:val="22"/>
                <w:szCs w:val="22"/>
              </w:rPr>
            </w:pPr>
            <w:r>
              <w:rPr>
                <w:sz w:val="22"/>
                <w:szCs w:val="22"/>
              </w:rPr>
              <w:t>5.52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Pr>
              <w:spacing w:line="300" w:lineRule="exact"/>
              <w:jc w:val="center"/>
              <w:rPr>
                <w:sz w:val="22"/>
                <w:szCs w:val="22"/>
              </w:rPr>
            </w:pPr>
            <w:r>
              <w:rPr>
                <w:sz w:val="22"/>
                <w:szCs w:val="22"/>
              </w:rPr>
              <w:t xml:space="preserve">九     年     </w:t>
            </w:r>
            <w:r>
              <w:rPr>
                <w:rFonts w:hint="eastAsia"/>
                <w:sz w:val="22"/>
                <w:szCs w:val="22"/>
              </w:rPr>
              <w:t>二</w:t>
            </w:r>
            <w:r>
              <w:rPr>
                <w:sz w:val="22"/>
                <w:szCs w:val="22"/>
              </w:rPr>
              <w:t xml:space="preserve">     期</w:t>
            </w:r>
          </w:p>
          <w:p>
            <w:pPr>
              <w:jc w:val="center"/>
            </w:pPr>
          </w:p>
          <w:p/>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6.48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9.</w:t>
            </w:r>
            <w:r>
              <w:rPr>
                <w:rFonts w:hint="eastAsia"/>
                <w:sz w:val="22"/>
                <w:szCs w:val="22"/>
              </w:rPr>
              <w:t>90</w:t>
            </w:r>
          </w:p>
        </w:tc>
        <w:tc>
          <w:tcPr>
            <w:tcW w:w="2419" w:type="dxa"/>
            <w:vAlign w:val="center"/>
          </w:tcPr>
          <w:p>
            <w:pPr>
              <w:spacing w:line="300" w:lineRule="exac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rFonts w:hint="eastAsia"/>
                <w:sz w:val="22"/>
                <w:szCs w:val="22"/>
              </w:rPr>
              <w:t>9.43</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化学九年级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8.21</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历史九年级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w:t>
            </w:r>
            <w:r>
              <w:rPr>
                <w:rFonts w:hint="eastAsia"/>
                <w:sz w:val="22"/>
                <w:szCs w:val="22"/>
              </w:rPr>
              <w:t>62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音乐九年级</w:t>
            </w:r>
            <w:r>
              <w:rPr>
                <w:rFonts w:hint="eastAsia"/>
                <w:sz w:val="22"/>
                <w:szCs w:val="22"/>
              </w:rPr>
              <w:t>下</w:t>
            </w:r>
            <w:r>
              <w:rPr>
                <w:sz w:val="22"/>
                <w:szCs w:val="22"/>
              </w:rPr>
              <w:t>册（五线谱）</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05</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7.60</w:t>
            </w:r>
          </w:p>
        </w:tc>
        <w:tc>
          <w:tcPr>
            <w:tcW w:w="2419" w:type="dxa"/>
            <w:vAlign w:val="center"/>
          </w:tcPr>
          <w:p>
            <w:pPr>
              <w:spacing w:line="300" w:lineRule="exact"/>
              <w:jc w:val="left"/>
              <w:rPr>
                <w:sz w:val="22"/>
                <w:szCs w:val="22"/>
              </w:rPr>
            </w:pPr>
            <w:r>
              <w:rPr>
                <w:sz w:val="22"/>
                <w:szCs w:val="22"/>
              </w:rPr>
              <w:t>含练习册1.70元</w:t>
            </w:r>
          </w:p>
        </w:tc>
      </w:tr>
    </w:tbl>
    <w:p>
      <w:pPr>
        <w:spacing w:line="300" w:lineRule="exact"/>
        <w:jc w:val="left"/>
        <w:rPr>
          <w:sz w:val="22"/>
          <w:szCs w:val="22"/>
        </w:rPr>
      </w:pPr>
      <w:r>
        <w:rPr>
          <w:rFonts w:hint="eastAsia"/>
        </w:rPr>
        <w:t>说明：国家统编中小学语文教材配有“中小学语文示范诵读库”供各地按需自愿购买，其具体价格为一年级8.00元（包含配套图书一册、光盘一张）二、三、四、五、六年级13.00元，七、八、九年级14.00元（二、三、四、五、六、七、八、九年级均包含配套图书一册、光盘两张）</w:t>
      </w:r>
    </w:p>
    <w:p>
      <w:pPr>
        <w:autoSpaceDE w:val="0"/>
        <w:autoSpaceDN w:val="0"/>
        <w:spacing w:line="500" w:lineRule="exact"/>
        <w:rPr>
          <w:rFonts w:hint="eastAsia" w:eastAsia="仿宋_GB2312"/>
          <w:sz w:val="32"/>
          <w:szCs w:val="32"/>
          <w:lang w:val="en-US" w:eastAsia="zh"/>
        </w:rPr>
      </w:pPr>
      <w:r>
        <w:br w:type="page"/>
      </w:r>
      <w:r>
        <w:rPr>
          <w:rFonts w:eastAsia="仿宋_GB2312"/>
          <w:sz w:val="32"/>
          <w:szCs w:val="32"/>
        </w:rPr>
        <w:t>附件2</w:t>
      </w:r>
      <w:r>
        <w:rPr>
          <w:rFonts w:hint="eastAsia" w:eastAsia="仿宋_GB2312"/>
          <w:sz w:val="32"/>
          <w:szCs w:val="32"/>
          <w:lang w:val="en-US" w:eastAsia="zh"/>
        </w:rPr>
        <w:t>:</w:t>
      </w:r>
    </w:p>
    <w:p>
      <w:pPr>
        <w:autoSpaceDE w:val="0"/>
        <w:autoSpaceDN w:val="0"/>
        <w:spacing w:before="120" w:after="120" w:line="500" w:lineRule="exact"/>
        <w:jc w:val="center"/>
        <w:rPr>
          <w:rFonts w:eastAsia="方正小标宋_GBK"/>
          <w:sz w:val="40"/>
          <w:szCs w:val="40"/>
        </w:rPr>
      </w:pPr>
      <w:r>
        <w:rPr>
          <w:rFonts w:eastAsia="方正小标宋_GBK"/>
          <w:sz w:val="40"/>
          <w:szCs w:val="40"/>
        </w:rPr>
        <w:t>2022年</w:t>
      </w:r>
      <w:r>
        <w:rPr>
          <w:rFonts w:hint="eastAsia" w:eastAsia="方正小标宋_GBK"/>
          <w:sz w:val="40"/>
          <w:szCs w:val="40"/>
        </w:rPr>
        <w:t>春</w:t>
      </w:r>
      <w:r>
        <w:rPr>
          <w:rFonts w:eastAsia="方正小标宋_GBK"/>
          <w:sz w:val="40"/>
          <w:szCs w:val="40"/>
        </w:rPr>
        <w:t>季普通高中教科书价格表</w:t>
      </w:r>
    </w:p>
    <w:p>
      <w:pPr>
        <w:autoSpaceDE w:val="0"/>
        <w:autoSpaceDN w:val="0"/>
        <w:spacing w:line="400" w:lineRule="exact"/>
        <w:jc w:val="left"/>
        <w:rPr>
          <w:w w:val="98"/>
          <w:sz w:val="22"/>
          <w:szCs w:val="22"/>
        </w:rPr>
      </w:pPr>
    </w:p>
    <w:p>
      <w:pPr>
        <w:autoSpaceDE w:val="0"/>
        <w:autoSpaceDN w:val="0"/>
        <w:spacing w:before="120" w:after="120" w:line="400" w:lineRule="exact"/>
        <w:jc w:val="left"/>
        <w:rPr>
          <w:rFonts w:eastAsia="黑体"/>
          <w:sz w:val="28"/>
          <w:szCs w:val="28"/>
        </w:rPr>
      </w:pPr>
      <w:r>
        <w:rPr>
          <w:rFonts w:hint="eastAsia" w:eastAsia="黑体"/>
          <w:sz w:val="28"/>
          <w:szCs w:val="28"/>
        </w:rPr>
        <w:t>一</w:t>
      </w:r>
      <w:r>
        <w:rPr>
          <w:rFonts w:eastAsia="黑体"/>
          <w:sz w:val="28"/>
          <w:szCs w:val="28"/>
        </w:rPr>
        <w:t>、2017年课标</w:t>
      </w:r>
    </w:p>
    <w:p>
      <w:pPr>
        <w:autoSpaceDE w:val="0"/>
        <w:autoSpaceDN w:val="0"/>
        <w:spacing w:line="400" w:lineRule="exact"/>
        <w:jc w:val="right"/>
      </w:pPr>
      <w:r>
        <w:rPr>
          <w:w w:val="98"/>
          <w:sz w:val="22"/>
          <w:szCs w:val="22"/>
        </w:rPr>
        <w:t>单位：元</w:t>
      </w:r>
    </w:p>
    <w:tbl>
      <w:tblPr>
        <w:tblStyle w:val="7"/>
        <w:tblW w:w="96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4020"/>
        <w:gridCol w:w="1274"/>
        <w:gridCol w:w="1000"/>
        <w:gridCol w:w="883"/>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903" w:type="dxa"/>
            <w:vMerge w:val="restart"/>
            <w:vAlign w:val="center"/>
          </w:tcPr>
          <w:p>
            <w:pPr>
              <w:jc w:val="center"/>
              <w:rPr>
                <w:rFonts w:hint="eastAsia"/>
              </w:rPr>
            </w:pPr>
            <w:r>
              <w:rPr>
                <w:rFonts w:hint="eastAsia"/>
              </w:rPr>
              <w:t>思想</w:t>
            </w:r>
          </w:p>
          <w:p>
            <w:pPr>
              <w:jc w:val="center"/>
            </w:pPr>
            <w:r>
              <w:rPr>
                <w:rFonts w:hint="eastAsia"/>
              </w:rPr>
              <w:t>政治</w:t>
            </w:r>
          </w:p>
        </w:tc>
        <w:tc>
          <w:tcPr>
            <w:tcW w:w="4020" w:type="dxa"/>
            <w:tcBorders>
              <w:bottom w:val="single" w:color="auto" w:sz="4" w:space="0"/>
            </w:tcBorders>
            <w:vAlign w:val="center"/>
          </w:tcPr>
          <w:p>
            <w:pPr>
              <w:rPr>
                <w:sz w:val="22"/>
                <w:szCs w:val="22"/>
              </w:rPr>
            </w:pPr>
            <w:r>
              <w:rPr>
                <w:sz w:val="22"/>
                <w:szCs w:val="22"/>
              </w:rPr>
              <w:t>高中思想政治 必修</w:t>
            </w:r>
            <w:r>
              <w:rPr>
                <w:rFonts w:hint="eastAsia"/>
                <w:sz w:val="22"/>
                <w:szCs w:val="22"/>
              </w:rPr>
              <w:t>1</w:t>
            </w:r>
            <w:r>
              <w:rPr>
                <w:sz w:val="22"/>
                <w:szCs w:val="22"/>
              </w:rPr>
              <w:t xml:space="preserve"> </w:t>
            </w:r>
            <w:r>
              <w:rPr>
                <w:rFonts w:hint="eastAsia"/>
                <w:sz w:val="22"/>
                <w:szCs w:val="22"/>
              </w:rPr>
              <w:t>中国特色社会主义</w:t>
            </w:r>
          </w:p>
        </w:tc>
        <w:tc>
          <w:tcPr>
            <w:tcW w:w="1274" w:type="dxa"/>
            <w:tcBorders>
              <w:bottom w:val="single" w:color="auto" w:sz="4" w:space="0"/>
            </w:tcBorders>
            <w:vAlign w:val="center"/>
          </w:tcPr>
          <w:p>
            <w:pPr>
              <w:jc w:val="center"/>
              <w:rPr>
                <w:sz w:val="22"/>
                <w:szCs w:val="22"/>
              </w:rPr>
            </w:pPr>
            <w:r>
              <w:rPr>
                <w:sz w:val="22"/>
                <w:szCs w:val="22"/>
              </w:rPr>
              <w:t>人 教</w:t>
            </w:r>
          </w:p>
        </w:tc>
        <w:tc>
          <w:tcPr>
            <w:tcW w:w="1000" w:type="dxa"/>
            <w:tcBorders>
              <w:bottom w:val="single" w:color="auto" w:sz="4" w:space="0"/>
            </w:tcBorders>
            <w:vAlign w:val="center"/>
          </w:tcPr>
          <w:p>
            <w:pPr>
              <w:jc w:val="center"/>
              <w:rPr>
                <w:sz w:val="22"/>
                <w:szCs w:val="22"/>
              </w:rPr>
            </w:pPr>
            <w:r>
              <w:rPr>
                <w:sz w:val="22"/>
                <w:szCs w:val="22"/>
              </w:rPr>
              <w:t>1-3年级</w:t>
            </w:r>
          </w:p>
        </w:tc>
        <w:tc>
          <w:tcPr>
            <w:tcW w:w="883" w:type="dxa"/>
            <w:tcBorders>
              <w:bottom w:val="single" w:color="auto" w:sz="4" w:space="0"/>
            </w:tcBorders>
            <w:vAlign w:val="center"/>
          </w:tcPr>
          <w:p>
            <w:pPr>
              <w:jc w:val="center"/>
              <w:rPr>
                <w:rFonts w:eastAsia="黑体"/>
                <w:sz w:val="22"/>
                <w:szCs w:val="22"/>
              </w:rPr>
            </w:pPr>
            <w:r>
              <w:rPr>
                <w:rFonts w:hint="eastAsia" w:eastAsia="黑体"/>
                <w:sz w:val="22"/>
                <w:szCs w:val="22"/>
              </w:rPr>
              <w:t>6.77</w:t>
            </w:r>
          </w:p>
        </w:tc>
        <w:tc>
          <w:tcPr>
            <w:tcW w:w="1537" w:type="dxa"/>
            <w:vMerge w:val="restart"/>
            <w:vAlign w:val="center"/>
          </w:tcPr>
          <w:p>
            <w:pPr>
              <w:jc w:val="center"/>
            </w:pPr>
            <w:r>
              <w:rPr>
                <w:rFonts w:hint="eastAsia"/>
              </w:rPr>
              <w:t xml:space="preserve"> 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3" w:type="dxa"/>
            <w:vMerge w:val="continue"/>
            <w:vAlign w:val="center"/>
          </w:tcPr>
          <w:p/>
        </w:tc>
        <w:tc>
          <w:tcPr>
            <w:tcW w:w="4020" w:type="dxa"/>
            <w:tcBorders>
              <w:top w:val="single" w:color="auto" w:sz="4" w:space="0"/>
              <w:bottom w:val="single" w:color="auto" w:sz="4" w:space="0"/>
            </w:tcBorders>
            <w:vAlign w:val="center"/>
          </w:tcPr>
          <w:p>
            <w:pPr>
              <w:rPr>
                <w:sz w:val="22"/>
                <w:szCs w:val="22"/>
              </w:rPr>
            </w:pPr>
            <w:r>
              <w:rPr>
                <w:rFonts w:hint="eastAsia"/>
                <w:sz w:val="22"/>
                <w:szCs w:val="22"/>
              </w:rPr>
              <w:t>高中思想政治  必修2  经济与社会</w:t>
            </w:r>
          </w:p>
        </w:tc>
        <w:tc>
          <w:tcPr>
            <w:tcW w:w="1274" w:type="dxa"/>
            <w:tcBorders>
              <w:top w:val="single" w:color="auto" w:sz="4" w:space="0"/>
              <w:bottom w:val="single" w:color="auto" w:sz="4" w:space="0"/>
            </w:tcBorders>
            <w:vAlign w:val="center"/>
          </w:tcPr>
          <w:p>
            <w:pPr>
              <w:jc w:val="center"/>
              <w:rPr>
                <w:sz w:val="22"/>
                <w:szCs w:val="22"/>
              </w:rPr>
            </w:pPr>
            <w:r>
              <w:rPr>
                <w:sz w:val="22"/>
                <w:szCs w:val="22"/>
              </w:rPr>
              <w:t>人 教</w:t>
            </w:r>
          </w:p>
        </w:tc>
        <w:tc>
          <w:tcPr>
            <w:tcW w:w="1000" w:type="dxa"/>
            <w:tcBorders>
              <w:top w:val="single" w:color="auto" w:sz="4" w:space="0"/>
              <w:bottom w:val="single" w:color="auto" w:sz="4" w:space="0"/>
            </w:tcBorders>
            <w:vAlign w:val="center"/>
          </w:tcPr>
          <w:p>
            <w:pPr>
              <w:jc w:val="center"/>
              <w:rPr>
                <w:sz w:val="22"/>
                <w:szCs w:val="22"/>
              </w:rPr>
            </w:pPr>
            <w:r>
              <w:rPr>
                <w:sz w:val="22"/>
                <w:szCs w:val="22"/>
              </w:rPr>
              <w:t>1-3年级</w:t>
            </w:r>
          </w:p>
        </w:tc>
        <w:tc>
          <w:tcPr>
            <w:tcW w:w="883" w:type="dxa"/>
            <w:tcBorders>
              <w:top w:val="single" w:color="auto" w:sz="4" w:space="0"/>
              <w:bottom w:val="single" w:color="auto" w:sz="4" w:space="0"/>
            </w:tcBorders>
            <w:vAlign w:val="center"/>
          </w:tcPr>
          <w:p>
            <w:pPr>
              <w:jc w:val="center"/>
              <w:rPr>
                <w:rFonts w:eastAsia="黑体"/>
                <w:sz w:val="22"/>
                <w:szCs w:val="22"/>
              </w:rPr>
            </w:pPr>
            <w:r>
              <w:rPr>
                <w:rFonts w:hint="eastAsia" w:eastAsia="黑体"/>
                <w:sz w:val="22"/>
                <w:szCs w:val="22"/>
              </w:rPr>
              <w:t>5.94</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903" w:type="dxa"/>
            <w:vMerge w:val="continue"/>
            <w:vAlign w:val="center"/>
          </w:tcPr>
          <w:p/>
        </w:tc>
        <w:tc>
          <w:tcPr>
            <w:tcW w:w="4020" w:type="dxa"/>
            <w:tcBorders>
              <w:top w:val="single" w:color="auto" w:sz="4" w:space="0"/>
              <w:bottom w:val="single" w:color="auto" w:sz="4" w:space="0"/>
            </w:tcBorders>
            <w:vAlign w:val="center"/>
          </w:tcPr>
          <w:p>
            <w:pPr>
              <w:rPr>
                <w:sz w:val="22"/>
                <w:szCs w:val="22"/>
              </w:rPr>
            </w:pPr>
            <w:r>
              <w:rPr>
                <w:rFonts w:hint="eastAsia"/>
                <w:sz w:val="22"/>
                <w:szCs w:val="22"/>
              </w:rPr>
              <w:t>高中思想政治  必修3  政治与法治</w:t>
            </w:r>
          </w:p>
        </w:tc>
        <w:tc>
          <w:tcPr>
            <w:tcW w:w="1274" w:type="dxa"/>
            <w:tcBorders>
              <w:top w:val="single" w:color="auto" w:sz="4" w:space="0"/>
              <w:bottom w:val="single" w:color="auto" w:sz="4" w:space="0"/>
            </w:tcBorders>
            <w:vAlign w:val="center"/>
          </w:tcPr>
          <w:p>
            <w:pPr>
              <w:jc w:val="center"/>
              <w:rPr>
                <w:sz w:val="22"/>
                <w:szCs w:val="22"/>
              </w:rPr>
            </w:pPr>
            <w:r>
              <w:rPr>
                <w:sz w:val="22"/>
                <w:szCs w:val="22"/>
              </w:rPr>
              <w:t>人 教</w:t>
            </w:r>
          </w:p>
        </w:tc>
        <w:tc>
          <w:tcPr>
            <w:tcW w:w="1000" w:type="dxa"/>
            <w:tcBorders>
              <w:top w:val="single" w:color="auto" w:sz="4" w:space="0"/>
              <w:bottom w:val="single" w:color="auto" w:sz="4" w:space="0"/>
            </w:tcBorders>
            <w:vAlign w:val="center"/>
          </w:tcPr>
          <w:p>
            <w:pPr>
              <w:jc w:val="center"/>
              <w:rPr>
                <w:sz w:val="22"/>
                <w:szCs w:val="22"/>
              </w:rPr>
            </w:pPr>
            <w:r>
              <w:rPr>
                <w:sz w:val="22"/>
                <w:szCs w:val="22"/>
              </w:rPr>
              <w:t>1-3年级</w:t>
            </w:r>
          </w:p>
        </w:tc>
        <w:tc>
          <w:tcPr>
            <w:tcW w:w="883" w:type="dxa"/>
            <w:tcBorders>
              <w:top w:val="single" w:color="auto" w:sz="4" w:space="0"/>
              <w:bottom w:val="single" w:color="auto" w:sz="4" w:space="0"/>
            </w:tcBorders>
            <w:vAlign w:val="center"/>
          </w:tcPr>
          <w:p>
            <w:pPr>
              <w:jc w:val="center"/>
              <w:rPr>
                <w:rFonts w:eastAsia="黑体"/>
                <w:sz w:val="22"/>
                <w:szCs w:val="22"/>
              </w:rPr>
            </w:pPr>
            <w:r>
              <w:rPr>
                <w:rFonts w:hint="eastAsia" w:eastAsia="黑体"/>
                <w:sz w:val="22"/>
                <w:szCs w:val="22"/>
              </w:rPr>
              <w:t>9.54</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jc w:val="center"/>
        </w:trPr>
        <w:tc>
          <w:tcPr>
            <w:tcW w:w="903" w:type="dxa"/>
            <w:vMerge w:val="continue"/>
            <w:vAlign w:val="center"/>
          </w:tcPr>
          <w:p/>
        </w:tc>
        <w:tc>
          <w:tcPr>
            <w:tcW w:w="4020" w:type="dxa"/>
            <w:tcBorders>
              <w:top w:val="single" w:color="auto" w:sz="4" w:space="0"/>
              <w:bottom w:val="single" w:color="auto" w:sz="4" w:space="0"/>
            </w:tcBorders>
            <w:vAlign w:val="center"/>
          </w:tcPr>
          <w:p>
            <w:pPr>
              <w:rPr>
                <w:sz w:val="22"/>
                <w:szCs w:val="22"/>
              </w:rPr>
            </w:pPr>
            <w:r>
              <w:rPr>
                <w:rFonts w:hint="eastAsia"/>
                <w:sz w:val="22"/>
                <w:szCs w:val="22"/>
              </w:rPr>
              <w:t>高中思想政治  必修4  哲学与文化</w:t>
            </w:r>
          </w:p>
        </w:tc>
        <w:tc>
          <w:tcPr>
            <w:tcW w:w="1274" w:type="dxa"/>
            <w:tcBorders>
              <w:top w:val="single" w:color="auto" w:sz="4" w:space="0"/>
              <w:bottom w:val="single" w:color="auto" w:sz="4" w:space="0"/>
            </w:tcBorders>
            <w:vAlign w:val="center"/>
          </w:tcPr>
          <w:p>
            <w:pPr>
              <w:jc w:val="center"/>
              <w:rPr>
                <w:sz w:val="22"/>
                <w:szCs w:val="22"/>
              </w:rPr>
            </w:pPr>
            <w:r>
              <w:rPr>
                <w:sz w:val="22"/>
                <w:szCs w:val="22"/>
              </w:rPr>
              <w:t>人 教</w:t>
            </w:r>
          </w:p>
        </w:tc>
        <w:tc>
          <w:tcPr>
            <w:tcW w:w="1000" w:type="dxa"/>
            <w:tcBorders>
              <w:top w:val="single" w:color="auto" w:sz="4" w:space="0"/>
              <w:bottom w:val="single" w:color="auto" w:sz="4" w:space="0"/>
            </w:tcBorders>
            <w:vAlign w:val="center"/>
          </w:tcPr>
          <w:p>
            <w:pPr>
              <w:jc w:val="center"/>
              <w:rPr>
                <w:sz w:val="22"/>
                <w:szCs w:val="22"/>
              </w:rPr>
            </w:pPr>
            <w:r>
              <w:rPr>
                <w:sz w:val="22"/>
                <w:szCs w:val="22"/>
              </w:rPr>
              <w:t>1-3年级</w:t>
            </w:r>
          </w:p>
        </w:tc>
        <w:tc>
          <w:tcPr>
            <w:tcW w:w="883" w:type="dxa"/>
            <w:tcBorders>
              <w:top w:val="single" w:color="auto" w:sz="4" w:space="0"/>
              <w:bottom w:val="single" w:color="auto" w:sz="4" w:space="0"/>
            </w:tcBorders>
            <w:vAlign w:val="center"/>
          </w:tcPr>
          <w:p>
            <w:pPr>
              <w:jc w:val="center"/>
              <w:rPr>
                <w:rFonts w:eastAsia="黑体"/>
                <w:sz w:val="22"/>
                <w:szCs w:val="22"/>
              </w:rPr>
            </w:pPr>
            <w:r>
              <w:rPr>
                <w:rFonts w:hint="eastAsia" w:eastAsia="黑体"/>
                <w:sz w:val="22"/>
                <w:szCs w:val="22"/>
              </w:rPr>
              <w:t>10.09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903" w:type="dxa"/>
            <w:vMerge w:val="continue"/>
            <w:vAlign w:val="center"/>
          </w:tcPr>
          <w:p/>
        </w:tc>
        <w:tc>
          <w:tcPr>
            <w:tcW w:w="4020" w:type="dxa"/>
            <w:tcBorders>
              <w:top w:val="nil"/>
              <w:bottom w:val="single" w:color="auto" w:sz="4" w:space="0"/>
            </w:tcBorders>
            <w:vAlign w:val="center"/>
          </w:tcPr>
          <w:p>
            <w:pPr>
              <w:rPr>
                <w:sz w:val="22"/>
                <w:szCs w:val="22"/>
              </w:rPr>
            </w:pPr>
            <w:r>
              <w:rPr>
                <w:rFonts w:hint="eastAsia"/>
                <w:sz w:val="22"/>
                <w:szCs w:val="22"/>
              </w:rPr>
              <w:t>高中思想政治  选择性必修1  当代国际政治与经济</w:t>
            </w:r>
          </w:p>
        </w:tc>
        <w:tc>
          <w:tcPr>
            <w:tcW w:w="1274" w:type="dxa"/>
            <w:tcBorders>
              <w:top w:val="single" w:color="auto" w:sz="4" w:space="0"/>
              <w:bottom w:val="single" w:color="auto" w:sz="4" w:space="0"/>
            </w:tcBorders>
            <w:vAlign w:val="center"/>
          </w:tcPr>
          <w:p>
            <w:pPr>
              <w:jc w:val="center"/>
              <w:rPr>
                <w:sz w:val="22"/>
                <w:szCs w:val="22"/>
              </w:rPr>
            </w:pPr>
            <w:r>
              <w:rPr>
                <w:sz w:val="22"/>
                <w:szCs w:val="22"/>
              </w:rPr>
              <w:t>人 教</w:t>
            </w:r>
          </w:p>
        </w:tc>
        <w:tc>
          <w:tcPr>
            <w:tcW w:w="1000" w:type="dxa"/>
            <w:tcBorders>
              <w:top w:val="single" w:color="auto" w:sz="4" w:space="0"/>
              <w:bottom w:val="single" w:color="auto" w:sz="4" w:space="0"/>
            </w:tcBorders>
            <w:vAlign w:val="center"/>
          </w:tcPr>
          <w:p>
            <w:pPr>
              <w:jc w:val="center"/>
              <w:rPr>
                <w:sz w:val="22"/>
                <w:szCs w:val="22"/>
              </w:rPr>
            </w:pPr>
            <w:r>
              <w:rPr>
                <w:sz w:val="22"/>
                <w:szCs w:val="22"/>
              </w:rPr>
              <w:t>1-3年级</w:t>
            </w:r>
          </w:p>
        </w:tc>
        <w:tc>
          <w:tcPr>
            <w:tcW w:w="883" w:type="dxa"/>
            <w:tcBorders>
              <w:top w:val="single" w:color="auto" w:sz="4" w:space="0"/>
              <w:bottom w:val="single" w:color="auto" w:sz="4" w:space="0"/>
            </w:tcBorders>
            <w:vAlign w:val="center"/>
          </w:tcPr>
          <w:p>
            <w:pPr>
              <w:jc w:val="center"/>
              <w:rPr>
                <w:rFonts w:eastAsia="黑体"/>
                <w:sz w:val="22"/>
                <w:szCs w:val="22"/>
              </w:rPr>
            </w:pPr>
            <w:r>
              <w:rPr>
                <w:rFonts w:hint="eastAsia" w:eastAsia="黑体"/>
                <w:sz w:val="22"/>
                <w:szCs w:val="22"/>
              </w:rPr>
              <w:t>9.81</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903" w:type="dxa"/>
            <w:vMerge w:val="continue"/>
            <w:vAlign w:val="center"/>
          </w:tcPr>
          <w:p/>
        </w:tc>
        <w:tc>
          <w:tcPr>
            <w:tcW w:w="4020" w:type="dxa"/>
            <w:tcBorders>
              <w:top w:val="single" w:color="auto" w:sz="4" w:space="0"/>
            </w:tcBorders>
            <w:vAlign w:val="center"/>
          </w:tcPr>
          <w:p>
            <w:pPr>
              <w:rPr>
                <w:sz w:val="22"/>
                <w:szCs w:val="22"/>
              </w:rPr>
            </w:pPr>
            <w:r>
              <w:rPr>
                <w:rFonts w:hint="eastAsia"/>
                <w:sz w:val="22"/>
                <w:szCs w:val="22"/>
              </w:rPr>
              <w:t>高中思想政治选择性必修2 法律与生活</w:t>
            </w:r>
          </w:p>
        </w:tc>
        <w:tc>
          <w:tcPr>
            <w:tcW w:w="1274" w:type="dxa"/>
            <w:tcBorders>
              <w:top w:val="single" w:color="auto" w:sz="4" w:space="0"/>
            </w:tcBorders>
            <w:vAlign w:val="center"/>
          </w:tcPr>
          <w:p>
            <w:pPr>
              <w:jc w:val="center"/>
              <w:rPr>
                <w:sz w:val="22"/>
                <w:szCs w:val="22"/>
              </w:rPr>
            </w:pPr>
            <w:r>
              <w:rPr>
                <w:sz w:val="22"/>
                <w:szCs w:val="22"/>
              </w:rPr>
              <w:t>人 教</w:t>
            </w:r>
          </w:p>
        </w:tc>
        <w:tc>
          <w:tcPr>
            <w:tcW w:w="1000" w:type="dxa"/>
            <w:tcBorders>
              <w:top w:val="single" w:color="auto" w:sz="4" w:space="0"/>
            </w:tcBorders>
            <w:vAlign w:val="center"/>
          </w:tcPr>
          <w:p>
            <w:pPr>
              <w:jc w:val="center"/>
              <w:rPr>
                <w:sz w:val="22"/>
                <w:szCs w:val="22"/>
              </w:rPr>
            </w:pPr>
            <w:r>
              <w:rPr>
                <w:sz w:val="22"/>
                <w:szCs w:val="22"/>
              </w:rPr>
              <w:t>1-3年级</w:t>
            </w:r>
          </w:p>
        </w:tc>
        <w:tc>
          <w:tcPr>
            <w:tcW w:w="883" w:type="dxa"/>
            <w:tcBorders>
              <w:top w:val="single" w:color="auto" w:sz="4" w:space="0"/>
            </w:tcBorders>
            <w:vAlign w:val="center"/>
          </w:tcPr>
          <w:p>
            <w:pPr>
              <w:jc w:val="center"/>
              <w:rPr>
                <w:rFonts w:eastAsia="黑体"/>
                <w:sz w:val="22"/>
                <w:szCs w:val="22"/>
              </w:rPr>
            </w:pPr>
            <w:r>
              <w:rPr>
                <w:rFonts w:hint="eastAsia" w:eastAsia="黑体"/>
                <w:sz w:val="22"/>
                <w:szCs w:val="22"/>
              </w:rPr>
              <w:t>8.71</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903" w:type="dxa"/>
            <w:vMerge w:val="continue"/>
            <w:vAlign w:val="center"/>
          </w:tcPr>
          <w:p/>
        </w:tc>
        <w:tc>
          <w:tcPr>
            <w:tcW w:w="4020" w:type="dxa"/>
            <w:tcBorders>
              <w:top w:val="single" w:color="auto" w:sz="4" w:space="0"/>
            </w:tcBorders>
            <w:vAlign w:val="center"/>
          </w:tcPr>
          <w:p>
            <w:pPr>
              <w:rPr>
                <w:sz w:val="22"/>
                <w:szCs w:val="22"/>
              </w:rPr>
            </w:pPr>
            <w:r>
              <w:rPr>
                <w:rFonts w:hint="eastAsia"/>
                <w:sz w:val="22"/>
                <w:szCs w:val="22"/>
              </w:rPr>
              <w:t>高中思想政治  选择性必修3 逻辑与思维</w:t>
            </w:r>
          </w:p>
        </w:tc>
        <w:tc>
          <w:tcPr>
            <w:tcW w:w="1274" w:type="dxa"/>
            <w:tcBorders>
              <w:top w:val="single" w:color="auto" w:sz="4" w:space="0"/>
            </w:tcBorders>
            <w:vAlign w:val="center"/>
          </w:tcPr>
          <w:p>
            <w:pPr>
              <w:jc w:val="center"/>
              <w:rPr>
                <w:sz w:val="22"/>
                <w:szCs w:val="22"/>
              </w:rPr>
            </w:pPr>
            <w:r>
              <w:rPr>
                <w:sz w:val="22"/>
                <w:szCs w:val="22"/>
              </w:rPr>
              <w:t>人 教</w:t>
            </w:r>
          </w:p>
        </w:tc>
        <w:tc>
          <w:tcPr>
            <w:tcW w:w="1000" w:type="dxa"/>
            <w:tcBorders>
              <w:top w:val="single" w:color="auto" w:sz="4" w:space="0"/>
            </w:tcBorders>
            <w:vAlign w:val="center"/>
          </w:tcPr>
          <w:p>
            <w:pPr>
              <w:jc w:val="center"/>
              <w:rPr>
                <w:sz w:val="22"/>
                <w:szCs w:val="22"/>
              </w:rPr>
            </w:pPr>
            <w:r>
              <w:rPr>
                <w:sz w:val="22"/>
                <w:szCs w:val="22"/>
              </w:rPr>
              <w:t>1-3年级</w:t>
            </w:r>
          </w:p>
        </w:tc>
        <w:tc>
          <w:tcPr>
            <w:tcW w:w="883" w:type="dxa"/>
            <w:tcBorders>
              <w:top w:val="single" w:color="auto" w:sz="4" w:space="0"/>
            </w:tcBorders>
            <w:vAlign w:val="center"/>
          </w:tcPr>
          <w:p>
            <w:pPr>
              <w:jc w:val="center"/>
              <w:rPr>
                <w:rFonts w:eastAsia="黑体"/>
                <w:sz w:val="22"/>
                <w:szCs w:val="22"/>
              </w:rPr>
            </w:pPr>
            <w:r>
              <w:rPr>
                <w:rFonts w:hint="eastAsia" w:eastAsia="黑体"/>
                <w:sz w:val="22"/>
                <w:szCs w:val="22"/>
              </w:rPr>
              <w:t>10.09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nil"/>
            </w:tcBorders>
            <w:vAlign w:val="center"/>
          </w:tcPr>
          <w:p>
            <w:pPr>
              <w:jc w:val="center"/>
              <w:rPr>
                <w:sz w:val="22"/>
                <w:szCs w:val="22"/>
              </w:rPr>
            </w:pPr>
            <w:r>
              <w:rPr>
                <w:rFonts w:hint="eastAsia"/>
                <w:sz w:val="22"/>
                <w:szCs w:val="22"/>
              </w:rPr>
              <w:t>语文</w:t>
            </w:r>
          </w:p>
        </w:tc>
        <w:tc>
          <w:tcPr>
            <w:tcW w:w="4020" w:type="dxa"/>
            <w:vAlign w:val="center"/>
          </w:tcPr>
          <w:p>
            <w:pPr>
              <w:jc w:val="left"/>
              <w:rPr>
                <w:rFonts w:eastAsia="黑体"/>
                <w:sz w:val="22"/>
                <w:szCs w:val="22"/>
              </w:rPr>
            </w:pPr>
            <w:r>
              <w:rPr>
                <w:sz w:val="22"/>
                <w:szCs w:val="22"/>
              </w:rPr>
              <w:t>高中语文 必修 上册</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29</w:t>
            </w:r>
            <w:r>
              <w:rPr>
                <w:rFonts w:eastAsia="黑体"/>
                <w:sz w:val="22"/>
                <w:szCs w:val="22"/>
              </w:rPr>
              <w:t>.75</w:t>
            </w:r>
          </w:p>
        </w:tc>
        <w:tc>
          <w:tcPr>
            <w:tcW w:w="1537" w:type="dxa"/>
            <w:vMerge w:val="restart"/>
            <w:vAlign w:val="center"/>
          </w:tcPr>
          <w:p>
            <w:pPr>
              <w:jc w:val="center"/>
              <w:rPr>
                <w:rFonts w:eastAsia="黑体"/>
                <w:sz w:val="22"/>
                <w:szCs w:val="22"/>
              </w:rPr>
            </w:pPr>
            <w:r>
              <w:rPr>
                <w:rFonts w:hint="eastAsia"/>
                <w:sz w:val="22"/>
                <w:szCs w:val="22"/>
              </w:rPr>
              <w:t>（含数字音像材料18元、赠送光盘）、可选读本32元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nil"/>
              <w:bottom w:val="nil"/>
            </w:tcBorders>
            <w:vAlign w:val="center"/>
          </w:tcPr>
          <w:p>
            <w:pPr>
              <w:jc w:val="center"/>
            </w:pPr>
          </w:p>
        </w:tc>
        <w:tc>
          <w:tcPr>
            <w:tcW w:w="4020" w:type="dxa"/>
            <w:vAlign w:val="center"/>
          </w:tcPr>
          <w:p>
            <w:pPr>
              <w:jc w:val="left"/>
              <w:rPr>
                <w:rFonts w:eastAsia="黑体"/>
                <w:sz w:val="22"/>
                <w:szCs w:val="22"/>
              </w:rPr>
            </w:pPr>
            <w:r>
              <w:rPr>
                <w:sz w:val="22"/>
                <w:szCs w:val="22"/>
              </w:rPr>
              <w:t>高中语文 必修 下册</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30</w:t>
            </w:r>
            <w:r>
              <w:rPr>
                <w:rFonts w:eastAsia="黑体"/>
                <w:sz w:val="22"/>
                <w:szCs w:val="22"/>
              </w:rPr>
              <w:t>.85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nil"/>
              <w:bottom w:val="nil"/>
            </w:tcBorders>
            <w:vAlign w:val="center"/>
          </w:tcPr>
          <w:p>
            <w:pPr>
              <w:jc w:val="center"/>
            </w:pPr>
          </w:p>
        </w:tc>
        <w:tc>
          <w:tcPr>
            <w:tcW w:w="4020" w:type="dxa"/>
            <w:vAlign w:val="center"/>
          </w:tcPr>
          <w:p>
            <w:pPr>
              <w:jc w:val="left"/>
              <w:rPr>
                <w:sz w:val="22"/>
                <w:szCs w:val="22"/>
              </w:rPr>
            </w:pPr>
            <w:r>
              <w:rPr>
                <w:sz w:val="22"/>
                <w:szCs w:val="22"/>
              </w:rPr>
              <w:t>高中语文 选择性必修 上册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26</w:t>
            </w:r>
            <w:r>
              <w:rPr>
                <w:rFonts w:eastAsia="黑体"/>
                <w:sz w:val="22"/>
                <w:szCs w:val="22"/>
              </w:rPr>
              <w:t>.15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nil"/>
              <w:bottom w:val="nil"/>
            </w:tcBorders>
            <w:vAlign w:val="center"/>
          </w:tcPr>
          <w:p>
            <w:pPr>
              <w:jc w:val="center"/>
            </w:pPr>
          </w:p>
        </w:tc>
        <w:tc>
          <w:tcPr>
            <w:tcW w:w="4020" w:type="dxa"/>
            <w:vAlign w:val="center"/>
          </w:tcPr>
          <w:p>
            <w:pPr>
              <w:jc w:val="left"/>
              <w:rPr>
                <w:sz w:val="22"/>
                <w:szCs w:val="22"/>
              </w:rPr>
            </w:pPr>
            <w:r>
              <w:rPr>
                <w:sz w:val="22"/>
                <w:szCs w:val="22"/>
              </w:rPr>
              <w:t>高中语文 选择性必修 中册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28</w:t>
            </w:r>
            <w:r>
              <w:rPr>
                <w:rFonts w:eastAsia="黑体"/>
                <w:sz w:val="22"/>
                <w:szCs w:val="22"/>
              </w:rPr>
              <w:t>.64</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nil"/>
              <w:bottom w:val="single" w:color="auto" w:sz="4" w:space="0"/>
            </w:tcBorders>
            <w:vAlign w:val="center"/>
          </w:tcPr>
          <w:p>
            <w:pPr>
              <w:jc w:val="center"/>
            </w:pPr>
          </w:p>
        </w:tc>
        <w:tc>
          <w:tcPr>
            <w:tcW w:w="4020" w:type="dxa"/>
            <w:vAlign w:val="center"/>
          </w:tcPr>
          <w:p>
            <w:pPr>
              <w:jc w:val="left"/>
              <w:rPr>
                <w:sz w:val="22"/>
                <w:szCs w:val="22"/>
              </w:rPr>
            </w:pPr>
            <w:r>
              <w:rPr>
                <w:sz w:val="22"/>
                <w:szCs w:val="22"/>
              </w:rPr>
              <w:t>高中语文 选择性必修 下册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27</w:t>
            </w:r>
            <w:r>
              <w:rPr>
                <w:rFonts w:eastAsia="黑体"/>
                <w:sz w:val="22"/>
                <w:szCs w:val="22"/>
              </w:rPr>
              <w:t>.54</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英语</w:t>
            </w:r>
          </w:p>
        </w:tc>
        <w:tc>
          <w:tcPr>
            <w:tcW w:w="4020" w:type="dxa"/>
            <w:vAlign w:val="center"/>
          </w:tcPr>
          <w:p>
            <w:pPr>
              <w:jc w:val="left"/>
              <w:rPr>
                <w:rFonts w:eastAsia="黑体"/>
                <w:sz w:val="22"/>
                <w:szCs w:val="22"/>
              </w:rPr>
            </w:pPr>
            <w:r>
              <w:rPr>
                <w:sz w:val="22"/>
                <w:szCs w:val="22"/>
              </w:rPr>
              <w:t>高中英语 必修 第一册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restart"/>
            <w:vAlign w:val="center"/>
          </w:tcPr>
          <w:p>
            <w:pPr>
              <w:jc w:val="center"/>
              <w:rPr>
                <w:rFonts w:eastAsia="黑体"/>
                <w:sz w:val="22"/>
                <w:szCs w:val="22"/>
              </w:rPr>
            </w:pPr>
            <w:r>
              <w:rPr>
                <w:rFonts w:hint="eastAsia"/>
                <w:sz w:val="22"/>
                <w:szCs w:val="22"/>
              </w:rPr>
              <w:t>（含数字音像材料15元、赠送光盘）、可选读本17.5元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rFonts w:eastAsia="黑体"/>
                <w:sz w:val="22"/>
                <w:szCs w:val="22"/>
              </w:rPr>
            </w:pPr>
            <w:r>
              <w:rPr>
                <w:sz w:val="22"/>
                <w:szCs w:val="22"/>
              </w:rPr>
              <w:t>高中英语 必修 第二册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必修 第三册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选择性必修 第一册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选择性必修 第二册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选择性必修 第三册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选择性必修 第四册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数学</w:t>
            </w:r>
          </w:p>
        </w:tc>
        <w:tc>
          <w:tcPr>
            <w:tcW w:w="4020" w:type="dxa"/>
            <w:vAlign w:val="center"/>
          </w:tcPr>
          <w:p>
            <w:pPr>
              <w:jc w:val="left"/>
              <w:rPr>
                <w:rFonts w:eastAsia="黑体"/>
                <w:sz w:val="22"/>
                <w:szCs w:val="22"/>
              </w:rPr>
            </w:pPr>
            <w:r>
              <w:rPr>
                <w:sz w:val="22"/>
                <w:szCs w:val="22"/>
              </w:rPr>
              <w:t>高中数学（A版） 必修 第一册</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19.99</w:t>
            </w:r>
          </w:p>
        </w:tc>
        <w:tc>
          <w:tcPr>
            <w:tcW w:w="1537" w:type="dxa"/>
            <w:vMerge w:val="restart"/>
            <w:vAlign w:val="center"/>
          </w:tcPr>
          <w:p>
            <w:pPr>
              <w:jc w:val="center"/>
              <w:rPr>
                <w:rFonts w:eastAsia="黑体"/>
                <w:sz w:val="22"/>
                <w:szCs w:val="22"/>
              </w:rPr>
            </w:pPr>
            <w:r>
              <w:rPr>
                <w:rFonts w:hint="eastAsia"/>
                <w:sz w:val="22"/>
                <w:szCs w:val="22"/>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rFonts w:eastAsia="黑体"/>
                <w:sz w:val="22"/>
                <w:szCs w:val="22"/>
              </w:rPr>
            </w:pPr>
            <w:r>
              <w:rPr>
                <w:sz w:val="22"/>
                <w:szCs w:val="22"/>
              </w:rPr>
              <w:t>高中数学（A版） 必修 第二册</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20.55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高中数学（A版） 选择性必修 第一册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11.87</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高中数学（A版） 选择性必修 第二册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9.07</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高中数学（A版） 选择性必修 第三册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11.87</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物理</w:t>
            </w:r>
          </w:p>
        </w:tc>
        <w:tc>
          <w:tcPr>
            <w:tcW w:w="4020" w:type="dxa"/>
            <w:vAlign w:val="center"/>
          </w:tcPr>
          <w:p>
            <w:pPr>
              <w:rPr>
                <w:sz w:val="22"/>
                <w:szCs w:val="22"/>
              </w:rPr>
            </w:pPr>
            <w:r>
              <w:rPr>
                <w:sz w:val="22"/>
                <w:szCs w:val="22"/>
              </w:rPr>
              <w:t>高中物理 必修 第一册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9.65</w:t>
            </w:r>
          </w:p>
        </w:tc>
        <w:tc>
          <w:tcPr>
            <w:tcW w:w="1537" w:type="dxa"/>
            <w:vMerge w:val="restart"/>
            <w:vAlign w:val="center"/>
          </w:tcPr>
          <w:p>
            <w:pPr>
              <w:jc w:val="center"/>
              <w:rPr>
                <w:sz w:val="22"/>
                <w:szCs w:val="22"/>
              </w:rPr>
            </w:pPr>
            <w:r>
              <w:rPr>
                <w:rFonts w:hint="eastAsia"/>
                <w:sz w:val="22"/>
                <w:szCs w:val="22"/>
              </w:rPr>
              <w:t>可选光盘5元、读本16元</w:t>
            </w:r>
          </w:p>
          <w:p>
            <w:pPr>
              <w:jc w:val="center"/>
              <w:rPr>
                <w:rFonts w:eastAsia="黑体"/>
                <w:sz w:val="22"/>
                <w:szCs w:val="22"/>
              </w:rPr>
            </w:pPr>
          </w:p>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必修 第二册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9.07</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必修 第三册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11.03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选择性必修 第一册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9.63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选择性必修 第二册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9.63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选择性必修 第三册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11.03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化学</w:t>
            </w:r>
          </w:p>
        </w:tc>
        <w:tc>
          <w:tcPr>
            <w:tcW w:w="4020" w:type="dxa"/>
            <w:vAlign w:val="center"/>
          </w:tcPr>
          <w:p>
            <w:pPr>
              <w:rPr>
                <w:sz w:val="22"/>
                <w:szCs w:val="22"/>
              </w:rPr>
            </w:pPr>
            <w:r>
              <w:rPr>
                <w:sz w:val="22"/>
                <w:szCs w:val="22"/>
              </w:rPr>
              <w:t>高中化学 必修 第一册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10.64</w:t>
            </w:r>
          </w:p>
        </w:tc>
        <w:tc>
          <w:tcPr>
            <w:tcW w:w="1537" w:type="dxa"/>
            <w:vMerge w:val="restart"/>
            <w:vAlign w:val="center"/>
          </w:tcPr>
          <w:p>
            <w:pPr>
              <w:jc w:val="center"/>
              <w:rPr>
                <w:sz w:val="22"/>
                <w:szCs w:val="22"/>
              </w:rPr>
            </w:pPr>
          </w:p>
          <w:p>
            <w:pPr>
              <w:ind w:firstLine="220" w:firstLineChars="100"/>
              <w:rPr>
                <w:rFonts w:eastAsia="黑体"/>
                <w:sz w:val="22"/>
                <w:szCs w:val="22"/>
              </w:rPr>
            </w:pPr>
            <w:r>
              <w:rPr>
                <w:rFonts w:hint="eastAsia"/>
                <w:sz w:val="22"/>
                <w:szCs w:val="22"/>
              </w:rPr>
              <w:t>可选光盘5元、读本16元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rFonts w:eastAsia="黑体"/>
                <w:sz w:val="22"/>
                <w:szCs w:val="22"/>
              </w:rPr>
            </w:pPr>
            <w:r>
              <w:rPr>
                <w:sz w:val="22"/>
                <w:szCs w:val="22"/>
              </w:rPr>
              <w:t>高中化学 必修 第二册</w:t>
            </w:r>
            <w:r>
              <w:rPr>
                <w:rFonts w:eastAsia="黑体"/>
                <w:sz w:val="22"/>
                <w:szCs w:val="22"/>
              </w:rPr>
              <w:t xml:space="preserve"> </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11.20</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高中化学 选择性必修1 化学反应原理</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10.92</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高中化学 选择性必修2 物质结构与性质</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9.52</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rFonts w:eastAsia="黑体"/>
                <w:sz w:val="22"/>
                <w:szCs w:val="22"/>
              </w:rPr>
            </w:pPr>
            <w:r>
              <w:rPr>
                <w:sz w:val="22"/>
                <w:szCs w:val="22"/>
              </w:rPr>
              <w:t>高中化学 选择性必修3 有机化学基础</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12.60</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pacing w:val="-8"/>
                <w:sz w:val="22"/>
                <w:szCs w:val="22"/>
              </w:rPr>
            </w:pPr>
            <w:r>
              <w:rPr>
                <w:rFonts w:hint="eastAsia"/>
                <w:spacing w:val="-8"/>
                <w:sz w:val="22"/>
                <w:szCs w:val="22"/>
              </w:rPr>
              <w:t>历史</w:t>
            </w:r>
          </w:p>
        </w:tc>
        <w:tc>
          <w:tcPr>
            <w:tcW w:w="4020" w:type="dxa"/>
            <w:vAlign w:val="center"/>
          </w:tcPr>
          <w:p>
            <w:pPr>
              <w:rPr>
                <w:sz w:val="22"/>
                <w:szCs w:val="22"/>
              </w:rPr>
            </w:pPr>
            <w:r>
              <w:rPr>
                <w:sz w:val="22"/>
                <w:szCs w:val="22"/>
              </w:rPr>
              <w:t>高中历史 必修 中外历史纲要（上）</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15.34</w:t>
            </w:r>
          </w:p>
        </w:tc>
        <w:tc>
          <w:tcPr>
            <w:tcW w:w="1537" w:type="dxa"/>
            <w:vMerge w:val="restart"/>
            <w:vAlign w:val="center"/>
          </w:tcPr>
          <w:p>
            <w:pPr>
              <w:jc w:val="center"/>
              <w:rPr>
                <w:rFonts w:eastAsia="黑体"/>
                <w:sz w:val="22"/>
                <w:szCs w:val="22"/>
              </w:rPr>
            </w:pPr>
            <w:r>
              <w:rPr>
                <w:rFonts w:hint="eastAsia"/>
                <w:sz w:val="22"/>
                <w:szCs w:val="22"/>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rFonts w:eastAsia="黑体"/>
                <w:sz w:val="22"/>
                <w:szCs w:val="22"/>
              </w:rPr>
            </w:pPr>
            <w:r>
              <w:rPr>
                <w:sz w:val="22"/>
                <w:szCs w:val="22"/>
              </w:rPr>
              <w:t>高中历史 必修 中外历史纲要（下）</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12.58</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pacing w:val="-8"/>
                <w:sz w:val="22"/>
                <w:szCs w:val="22"/>
              </w:rPr>
            </w:pPr>
            <w:r>
              <w:rPr>
                <w:spacing w:val="-8"/>
                <w:sz w:val="22"/>
                <w:szCs w:val="22"/>
              </w:rPr>
              <w:t>高中历史 选择性必修1 国家制度与社会治理</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9.26</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高中历史 选择性必修2 经济与社会生活</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8.15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高中历史 选择性必修3 文化交流与传播</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8.15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地理</w:t>
            </w:r>
          </w:p>
        </w:tc>
        <w:tc>
          <w:tcPr>
            <w:tcW w:w="4020" w:type="dxa"/>
            <w:vAlign w:val="center"/>
          </w:tcPr>
          <w:p>
            <w:pPr>
              <w:jc w:val="left"/>
              <w:rPr>
                <w:rFonts w:eastAsia="黑体"/>
                <w:sz w:val="22"/>
                <w:szCs w:val="22"/>
              </w:rPr>
            </w:pPr>
            <w:r>
              <w:rPr>
                <w:sz w:val="22"/>
                <w:szCs w:val="22"/>
              </w:rPr>
              <w:t>高中地理 必修 第一册</w:t>
            </w:r>
          </w:p>
        </w:tc>
        <w:tc>
          <w:tcPr>
            <w:tcW w:w="1274" w:type="dxa"/>
            <w:vAlign w:val="center"/>
          </w:tcPr>
          <w:p>
            <w:pPr>
              <w:jc w:val="center"/>
              <w:rPr>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10.83</w:t>
            </w:r>
          </w:p>
        </w:tc>
        <w:tc>
          <w:tcPr>
            <w:tcW w:w="1537" w:type="dxa"/>
            <w:vMerge w:val="restart"/>
            <w:vAlign w:val="center"/>
          </w:tcPr>
          <w:p>
            <w:pPr>
              <w:jc w:val="center"/>
              <w:rPr>
                <w:rFonts w:eastAsia="黑体"/>
                <w:sz w:val="22"/>
                <w:szCs w:val="22"/>
              </w:rPr>
            </w:pPr>
            <w:r>
              <w:rPr>
                <w:rFonts w:hint="eastAsia"/>
                <w:sz w:val="22"/>
                <w:szCs w:val="22"/>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rFonts w:eastAsia="黑体"/>
                <w:sz w:val="22"/>
                <w:szCs w:val="22"/>
              </w:rPr>
            </w:pPr>
            <w:r>
              <w:rPr>
                <w:sz w:val="22"/>
                <w:szCs w:val="22"/>
              </w:rPr>
              <w:t>高中地理 必修 第</w:t>
            </w:r>
            <w:r>
              <w:rPr>
                <w:rFonts w:hint="eastAsia"/>
                <w:sz w:val="22"/>
                <w:szCs w:val="22"/>
              </w:rPr>
              <w:t>二</w:t>
            </w:r>
            <w:r>
              <w:rPr>
                <w:sz w:val="22"/>
                <w:szCs w:val="22"/>
              </w:rPr>
              <w:t>册</w:t>
            </w:r>
          </w:p>
        </w:tc>
        <w:tc>
          <w:tcPr>
            <w:tcW w:w="1274" w:type="dxa"/>
            <w:vAlign w:val="center"/>
          </w:tcPr>
          <w:p>
            <w:pPr>
              <w:jc w:val="center"/>
              <w:rPr>
                <w:rFonts w:eastAsia="黑体"/>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10.83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rFonts w:eastAsia="黑体"/>
                <w:sz w:val="22"/>
                <w:szCs w:val="22"/>
              </w:rPr>
            </w:pPr>
            <w:r>
              <w:rPr>
                <w:sz w:val="22"/>
                <w:szCs w:val="22"/>
              </w:rPr>
              <w:t>高中地理 选择性必修1 自然地理基础</w:t>
            </w:r>
          </w:p>
        </w:tc>
        <w:tc>
          <w:tcPr>
            <w:tcW w:w="1274" w:type="dxa"/>
            <w:vAlign w:val="center"/>
          </w:tcPr>
          <w:p>
            <w:pPr>
              <w:jc w:val="center"/>
              <w:rPr>
                <w:rFonts w:eastAsia="黑体"/>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9.99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rFonts w:eastAsia="黑体"/>
                <w:sz w:val="22"/>
                <w:szCs w:val="22"/>
              </w:rPr>
            </w:pPr>
            <w:r>
              <w:rPr>
                <w:sz w:val="22"/>
                <w:szCs w:val="22"/>
              </w:rPr>
              <w:t>高中地理 选择性必修2 区域发展</w:t>
            </w:r>
          </w:p>
        </w:tc>
        <w:tc>
          <w:tcPr>
            <w:tcW w:w="1274" w:type="dxa"/>
            <w:vAlign w:val="center"/>
          </w:tcPr>
          <w:p>
            <w:pPr>
              <w:jc w:val="center"/>
              <w:rPr>
                <w:rFonts w:eastAsia="黑体"/>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9.71</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rFonts w:eastAsia="黑体"/>
                <w:spacing w:val="-8"/>
                <w:sz w:val="22"/>
                <w:szCs w:val="22"/>
              </w:rPr>
            </w:pPr>
            <w:r>
              <w:rPr>
                <w:spacing w:val="-8"/>
                <w:sz w:val="22"/>
                <w:szCs w:val="22"/>
              </w:rPr>
              <w:t>高中地理 选择性必修3 资源、环境与国家安全</w:t>
            </w:r>
          </w:p>
        </w:tc>
        <w:tc>
          <w:tcPr>
            <w:tcW w:w="1274" w:type="dxa"/>
            <w:vAlign w:val="center"/>
          </w:tcPr>
          <w:p>
            <w:pPr>
              <w:jc w:val="center"/>
              <w:rPr>
                <w:rFonts w:eastAsia="黑体"/>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9.99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z w:val="22"/>
                <w:szCs w:val="22"/>
              </w:rPr>
            </w:pPr>
            <w:r>
              <w:rPr>
                <w:sz w:val="22"/>
                <w:szCs w:val="22"/>
              </w:rPr>
              <w:t xml:space="preserve">高中地理图册 必修 第一册 </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z w:val="22"/>
                <w:szCs w:val="22"/>
              </w:rPr>
            </w:pPr>
            <w:r>
              <w:rPr>
                <w:sz w:val="22"/>
                <w:szCs w:val="22"/>
              </w:rPr>
              <w:t xml:space="preserve">高中地理图册 必修 第二册 </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pacing w:val="-6"/>
                <w:sz w:val="22"/>
                <w:szCs w:val="22"/>
              </w:rPr>
            </w:pPr>
            <w:r>
              <w:rPr>
                <w:spacing w:val="-6"/>
                <w:sz w:val="22"/>
                <w:szCs w:val="22"/>
              </w:rPr>
              <w:t>高中地理图册 选择性必修1 自然地理基础</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z w:val="22"/>
                <w:szCs w:val="22"/>
              </w:rPr>
            </w:pPr>
            <w:r>
              <w:rPr>
                <w:sz w:val="22"/>
                <w:szCs w:val="22"/>
              </w:rPr>
              <w:t>高中地理图册 选择性必修2 区域发展</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z w:val="22"/>
                <w:szCs w:val="22"/>
              </w:rPr>
            </w:pPr>
            <w:r>
              <w:rPr>
                <w:sz w:val="22"/>
                <w:szCs w:val="22"/>
              </w:rPr>
              <w:t>高中地理图册 选择性必修3 资源、环境与国家安全</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生物</w:t>
            </w:r>
          </w:p>
        </w:tc>
        <w:tc>
          <w:tcPr>
            <w:tcW w:w="4020" w:type="dxa"/>
            <w:vAlign w:val="center"/>
          </w:tcPr>
          <w:p>
            <w:pPr>
              <w:jc w:val="left"/>
              <w:rPr>
                <w:rFonts w:eastAsia="黑体"/>
                <w:sz w:val="22"/>
                <w:szCs w:val="22"/>
              </w:rPr>
            </w:pPr>
            <w:r>
              <w:rPr>
                <w:sz w:val="22"/>
                <w:szCs w:val="22"/>
              </w:rPr>
              <w:t>高中生物学 必修1 分子与细胞</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11.31</w:t>
            </w:r>
          </w:p>
        </w:tc>
        <w:tc>
          <w:tcPr>
            <w:tcW w:w="1537" w:type="dxa"/>
            <w:vMerge w:val="restart"/>
            <w:vAlign w:val="center"/>
          </w:tcPr>
          <w:p>
            <w:pPr>
              <w:jc w:val="center"/>
              <w:rPr>
                <w:rFonts w:eastAsia="黑体"/>
                <w:sz w:val="22"/>
                <w:szCs w:val="22"/>
              </w:rPr>
            </w:pPr>
            <w:r>
              <w:rPr>
                <w:rFonts w:hint="eastAsia"/>
                <w:sz w:val="22"/>
                <w:szCs w:val="22"/>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rFonts w:eastAsia="黑体"/>
                <w:sz w:val="22"/>
                <w:szCs w:val="22"/>
              </w:rPr>
            </w:pPr>
            <w:r>
              <w:rPr>
                <w:sz w:val="22"/>
                <w:szCs w:val="22"/>
              </w:rPr>
              <w:t>高中生物学 必修2 遗传与进化</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10.75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高中生物学 选择性必修1 稳态与调节</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9.65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高中生物学 选择性必修2 生物与环境</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9.91</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pacing w:val="-6"/>
                <w:sz w:val="22"/>
                <w:szCs w:val="22"/>
              </w:rPr>
            </w:pPr>
            <w:r>
              <w:rPr>
                <w:spacing w:val="-6"/>
                <w:sz w:val="22"/>
                <w:szCs w:val="22"/>
              </w:rPr>
              <w:t>高中生物学 选择性必修3 生物技术与工程</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tcBorders>
            <w:vAlign w:val="center"/>
          </w:tcPr>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rFonts w:hint="eastAsia"/>
                <w:sz w:val="22"/>
                <w:szCs w:val="22"/>
              </w:rPr>
            </w:pPr>
            <w:r>
              <w:rPr>
                <w:rFonts w:hint="eastAsia"/>
                <w:sz w:val="22"/>
                <w:szCs w:val="22"/>
              </w:rPr>
              <w:t>信息</w:t>
            </w:r>
          </w:p>
          <w:p>
            <w:pPr>
              <w:jc w:val="center"/>
              <w:rPr>
                <w:sz w:val="22"/>
                <w:szCs w:val="22"/>
              </w:rPr>
            </w:pPr>
            <w:r>
              <w:rPr>
                <w:rFonts w:hint="eastAsia"/>
                <w:sz w:val="22"/>
                <w:szCs w:val="22"/>
              </w:rPr>
              <w:t>技术</w:t>
            </w:r>
          </w:p>
          <w:p>
            <w:pPr>
              <w:jc w:val="center"/>
              <w:rPr>
                <w:sz w:val="22"/>
                <w:szCs w:val="22"/>
              </w:rPr>
            </w:pPr>
          </w:p>
        </w:tc>
        <w:tc>
          <w:tcPr>
            <w:tcW w:w="4020" w:type="dxa"/>
            <w:vAlign w:val="center"/>
          </w:tcPr>
          <w:p>
            <w:pPr>
              <w:jc w:val="left"/>
              <w:rPr>
                <w:sz w:val="22"/>
                <w:szCs w:val="22"/>
              </w:rPr>
            </w:pPr>
            <w:r>
              <w:rPr>
                <w:sz w:val="22"/>
                <w:szCs w:val="22"/>
              </w:rPr>
              <w:t>高中信息技术 必修1 数据与计算</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11.31</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高中信息技术 必修2 信息系统与社会</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13.27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 xml:space="preserve">高中信息技术 </w:t>
            </w:r>
            <w:r>
              <w:rPr>
                <w:rFonts w:hint="eastAsia"/>
                <w:sz w:val="22"/>
                <w:szCs w:val="22"/>
              </w:rPr>
              <w:t>选择性</w:t>
            </w:r>
            <w:r>
              <w:rPr>
                <w:sz w:val="22"/>
                <w:szCs w:val="22"/>
              </w:rPr>
              <w:t>必修</w:t>
            </w:r>
            <w:r>
              <w:rPr>
                <w:rFonts w:hint="eastAsia"/>
                <w:sz w:val="22"/>
                <w:szCs w:val="22"/>
              </w:rPr>
              <w:t>1</w:t>
            </w:r>
            <w:r>
              <w:rPr>
                <w:sz w:val="22"/>
                <w:szCs w:val="22"/>
              </w:rPr>
              <w:t xml:space="preserve"> </w:t>
            </w:r>
            <w:r>
              <w:rPr>
                <w:rFonts w:hint="eastAsia"/>
                <w:sz w:val="22"/>
                <w:szCs w:val="22"/>
              </w:rPr>
              <w:t>数据与数据结构</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rFonts w:hint="eastAsia"/>
                <w:sz w:val="22"/>
                <w:szCs w:val="22"/>
              </w:rPr>
              <w:t>13.55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rPr>
                <w:sz w:val="22"/>
                <w:szCs w:val="22"/>
              </w:rPr>
            </w:pPr>
          </w:p>
        </w:tc>
        <w:tc>
          <w:tcPr>
            <w:tcW w:w="4020" w:type="dxa"/>
            <w:vAlign w:val="center"/>
          </w:tcPr>
          <w:p>
            <w:pPr>
              <w:jc w:val="left"/>
              <w:rPr>
                <w:sz w:val="22"/>
                <w:szCs w:val="22"/>
              </w:rPr>
            </w:pPr>
            <w:r>
              <w:rPr>
                <w:sz w:val="22"/>
                <w:szCs w:val="22"/>
              </w:rPr>
              <w:t>高中信息技术 选择性必修2 网络基础</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11.31</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pacing w:val="-4"/>
                <w:sz w:val="22"/>
                <w:szCs w:val="22"/>
              </w:rPr>
            </w:pPr>
            <w:r>
              <w:rPr>
                <w:spacing w:val="-4"/>
                <w:sz w:val="22"/>
                <w:szCs w:val="22"/>
              </w:rPr>
              <w:t>高中信息技术 选择性必修3 数据管理与分析</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10.75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pacing w:val="-6"/>
                <w:sz w:val="22"/>
                <w:szCs w:val="22"/>
              </w:rPr>
            </w:pPr>
            <w:r>
              <w:rPr>
                <w:spacing w:val="-6"/>
                <w:sz w:val="22"/>
                <w:szCs w:val="22"/>
              </w:rPr>
              <w:t>高中信息技术 选择性必修4 人工智能初步</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11.31</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pacing w:val="-4"/>
                <w:sz w:val="22"/>
                <w:szCs w:val="22"/>
              </w:rPr>
            </w:pPr>
            <w:r>
              <w:rPr>
                <w:spacing w:val="-4"/>
                <w:sz w:val="22"/>
                <w:szCs w:val="22"/>
              </w:rPr>
              <w:t>高中信息技术 选择性必修5 三维设计与创意</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10.47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pacing w:val="-8"/>
                <w:sz w:val="22"/>
                <w:szCs w:val="22"/>
              </w:rPr>
            </w:pPr>
            <w:r>
              <w:rPr>
                <w:spacing w:val="-8"/>
                <w:sz w:val="22"/>
                <w:szCs w:val="22"/>
              </w:rPr>
              <w:t>高中信息技术 选择性必修6 开源硬件项目设计</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12.43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center"/>
              <w:rPr>
                <w:rFonts w:hint="eastAsia"/>
                <w:sz w:val="22"/>
                <w:szCs w:val="22"/>
              </w:rPr>
            </w:pPr>
            <w:r>
              <w:rPr>
                <w:rFonts w:hint="eastAsia"/>
                <w:sz w:val="22"/>
                <w:szCs w:val="22"/>
              </w:rPr>
              <w:t>通用</w:t>
            </w:r>
          </w:p>
          <w:p>
            <w:pPr>
              <w:jc w:val="center"/>
              <w:rPr>
                <w:sz w:val="22"/>
                <w:szCs w:val="22"/>
              </w:rPr>
            </w:pPr>
            <w:r>
              <w:rPr>
                <w:rFonts w:hint="eastAsia"/>
                <w:sz w:val="22"/>
                <w:szCs w:val="22"/>
              </w:rPr>
              <w:t>技术</w:t>
            </w:r>
          </w:p>
        </w:tc>
        <w:tc>
          <w:tcPr>
            <w:tcW w:w="4020" w:type="dxa"/>
            <w:vAlign w:val="center"/>
          </w:tcPr>
          <w:p>
            <w:pPr>
              <w:jc w:val="left"/>
              <w:rPr>
                <w:sz w:val="22"/>
                <w:szCs w:val="22"/>
              </w:rPr>
            </w:pPr>
            <w:r>
              <w:rPr>
                <w:sz w:val="22"/>
                <w:szCs w:val="22"/>
              </w:rPr>
              <w:t xml:space="preserve">高中通用技术 必修 技术与设计1 </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13.12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 xml:space="preserve">高中通用技术 必修 技术与设计2 </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12.04</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选择性必修1 电子控制技术</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pacing w:val="-8"/>
                <w:sz w:val="22"/>
                <w:szCs w:val="22"/>
              </w:rPr>
            </w:pPr>
            <w:r>
              <w:rPr>
                <w:spacing w:val="-8"/>
                <w:sz w:val="22"/>
                <w:szCs w:val="22"/>
              </w:rPr>
              <w:t>高中通用技术 选择性必修2 机器人设计与制作</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7.80</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选择性必修3 工程设计基础</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选择性必修4 现代家政技术</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选择性必修5 服装及其设计</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pacing w:val="-8"/>
                <w:sz w:val="22"/>
                <w:szCs w:val="22"/>
              </w:rPr>
            </w:pPr>
            <w:r>
              <w:rPr>
                <w:spacing w:val="-8"/>
                <w:sz w:val="22"/>
                <w:szCs w:val="22"/>
              </w:rPr>
              <w:t>高中通用技术 选择性必修6 智能家居应用设计</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选择性必修7 职业技术基础</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pacing w:val="-8"/>
                <w:sz w:val="22"/>
                <w:szCs w:val="22"/>
              </w:rPr>
            </w:pPr>
            <w:r>
              <w:rPr>
                <w:spacing w:val="-8"/>
                <w:sz w:val="22"/>
                <w:szCs w:val="22"/>
              </w:rPr>
              <w:t>高中通用技术 选择性必修8 技术与职业探索</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7.18</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选择性必修9 创造力开发与技术发明</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7.18</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选择性必修10 科技人文融合创新专题</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选择性必修11 产品三维设计与制造</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restart"/>
            <w:vAlign w:val="center"/>
          </w:tcPr>
          <w:p>
            <w:pPr>
              <w:jc w:val="center"/>
              <w:rPr>
                <w:sz w:val="22"/>
                <w:szCs w:val="22"/>
              </w:rPr>
            </w:pPr>
            <w:r>
              <w:rPr>
                <w:rFonts w:hint="eastAsia"/>
                <w:sz w:val="22"/>
                <w:szCs w:val="22"/>
              </w:rPr>
              <w:t>音乐</w:t>
            </w:r>
          </w:p>
          <w:p>
            <w:pPr>
              <w:jc w:val="center"/>
              <w:rPr>
                <w:sz w:val="22"/>
                <w:szCs w:val="22"/>
              </w:rPr>
            </w:pPr>
          </w:p>
        </w:tc>
        <w:tc>
          <w:tcPr>
            <w:tcW w:w="4020" w:type="dxa"/>
            <w:vAlign w:val="center"/>
          </w:tcPr>
          <w:p>
            <w:pPr>
              <w:jc w:val="left"/>
              <w:rPr>
                <w:sz w:val="22"/>
                <w:szCs w:val="22"/>
              </w:rPr>
            </w:pPr>
            <w:r>
              <w:rPr>
                <w:sz w:val="22"/>
                <w:szCs w:val="22"/>
              </w:rPr>
              <w:t>高中音乐 必修1 音乐鉴赏</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13.63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必修2 歌唱</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10.27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必修3 演奏</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10.83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必修4 音乐编创</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11.95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continue"/>
            <w:vAlign w:val="center"/>
          </w:tcPr>
          <w:p>
            <w:pPr>
              <w:jc w:val="center"/>
              <w:rPr>
                <w:sz w:val="22"/>
                <w:szCs w:val="22"/>
              </w:rPr>
            </w:pPr>
          </w:p>
        </w:tc>
        <w:tc>
          <w:tcPr>
            <w:tcW w:w="4020" w:type="dxa"/>
            <w:vAlign w:val="center"/>
          </w:tcPr>
          <w:p>
            <w:pPr>
              <w:jc w:val="left"/>
              <w:rPr>
                <w:sz w:val="22"/>
                <w:szCs w:val="22"/>
              </w:rPr>
            </w:pPr>
            <w:r>
              <w:rPr>
                <w:sz w:val="22"/>
                <w:szCs w:val="22"/>
              </w:rPr>
              <w:t>高中音乐 必修5 音乐与舞蹈</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9.99</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必修6 音乐与戏剧</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9.99</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选择性必修1 合唱</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8.03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选择性必修2 合奏</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10.27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选择性必修3 舞蹈表演</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5.79</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选择性必修4 戏剧表演</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9.15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选择性必修5 音乐基础理论</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6.63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选择性必修6 视唱练耳</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5.79</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restart"/>
            <w:vAlign w:val="center"/>
          </w:tcPr>
          <w:p>
            <w:pPr>
              <w:jc w:val="center"/>
              <w:rPr>
                <w:sz w:val="22"/>
                <w:szCs w:val="22"/>
              </w:rPr>
            </w:pPr>
            <w:r>
              <w:rPr>
                <w:rFonts w:hint="eastAsia"/>
                <w:sz w:val="22"/>
                <w:szCs w:val="22"/>
              </w:rPr>
              <w:t>美术</w:t>
            </w:r>
          </w:p>
        </w:tc>
        <w:tc>
          <w:tcPr>
            <w:tcW w:w="4020" w:type="dxa"/>
            <w:vAlign w:val="center"/>
          </w:tcPr>
          <w:p>
            <w:pPr>
              <w:jc w:val="left"/>
              <w:rPr>
                <w:sz w:val="22"/>
                <w:szCs w:val="22"/>
              </w:rPr>
            </w:pPr>
            <w:r>
              <w:rPr>
                <w:sz w:val="22"/>
                <w:szCs w:val="22"/>
              </w:rPr>
              <w:t>高中美术 必修 美术鉴赏</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22.15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选择性必修1 绘画</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12.57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选择性必修2 中国书画</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13.44</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选择性必修3 雕塑</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8.21</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选择性必修4 设计</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9.52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选择性必修5 工艺</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9.08</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选择性必修6 现代媒体艺术</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11.70</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Align w:val="center"/>
          </w:tcPr>
          <w:p>
            <w:pPr>
              <w:jc w:val="center"/>
              <w:rPr>
                <w:sz w:val="22"/>
                <w:szCs w:val="22"/>
              </w:rPr>
            </w:pPr>
            <w:r>
              <w:rPr>
                <w:rFonts w:hint="eastAsia"/>
                <w:sz w:val="22"/>
                <w:szCs w:val="22"/>
              </w:rPr>
              <w:t>其他</w:t>
            </w:r>
          </w:p>
        </w:tc>
        <w:tc>
          <w:tcPr>
            <w:tcW w:w="4020" w:type="dxa"/>
            <w:vAlign w:val="center"/>
          </w:tcPr>
          <w:p>
            <w:pPr>
              <w:jc w:val="left"/>
              <w:rPr>
                <w:sz w:val="22"/>
                <w:szCs w:val="22"/>
              </w:rPr>
            </w:pPr>
            <w:r>
              <w:rPr>
                <w:sz w:val="22"/>
                <w:szCs w:val="22"/>
              </w:rPr>
              <w:t xml:space="preserve">高中体育与健康 </w:t>
            </w:r>
            <w:r>
              <w:rPr>
                <w:rFonts w:hint="eastAsia"/>
                <w:sz w:val="22"/>
                <w:szCs w:val="22"/>
              </w:rPr>
              <w:t>（高一、高二）</w:t>
            </w:r>
          </w:p>
        </w:tc>
        <w:tc>
          <w:tcPr>
            <w:tcW w:w="1274" w:type="dxa"/>
            <w:vAlign w:val="center"/>
          </w:tcPr>
          <w:p>
            <w:pPr>
              <w:ind w:left="-220" w:leftChars="-105" w:right="-105"/>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18.87</w:t>
            </w:r>
          </w:p>
        </w:tc>
        <w:tc>
          <w:tcPr>
            <w:tcW w:w="1537" w:type="dxa"/>
            <w:vAlign w:val="center"/>
          </w:tcPr>
          <w:p>
            <w:pPr>
              <w:jc w:val="center"/>
              <w:rPr>
                <w:sz w:val="22"/>
                <w:szCs w:val="22"/>
              </w:rPr>
            </w:pPr>
          </w:p>
        </w:tc>
      </w:tr>
    </w:tbl>
    <w:p>
      <w:pPr>
        <w:spacing w:line="160" w:lineRule="exact"/>
        <w:jc w:val="left"/>
        <w:rPr>
          <w:sz w:val="22"/>
          <w:szCs w:val="22"/>
        </w:rPr>
      </w:pPr>
    </w:p>
    <w:p>
      <w:pPr>
        <w:spacing w:line="160" w:lineRule="exact"/>
        <w:jc w:val="left"/>
        <w:rPr>
          <w:sz w:val="22"/>
          <w:szCs w:val="22"/>
        </w:rPr>
      </w:pPr>
    </w:p>
    <w:p>
      <w:pPr>
        <w:rPr>
          <w:rFonts w:hint="default" w:eastAsia="宋体"/>
          <w:lang w:val="en-US" w:eastAsia="zh-CN"/>
        </w:rPr>
      </w:pPr>
      <w:r>
        <w:rPr>
          <w:rFonts w:hint="eastAsia"/>
        </w:rPr>
        <w:t>说明：</w:t>
      </w:r>
      <w:r>
        <w:rPr>
          <w:rFonts w:hint="eastAsia"/>
          <w:lang w:eastAsia="zh-CN"/>
        </w:rPr>
        <w:t>依据湘教发</w:t>
      </w:r>
      <w:r>
        <w:rPr>
          <w:rFonts w:hint="eastAsia"/>
          <w:lang w:val="en-US" w:eastAsia="zh-CN"/>
        </w:rPr>
        <w:t>[2021]31号，课程类别（3）选修课程要求，学生自主选择高中选修教材，人教版语文（28元/本）、数学（23.8元/本），译林版英语（37.5元/本）。</w:t>
      </w:r>
    </w:p>
    <w:p/>
    <w:p/>
    <w:p/>
    <w:p/>
    <w:p/>
    <w:p/>
    <w:p/>
    <w:p/>
    <w:p/>
    <w:p/>
    <w:p/>
    <w:p/>
    <w:p/>
    <w:p>
      <w:pPr>
        <w:jc w:val="left"/>
        <w:rPr>
          <w:rFonts w:hint="eastAsia" w:asciiTheme="majorEastAsia" w:hAnsiTheme="majorEastAsia" w:eastAsiaTheme="majorEastAsia"/>
          <w:color w:val="000000" w:themeColor="text1"/>
          <w:sz w:val="32"/>
          <w:szCs w:val="32"/>
          <w14:textFill>
            <w14:solidFill>
              <w14:schemeClr w14:val="tx1"/>
            </w14:solidFill>
          </w14:textFill>
        </w:rPr>
      </w:pPr>
    </w:p>
    <w:p>
      <w:pPr>
        <w:jc w:val="left"/>
        <w:rPr>
          <w:rFonts w:hint="eastAsia" w:asciiTheme="majorEastAsia" w:hAnsiTheme="majorEastAsia" w:eastAsiaTheme="majorEastAsia"/>
          <w:color w:val="000000" w:themeColor="text1"/>
          <w:sz w:val="32"/>
          <w:szCs w:val="32"/>
          <w:lang w:val="en-US" w:eastAsia="zh"/>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附件3</w:t>
      </w:r>
      <w:r>
        <w:rPr>
          <w:rFonts w:hint="eastAsia" w:asciiTheme="majorEastAsia" w:hAnsiTheme="majorEastAsia" w:eastAsiaTheme="majorEastAsia"/>
          <w:color w:val="000000" w:themeColor="text1"/>
          <w:sz w:val="32"/>
          <w:szCs w:val="32"/>
          <w:lang w:val="en-US" w:eastAsia="zh"/>
          <w14:textFill>
            <w14:solidFill>
              <w14:schemeClr w14:val="tx1"/>
            </w14:solidFill>
          </w14:textFill>
        </w:rPr>
        <w:t>:</w:t>
      </w: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益阳市202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年春季义务教育同步配套类</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textWrapping" w:clear="all"/>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教辅材料参考价格表</w:t>
      </w: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7"/>
        <w:tblW w:w="9199" w:type="dxa"/>
        <w:tblInd w:w="93" w:type="dxa"/>
        <w:tblLayout w:type="fixed"/>
        <w:tblCellMar>
          <w:top w:w="0" w:type="dxa"/>
          <w:left w:w="108" w:type="dxa"/>
          <w:bottom w:w="0" w:type="dxa"/>
          <w:right w:w="108" w:type="dxa"/>
        </w:tblCellMar>
      </w:tblPr>
      <w:tblGrid>
        <w:gridCol w:w="760"/>
        <w:gridCol w:w="4075"/>
        <w:gridCol w:w="1739"/>
        <w:gridCol w:w="1261"/>
        <w:gridCol w:w="1364"/>
      </w:tblGrid>
      <w:tr>
        <w:tblPrEx>
          <w:tblCellMar>
            <w:top w:w="0" w:type="dxa"/>
            <w:left w:w="108" w:type="dxa"/>
            <w:bottom w:w="0" w:type="dxa"/>
            <w:right w:w="108" w:type="dxa"/>
          </w:tblCellMar>
        </w:tblPrEx>
        <w:trPr>
          <w:trHeight w:val="390" w:hRule="atLeast"/>
          <w:tblHeader/>
        </w:trPr>
        <w:tc>
          <w:tcPr>
            <w:tcW w:w="760"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年级</w:t>
            </w:r>
          </w:p>
        </w:tc>
        <w:tc>
          <w:tcPr>
            <w:tcW w:w="4075" w:type="dxa"/>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书  名</w:t>
            </w:r>
          </w:p>
        </w:tc>
        <w:tc>
          <w:tcPr>
            <w:tcW w:w="173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版别</w:t>
            </w:r>
          </w:p>
        </w:tc>
        <w:tc>
          <w:tcPr>
            <w:tcW w:w="126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价格</w:t>
            </w:r>
          </w:p>
        </w:tc>
        <w:tc>
          <w:tcPr>
            <w:tcW w:w="1364"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三年级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四年级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五年级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tcPr>
          <w:p>
            <w:pPr>
              <w:ind w:firstLine="10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五年级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tcPr>
          <w:p>
            <w:pPr>
              <w:jc w:val="center"/>
            </w:p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tcPr>
          <w:p>
            <w:pPr>
              <w:jc w:val="center"/>
            </w:p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语音磁带 五年级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六年级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ind w:firstLine="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语音磁带 六年级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七年级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ind w:firstLine="1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英语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历史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地理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生物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 暑假假学习与生活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 暑假假学习与生活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5.65</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494"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544"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523"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　质</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single" w:color="auto" w:sz="4" w:space="0"/>
              <w:left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八年级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 暑假学习与生活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 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5.65</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物理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 质</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textDirection w:val="tbRlV"/>
            <w:vAlign w:val="center"/>
          </w:tcPr>
          <w:p>
            <w:pPr>
              <w:jc w:val="left"/>
              <w:rPr>
                <w:rFonts w:ascii="宋体" w:hAnsi="宋体" w:cs="宋体"/>
                <w:color w:val="000000" w:themeColor="text1"/>
                <w:sz w:val="22"/>
                <w:szCs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 初中总复习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textDirection w:val="tbRlV"/>
            <w:vAlign w:val="center"/>
          </w:tcPr>
          <w:p>
            <w:pPr>
              <w:jc w:val="left"/>
              <w:rPr>
                <w:rFonts w:ascii="宋体" w:hAnsi="宋体" w:cs="宋体"/>
                <w:color w:val="000000" w:themeColor="text1"/>
                <w:sz w:val="22"/>
                <w:szCs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 初中总复习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0" w:hRule="atLeast"/>
        </w:trPr>
        <w:tc>
          <w:tcPr>
            <w:tcW w:w="760" w:type="dxa"/>
            <w:tcBorders>
              <w:top w:val="single" w:color="auto" w:sz="4" w:space="0"/>
              <w:left w:val="single" w:color="auto" w:sz="4" w:space="0"/>
              <w:right w:val="single" w:color="auto" w:sz="4" w:space="0"/>
            </w:tcBorders>
            <w:shd w:val="clear" w:color="000000" w:fill="auto"/>
            <w:textDirection w:val="tbRlV"/>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w:t>
            </w:r>
          </w:p>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left w:val="single" w:color="auto" w:sz="4" w:space="0"/>
              <w:bottom w:val="single" w:color="auto" w:sz="4" w:space="0"/>
              <w:right w:val="single" w:color="auto" w:sz="4" w:space="0"/>
            </w:tcBorders>
            <w:shd w:val="clear" w:color="000000" w:fill="auto"/>
            <w:vAlign w:val="center"/>
          </w:tcPr>
          <w:p>
            <w:pPr>
              <w:ind w:firstLine="1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九</w:t>
            </w:r>
          </w:p>
          <w:p>
            <w:pPr>
              <w:ind w:firstLine="1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w:t>
            </w:r>
          </w:p>
          <w:p>
            <w:pPr>
              <w:ind w:firstLine="1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化学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语文</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14.89</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数学</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14.89</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历史</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14.31</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物理</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13.18</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化学</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13.18</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新优化设计.初中总复习 英语</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海 南</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20.34</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新优化设计.初中总复习 </w:t>
            </w:r>
            <w:r>
              <w:rPr>
                <w:rFonts w:hint="eastAsia" w:ascii="宋体" w:hAnsi="宋体" w:cs="宋体"/>
                <w:color w:val="000000" w:themeColor="text1"/>
                <w:sz w:val="22"/>
                <w:szCs w:val="22"/>
                <w14:textFill>
                  <w14:solidFill>
                    <w14:schemeClr w14:val="tx1"/>
                  </w14:solidFill>
                </w14:textFill>
              </w:rPr>
              <w:t>道德与法治</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海 南</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bl>
    <w:p>
      <w:pPr>
        <w:jc w:val="left"/>
        <w:rPr>
          <w:rFonts w:asciiTheme="majorEastAsia" w:hAnsiTheme="majorEastAsia" w:eastAsiaTheme="majorEastAsia"/>
          <w:color w:val="000000" w:themeColor="text1"/>
          <w:sz w:val="32"/>
          <w:szCs w:val="32"/>
          <w14:textFill>
            <w14:solidFill>
              <w14:schemeClr w14:val="tx1"/>
            </w14:solidFill>
          </w14:textFill>
        </w:rPr>
      </w:pPr>
      <w:r>
        <w:br w:type="page"/>
      </w:r>
    </w:p>
    <w:p>
      <w:pPr>
        <w:jc w:val="lef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附件4：</w:t>
      </w: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益阳市2022年春季高中同步配套类</w:t>
      </w: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教辅材料参考价格表</w:t>
      </w:r>
    </w:p>
    <w:tbl>
      <w:tblPr>
        <w:tblStyle w:val="7"/>
        <w:tblW w:w="9276" w:type="dxa"/>
        <w:tblInd w:w="78" w:type="dxa"/>
        <w:tblLayout w:type="fixed"/>
        <w:tblCellMar>
          <w:top w:w="0" w:type="dxa"/>
          <w:left w:w="108" w:type="dxa"/>
          <w:bottom w:w="0" w:type="dxa"/>
          <w:right w:w="108" w:type="dxa"/>
        </w:tblCellMar>
      </w:tblPr>
      <w:tblGrid>
        <w:gridCol w:w="846"/>
        <w:gridCol w:w="5780"/>
        <w:gridCol w:w="1117"/>
        <w:gridCol w:w="800"/>
        <w:gridCol w:w="733"/>
      </w:tblGrid>
      <w:tr>
        <w:tblPrEx>
          <w:tblCellMar>
            <w:top w:w="0" w:type="dxa"/>
            <w:left w:w="108" w:type="dxa"/>
            <w:bottom w:w="0" w:type="dxa"/>
            <w:right w:w="108" w:type="dxa"/>
          </w:tblCellMar>
        </w:tblPrEx>
        <w:trPr>
          <w:trHeight w:val="405" w:hRule="atLeast"/>
          <w:tblHeader/>
        </w:trPr>
        <w:tc>
          <w:tcPr>
            <w:tcW w:w="846"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科目</w:t>
            </w:r>
          </w:p>
        </w:tc>
        <w:tc>
          <w:tcPr>
            <w:tcW w:w="5780" w:type="dxa"/>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书名</w:t>
            </w:r>
          </w:p>
        </w:tc>
        <w:tc>
          <w:tcPr>
            <w:tcW w:w="1117" w:type="dxa"/>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版别</w:t>
            </w:r>
          </w:p>
        </w:tc>
        <w:tc>
          <w:tcPr>
            <w:tcW w:w="80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价格</w:t>
            </w:r>
          </w:p>
        </w:tc>
        <w:tc>
          <w:tcPr>
            <w:tcW w:w="733"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同     步      练      习（</w:t>
            </w:r>
            <w:r>
              <w:rPr>
                <w:rFonts w:hint="eastAsia" w:ascii="宋体" w:hAnsi="宋体" w:cs="宋体"/>
                <w:color w:val="000000" w:themeColor="text1"/>
                <w:sz w:val="22"/>
                <w:szCs w:val="22"/>
                <w14:textFill>
                  <w14:solidFill>
                    <w14:schemeClr w14:val="tx1"/>
                  </w14:solidFill>
                </w14:textFill>
              </w:rPr>
              <w:t>2017课标版</w:t>
            </w:r>
            <w:r>
              <w:rPr>
                <w:rFonts w:hint="eastAsia" w:ascii="宋体" w:hAnsi="宋体" w:cs="宋体"/>
                <w:color w:val="000000" w:themeColor="text1"/>
                <w:sz w:val="24"/>
                <w:szCs w:val="24"/>
                <w14:textFill>
                  <w14:solidFill>
                    <w14:schemeClr w14:val="tx1"/>
                  </w14:solidFill>
                </w14:textFill>
              </w:rPr>
              <w:t>）（高中1-2年级）</w:t>
            </w: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学法大视野·语文·高中必修上册（人教版）（2017课标版）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28.84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  语文必修下册（2017课标版）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28.84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学法大视野·语文·高中选择性必修上册（人教版）（2017课标版）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20.73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学法大视野·语文·高中选择性必修中册（人教版）（2017新课标版）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28.84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学法大视野·语文·高中选择性必修下册（人教版）（2017新课标版）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28.84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学法大视野·数学·高中必修第一册（人教版）（2017课标版）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34.25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学法大视野·数学（A版）必修第二册（2017课标版）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34.25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学法大视野·数学·高中选择性必修 第一册（人教版）（2017课标版）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26.14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学法大视野·数学·高中选择性必修第二册（人教版）（2017新课标版）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23.44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学法大视野·数学·高中选择性必修第三册（人教版）（2017新课标版）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26.14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物理必修第一册（2017课标版）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22.03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物理必修第二册（2017课标版）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23.38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物理必修第三册（2017课标版）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23.38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物理选择性必修 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p>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24.73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物理选择性必修 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24.06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物理选择性必修 第三册（2017课标版）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24.06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化学必修第一册（2017课标版）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r>
              <w:rPr>
                <w:rFonts w:ascii="宋体" w:hAnsi="宋体" w:cs="宋体"/>
                <w:color w:val="000000" w:themeColor="text1"/>
                <w:sz w:val="22"/>
                <w:szCs w:val="22"/>
                <w14:textFill>
                  <w14:solidFill>
                    <w14:schemeClr w14:val="tx1"/>
                  </w14:solidFill>
                </w14:textFill>
              </w:rPr>
              <w:t>3.38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化学必修第二册（2017课标版）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r>
              <w:rPr>
                <w:rFonts w:ascii="宋体" w:hAnsi="宋体" w:cs="宋体"/>
                <w:color w:val="000000" w:themeColor="text1"/>
                <w:sz w:val="22"/>
                <w:szCs w:val="22"/>
                <w14:textFill>
                  <w14:solidFill>
                    <w14:schemeClr w14:val="tx1"/>
                  </w14:solidFill>
                </w14:textFill>
              </w:rPr>
              <w:t>2.70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化学选修性必修1（2017课标版）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24.73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化学选修性必修2（2017课标版）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17.97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化学选修性必修3（2017课标版）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23.38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生物学 必修1 分子与细胞（2017课标版）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20.54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生物学 必修2 遗传与进化（2017课标版）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20.54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 选择性必修1 稳态与调节（2017课标版）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19.39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生物学  选择性必修2 生物与环境（2017课标版）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19.96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生物学  选择性必修3 生物技术与工程（2017课标版）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19.39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牛津高中英语课课练必修 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牛津高中英语课课练必修 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 必修 第三册（2017课标版）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 选择性必修 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 选择性必修 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 选择性必修 第三册（2017课标版）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牛津高中英语课课练 选择性必修 第四册（2017课标版）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思想政治必修1中国特色社会主义（2017课标版）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7.10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思想政治必修2经济与社会（2017课标版）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8.25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系统集成.同步导学练测 思想政治 必修3 政治与法治（2017课标版）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系统集成.同步导学练测 思想政治 必修4 哲学与文化（2017课标版）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29.69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7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系统集成·高中新课程同步导学练测　思想政治 选择性必修1当代国际政治与经济（2017课标版）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系统集成·高中新课程同步导学练测　思想政治 选择性必修2（2017课标版）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30.26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系统集成·高中新课程同步导学练测　思想政治 选择性必修3（2017课标版）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29.69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历史 中外历史纲要（上）（2017课标版）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系统集成.同步导学练测 历史 必修 中外历史纲要（下）（2017课标版）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25.11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历史 选择性必修1 国家制度与社会治理（2017课标版）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21.68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系统集成·高中新课程同步导学练测　历史 选择性必修2（2017课标版）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20.54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hint="eastAsia" w:ascii="宋体" w:hAnsi="宋体" w:cs="宋体"/>
                <w:color w:val="000000"/>
                <w:sz w:val="22"/>
                <w:szCs w:val="22"/>
                <w:lang w:eastAsia="zh-CN" w:bidi="ar"/>
              </w:rPr>
            </w:pPr>
            <w:r>
              <w:rPr>
                <w:rFonts w:hint="eastAsia" w:ascii="宋体" w:hAnsi="宋体" w:cs="宋体"/>
                <w:color w:val="000000"/>
                <w:sz w:val="22"/>
                <w:szCs w:val="22"/>
                <w:lang w:bidi="ar"/>
              </w:rPr>
              <w:t>系统集成·高中新课程同步导学练测　历史 选择性必修3（2017课标版）</w:t>
            </w:r>
            <w:r>
              <w:rPr>
                <w:rFonts w:hint="eastAsia" w:ascii="宋体" w:hAnsi="宋体" w:cs="宋体"/>
                <w:color w:val="000000"/>
                <w:sz w:val="22"/>
                <w:szCs w:val="22"/>
                <w:lang w:eastAsia="zh-CN" w:bidi="ar"/>
              </w:rPr>
              <w:t>地质出版社</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18.25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地理 必修第一册（2017课标版）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9.39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地理 必修第二册（2017课标版）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7.10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系统集成.同步导学练测 地理 选择性必修1 自然地理基础（2017课标版）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21.68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系统集成.同步导学练测 地理 选择性必修2 区域发展（2017课标版）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w:t>
            </w:r>
            <w:r>
              <w:rPr>
                <w:rFonts w:ascii="宋体" w:hAnsi="宋体" w:cs="宋体"/>
                <w:color w:val="000000" w:themeColor="text1"/>
                <w:sz w:val="22"/>
                <w:szCs w:val="22"/>
                <w14:textFill>
                  <w14:solidFill>
                    <w14:schemeClr w14:val="tx1"/>
                  </w14:solidFill>
                </w14:textFill>
              </w:rPr>
              <w:t>.67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846" w:type="dxa"/>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系统集成.同步导学练测 地理 选择性必修3 资源、环境与国家安全（2017课标版）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同步练习</w:t>
            </w: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 xml:space="preserve">）（高中1-2年级）                                   </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中国古代诗歌散文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外国小说欣赏</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新闻阅读</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文章写作与修改</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中国文化经典研读</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eastAsia="黑体"/>
                <w:sz w:val="18"/>
                <w:szCs w:val="18"/>
              </w:rPr>
            </w:pPr>
          </w:p>
          <w:p>
            <w:pPr>
              <w:jc w:val="left"/>
              <w:rPr>
                <w:rFonts w:ascii="宋体" w:hAnsi="宋体" w:cs="宋体"/>
                <w:color w:val="000000" w:themeColor="text1"/>
                <w:sz w:val="24"/>
                <w:szCs w:val="24"/>
                <w14:textFill>
                  <w14:solidFill>
                    <w14:schemeClr w14:val="tx1"/>
                  </w14:solidFill>
                </w14:textFill>
              </w:rPr>
            </w:pPr>
          </w:p>
          <w:p>
            <w:pPr>
              <w:jc w:val="left"/>
              <w:rPr>
                <w:rFonts w:ascii="宋体" w:hAnsi="宋体" w:cs="宋体"/>
                <w:color w:val="000000" w:themeColor="text1"/>
                <w:sz w:val="24"/>
                <w:szCs w:val="24"/>
                <w14:textFill>
                  <w14:solidFill>
                    <w14:schemeClr w14:val="tx1"/>
                  </w14:solidFill>
                </w14:textFill>
              </w:rPr>
            </w:pPr>
          </w:p>
          <w:p>
            <w:pPr>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eastAsia="黑体"/>
                <w:sz w:val="18"/>
                <w:szCs w:val="18"/>
              </w:rPr>
            </w:pP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w:t>
            </w:r>
          </w:p>
          <w:p>
            <w:pPr>
              <w:jc w:val="center"/>
              <w:rPr>
                <w:rFonts w:eastAsia="黑体"/>
                <w:sz w:val="18"/>
                <w:szCs w:val="18"/>
              </w:rPr>
            </w:pPr>
            <w:r>
              <w:rPr>
                <w:rFonts w:hint="eastAsia" w:eastAsia="黑体"/>
                <w:sz w:val="18"/>
                <w:szCs w:val="18"/>
              </w:rPr>
              <w:t>（高中1-2年级）</w:t>
            </w:r>
          </w:p>
          <w:p>
            <w:pPr>
              <w:jc w:val="center"/>
              <w:rPr>
                <w:rFonts w:eastAsia="黑体"/>
                <w:sz w:val="18"/>
                <w:szCs w:val="18"/>
              </w:rPr>
            </w:pPr>
          </w:p>
          <w:p>
            <w:pPr>
              <w:jc w:val="left"/>
              <w:rPr>
                <w:rFonts w:ascii="宋体" w:hAnsi="宋体" w:cs="宋体"/>
                <w:color w:val="000000" w:themeColor="text1"/>
                <w:sz w:val="24"/>
                <w:szCs w:val="24"/>
                <w14:textFill>
                  <w14:solidFill>
                    <w14:schemeClr w14:val="tx1"/>
                  </w14:solidFill>
                </w14:textFill>
              </w:rPr>
            </w:pPr>
          </w:p>
          <w:p>
            <w:pPr>
              <w:jc w:val="left"/>
              <w:rPr>
                <w:rFonts w:ascii="宋体" w:hAnsi="宋体" w:cs="宋体"/>
                <w:color w:val="000000" w:themeColor="text1"/>
                <w:sz w:val="24"/>
                <w:szCs w:val="24"/>
                <w14:textFill>
                  <w14:solidFill>
                    <w14:schemeClr w14:val="tx1"/>
                  </w14:solidFill>
                </w14:textFill>
              </w:rPr>
            </w:pPr>
          </w:p>
          <w:p>
            <w:pPr>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eastAsia="黑体"/>
                <w:sz w:val="18"/>
                <w:szCs w:val="18"/>
              </w:rPr>
            </w:pP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w:t>
            </w:r>
          </w:p>
          <w:p>
            <w:pPr>
              <w:jc w:val="center"/>
              <w:rPr>
                <w:rFonts w:eastAsia="黑体"/>
                <w:sz w:val="18"/>
                <w:szCs w:val="18"/>
              </w:rPr>
            </w:pPr>
            <w:r>
              <w:rPr>
                <w:rFonts w:hint="eastAsia" w:eastAsia="黑体"/>
                <w:sz w:val="18"/>
                <w:szCs w:val="18"/>
              </w:rPr>
              <w:t>（高中1-2年级）</w:t>
            </w: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ascii="宋体" w:hAnsi="宋体" w:cs="宋体"/>
                <w:color w:val="000000" w:themeColor="text1"/>
                <w:sz w:val="24"/>
                <w:szCs w:val="24"/>
                <w14:textFill>
                  <w14:solidFill>
                    <w14:schemeClr w14:val="tx1"/>
                  </w14:solidFill>
                </w14:textFill>
              </w:rPr>
            </w:pPr>
          </w:p>
          <w:p>
            <w:pPr>
              <w:jc w:val="both"/>
              <w:rPr>
                <w:rFonts w:ascii="宋体" w:hAnsi="宋体" w:cs="宋体"/>
                <w:color w:val="000000" w:themeColor="text1"/>
                <w:sz w:val="24"/>
                <w:szCs w:val="24"/>
                <w14:textFill>
                  <w14:solidFill>
                    <w14:schemeClr w14:val="tx1"/>
                  </w14:solidFill>
                </w14:textFill>
              </w:rPr>
            </w:pPr>
          </w:p>
          <w:p>
            <w:pPr>
              <w:jc w:val="both"/>
              <w:rPr>
                <w:rFonts w:ascii="宋体" w:hAnsi="宋体" w:cs="宋体"/>
                <w:color w:val="000000" w:themeColor="text1"/>
                <w:sz w:val="24"/>
                <w:szCs w:val="24"/>
                <w14:textFill>
                  <w14:solidFill>
                    <w14:schemeClr w14:val="tx1"/>
                  </w14:solidFill>
                </w14:textFill>
              </w:rPr>
            </w:pPr>
          </w:p>
          <w:p>
            <w:pPr>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eastAsia="黑体"/>
                <w:sz w:val="18"/>
                <w:szCs w:val="18"/>
              </w:rPr>
            </w:pP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w:t>
            </w:r>
          </w:p>
          <w:p>
            <w:pPr>
              <w:jc w:val="center"/>
              <w:rPr>
                <w:rFonts w:eastAsia="黑体"/>
                <w:sz w:val="18"/>
                <w:szCs w:val="18"/>
              </w:rPr>
            </w:pPr>
            <w:r>
              <w:rPr>
                <w:rFonts w:hint="eastAsia" w:eastAsia="黑体"/>
                <w:sz w:val="18"/>
                <w:szCs w:val="18"/>
              </w:rPr>
              <w:t>（高中1-2年级）</w:t>
            </w:r>
          </w:p>
          <w:p>
            <w:pPr>
              <w:jc w:val="center"/>
              <w:rPr>
                <w:rFonts w:eastAsia="黑体"/>
                <w:sz w:val="18"/>
                <w:szCs w:val="18"/>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数学1-1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数学1-2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数学2-1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数学2-2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数学2-3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几何证明选讲（选修4-1）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不等式选讲（选修4-5）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坐标系与参数方程（选修4-4）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优选法与试验设计初步（选修4-7）</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英语选修6</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英语选修7</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英语选修8</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英语选修9</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英语选修10</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英语选修11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物理1-1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化学与生活（选修1）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化学与技术（选修2）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物质结构与性质（选修3）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化学反应原理（选修4）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有机化学基础（选修5）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国家与国际组织常识（选修3）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11.09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生活中的法律常识（选修5）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11.09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 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 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 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历史上重大改革回眸（选修1）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ascii="宋体" w:hAnsi="宋体" w:cs="宋体"/>
                <w:color w:val="000000" w:themeColor="text1"/>
                <w:sz w:val="24"/>
                <w:szCs w:val="24"/>
                <w14:textFill>
                  <w14:solidFill>
                    <w14:schemeClr w14:val="tx1"/>
                  </w14:solidFill>
                </w14:textFill>
              </w:rPr>
            </w:pP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）（高中1-2年级）</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高中新课程同步导学练测 近代社会的民主思想与实践（选修2）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7.09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20世纪的战争与和平（选修3）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中外历史人物评说（选修4）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7.66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地理 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地理 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地理 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旅游地理（选修3）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10.80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自然灾害与防治（选修5）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11.95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环境保护（选修6）</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7.95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13.10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15.61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13.10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生物技术与实践（选修1）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11.95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1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现代生物科技专题（选修3）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11.09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生物科学与社会（选修2）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13.91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暑</w:t>
            </w:r>
            <w:r>
              <w:rPr>
                <w:rFonts w:hint="eastAsia" w:ascii="宋体" w:hAnsi="宋体" w:cs="宋体"/>
                <w:color w:val="000000" w:themeColor="text1"/>
                <w:sz w:val="24"/>
                <w:szCs w:val="24"/>
                <w14:textFill>
                  <w14:solidFill>
                    <w14:schemeClr w14:val="tx1"/>
                  </w14:solidFill>
                </w14:textFill>
              </w:rPr>
              <w:t>假作业</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语文高一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6.05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历史高一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7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思想政治高一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2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物理高一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化学高一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生物高一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数学高一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7.36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英语高一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地理高一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语文高二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6.05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6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历史高二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思想政治高二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2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物理高二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9"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暑假</w:t>
            </w:r>
            <w:r>
              <w:rPr>
                <w:rFonts w:hint="eastAsia" w:ascii="宋体" w:hAnsi="宋体" w:cs="宋体"/>
                <w:color w:val="000000" w:themeColor="text1"/>
                <w:sz w:val="24"/>
                <w:szCs w:val="24"/>
                <w14:textFill>
                  <w14:solidFill>
                    <w14:schemeClr w14:val="tx1"/>
                  </w14:solidFill>
                </w14:textFill>
              </w:rPr>
              <w:t>作业</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化学高二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生物高二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3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数学高二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7.36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26"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英语高二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24"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地理高二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国防教育</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国防教育 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人</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18.00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国防教育 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人</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18.00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图册（2003年课标）（高中1-2年级）</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5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8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5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1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2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3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2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1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（选修5）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7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（选修6）</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restart"/>
            <w:tcBorders>
              <w:top w:val="single" w:color="auto" w:sz="4" w:space="0"/>
              <w:left w:val="single" w:color="auto" w:sz="4" w:space="0"/>
              <w:right w:val="single" w:color="auto" w:sz="4" w:space="0"/>
            </w:tcBorders>
            <w:shd w:val="clear" w:color="000000" w:fill="auto"/>
            <w:vAlign w:val="center"/>
          </w:tcPr>
          <w:p>
            <w:pPr>
              <w:rPr>
                <w:rFonts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2017课</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标</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版</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w:t>
            </w:r>
          </w:p>
          <w:p>
            <w:pPr>
              <w:jc w:val="center"/>
            </w:pPr>
            <w:r>
              <w:rPr>
                <w:rFonts w:hint="eastAsia" w:ascii="宋体" w:hAnsi="宋体" w:cs="宋体"/>
                <w:color w:val="000000" w:themeColor="text1"/>
                <w:sz w:val="24"/>
                <w:szCs w:val="24"/>
                <w14:textFill>
                  <w14:solidFill>
                    <w14:schemeClr w14:val="tx1"/>
                  </w14:solidFill>
                </w14:textFill>
              </w:rPr>
              <w:t>级</w:t>
            </w: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普通高中课程标准必修历史地图册（中外历史纲要）必修上（2017课标版）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9.27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4" w:hRule="atLeast"/>
        </w:trPr>
        <w:tc>
          <w:tcPr>
            <w:tcW w:w="846" w:type="dxa"/>
            <w:vMerge w:val="continue"/>
            <w:tcBorders>
              <w:left w:val="single" w:color="auto" w:sz="4" w:space="0"/>
              <w:right w:val="single" w:color="auto" w:sz="4" w:space="0"/>
            </w:tcBorders>
            <w:shd w:val="clear" w:color="000000" w:fill="auto"/>
            <w:vAlign w:val="center"/>
          </w:tcPr>
          <w:p>
            <w:pPr>
              <w:ind w:left="239" w:leftChars="114" w:firstLine="420" w:firstLineChars="200"/>
            </w:p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普通高中课程标准必修历史地图册（中外历史纲要）必修下（2017课标版）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9.27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1"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普通高中课程标准历史地图册（国家制度与社会治理）选择性必修1（2017课标版）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50"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普通高中课程标准历史地图册（经济与社会生活）选择性必修2（2017课标版）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51"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普通高中课程标准历史地图册（文化交流与传播）选择性必修3（2017课标版）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17"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普通高中课程标准必修历史填充图册（中外历史纲要）必修上（2017课标版）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9.27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普通高中课程标准必修历史填充图册（中外历史纲要）必修下（2017课标版）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9.27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67"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普通高中课程标准历史填充图册（国家制度与社会治理）选择性必修1（2017课标版）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4"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普通高中课程标准历史填充图册（经济与社会生活）选择性必修2（2017课标版）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34"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普通高中课程标准历史填充图册（文化交流与传播）选择性必修3（2017课标版）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67"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普通高中课程标准地理填充图册必修第一册（配湘教版）（2017课标版）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51"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普通高中课程标准地理填充图册必修第二册（配湘教版）（2017课标版）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34"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普通高中课程标准地理填充图册（自然地理基础）选择性必修1（配湘教版）（2017课标版）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6.56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01"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普通高中课程标准地理填充图册（区域发展）选择性必修2（配湘教版）（2017课标版）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6.56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67"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普通高中课程标准地理填充图册（资源、环境与国家安全）选择性必修3（配湘教版）（2017课标版）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6.56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55" w:hRule="atLeast"/>
        </w:trPr>
        <w:tc>
          <w:tcPr>
            <w:tcW w:w="846" w:type="dxa"/>
            <w:vMerge w:val="restart"/>
            <w:tcBorders>
              <w:top w:val="single" w:color="auto" w:sz="4" w:space="0"/>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学业水平考试辅导类（高中1-2年级）</w:t>
            </w: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学业水平考试辅导类（高中1-2年级）</w:t>
            </w:r>
          </w:p>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14.59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8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湖南省普通高中学业水平考试重点解读数学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14.59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48"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14.59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6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81"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3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6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31"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17.79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8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湘教考苑高中学业水平考试总复习数学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13.24</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81"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14.59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9.86</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1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13.92</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8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6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3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12.57</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8"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7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17.37</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11"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普通高中学业水平考试过关训练数学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19.88</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8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14.86</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1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14.86</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48"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98"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22" w:hRule="atLeast"/>
        </w:trPr>
        <w:tc>
          <w:tcPr>
            <w:tcW w:w="846" w:type="dxa"/>
            <w:vMerge w:val="continue"/>
            <w:tcBorders>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22"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考</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复</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习</w:t>
            </w: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考</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复</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习</w:t>
            </w: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both"/>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高考总复习·语文（高三用书）</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高考总复习·数学（文）（第一轮）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高考总复习·数学（理）（第一轮）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高考总复习·英语（第一轮）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高考总复习·思想政治（第一轮）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高考总复习·历史（第一轮）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高考总复习·地理（第一轮）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高考总复习·物理（第一轮）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3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高考总复习·化学（第一轮）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高考总复习·生物（第一轮）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33.06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3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系统集成·新课标高考第一轮总复习·数学（文）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29.62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系统集成·新课标高考第一轮总复习·数学（理）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35.63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29.04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31.91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3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33.63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3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34.20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31.34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33.34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赢在高考高中总复习·语文</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赢在高考高中总复习·数学（文）</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7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赢在高考高中总复习·数学（理）</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7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赢在高考高中总复习·英语</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19.43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赢在高考高中总复习·思想政治</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赢在高考高中总复习·历史</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17.41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赢在高考高中总复习·地理</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16.63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赢在高考高中总复习·物理</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18.34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赢在高考高中总复习·化学</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赢在高考高中总复习·生物</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18.45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36.22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考向标·新课程高考导练第一轮总复习·数学（文）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32.51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考向标·新课程高考导练第一轮总复习·数学（理）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37.91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1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38.58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31.16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5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32.51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bl>
    <w:p>
      <w:p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说明：</w:t>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1、表中价格为参考价格,以实际到书的价格为准。</w:t>
      </w:r>
      <w:r>
        <w:rPr>
          <w:rFonts w:ascii="仿宋" w:hAnsi="仿宋" w:eastAsia="仿宋"/>
          <w:color w:val="000000" w:themeColor="text1"/>
          <w:sz w:val="32"/>
          <w:szCs w:val="32"/>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ab/>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2、各学校代收的教辅材料费，仍按湘教发〔</w:t>
      </w:r>
      <w:r>
        <w:rPr>
          <w:rFonts w:ascii="仿宋" w:hAnsi="仿宋" w:eastAsia="仿宋"/>
          <w:color w:val="000000" w:themeColor="text1"/>
          <w:sz w:val="32"/>
          <w:szCs w:val="32"/>
          <w14:textFill>
            <w14:solidFill>
              <w14:schemeClr w14:val="tx1"/>
            </w14:solidFill>
          </w14:textFill>
        </w:rPr>
        <w:t>2017</w:t>
      </w: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号、益教通〔2017〕99号</w:t>
      </w:r>
      <w:r>
        <w:rPr>
          <w:rFonts w:hint="eastAsia" w:ascii="仿宋" w:hAnsi="仿宋" w:eastAsia="仿宋"/>
          <w:color w:val="000000"/>
          <w:sz w:val="32"/>
          <w:szCs w:val="32"/>
        </w:rPr>
        <w:t>文件执行。</w:t>
      </w:r>
    </w:p>
    <w:p>
      <w:pPr>
        <w:ind w:firstLine="640" w:firstLineChars="200"/>
        <w:rPr>
          <w:rFonts w:ascii="仿宋" w:hAnsi="仿宋" w:eastAsia="仿宋"/>
          <w:color w:val="000000" w:themeColor="text1"/>
          <w:sz w:val="32"/>
          <w:szCs w:val="32"/>
          <w14:textFill>
            <w14:solidFill>
              <w14:schemeClr w14:val="tx1"/>
            </w14:solidFill>
          </w14:textFill>
        </w:rPr>
        <w:sectPr>
          <w:headerReference r:id="rId3" w:type="default"/>
          <w:footerReference r:id="rId4" w:type="default"/>
          <w:pgSz w:w="11906" w:h="16838"/>
          <w:pgMar w:top="1984" w:right="1417" w:bottom="1417" w:left="1474" w:header="851" w:footer="992" w:gutter="0"/>
          <w:cols w:space="720" w:num="1"/>
          <w:docGrid w:type="lines" w:linePitch="312" w:charSpace="0"/>
        </w:sectPr>
      </w:pPr>
      <w:r>
        <w:rPr>
          <w:rFonts w:hint="eastAsia" w:ascii="仿宋" w:hAnsi="仿宋" w:eastAsia="仿宋"/>
          <w:color w:val="000000" w:themeColor="text1"/>
          <w:sz w:val="32"/>
          <w:szCs w:val="32"/>
          <w14:textFill>
            <w14:solidFill>
              <w14:schemeClr w14:val="tx1"/>
            </w14:solidFill>
          </w14:textFill>
        </w:rPr>
        <w:t>3、高中三年级总复习资料，各学校根据实际选用的品种和价格确定，不超限额。目录外复习资料按湘教发〔</w:t>
      </w:r>
      <w:r>
        <w:rPr>
          <w:rFonts w:ascii="仿宋" w:hAnsi="仿宋" w:eastAsia="仿宋"/>
          <w:color w:val="000000" w:themeColor="text1"/>
          <w:sz w:val="32"/>
          <w:szCs w:val="32"/>
          <w14:textFill>
            <w14:solidFill>
              <w14:schemeClr w14:val="tx1"/>
            </w14:solidFill>
          </w14:textFill>
        </w:rPr>
        <w:t>2017</w:t>
      </w: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号、益教通[2017]99号文件要求执行，不超限额。</w:t>
      </w: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hint="eastAsia" w:ascii="仿宋_GB2312" w:eastAsia="仿宋_GB2312"/>
          <w:sz w:val="28"/>
          <w:szCs w:val="28"/>
          <w:lang w:val="en-US" w:eastAsia="zh"/>
        </w:rPr>
      </w:pPr>
      <w:r>
        <w:rPr>
          <w:rFonts w:hint="eastAsia" w:ascii="仿宋_GB2312" w:eastAsia="仿宋_GB2312"/>
          <w:sz w:val="28"/>
          <w:szCs w:val="28"/>
          <w:lang w:val="en-US" w:eastAsia="zh"/>
        </w:rPr>
        <w:t xml:space="preserve"> </w:t>
      </w:r>
    </w:p>
    <w:p>
      <w:pPr>
        <w:spacing w:line="640" w:lineRule="exact"/>
        <w:jc w:val="left"/>
        <w:rPr>
          <w:rFonts w:hint="eastAsia" w:ascii="仿宋_GB2312" w:eastAsia="仿宋_GB2312"/>
          <w:sz w:val="28"/>
          <w:szCs w:val="28"/>
          <w:lang w:val="en-US" w:eastAsia="zh"/>
        </w:rPr>
      </w:pPr>
    </w:p>
    <w:p>
      <w:pPr>
        <w:spacing w:line="640" w:lineRule="exact"/>
        <w:jc w:val="left"/>
        <w:rPr>
          <w:rFonts w:hint="eastAsia" w:ascii="仿宋_GB2312" w:eastAsia="仿宋_GB2312"/>
          <w:sz w:val="28"/>
          <w:szCs w:val="28"/>
          <w:lang w:val="en-US" w:eastAsia="zh"/>
        </w:rPr>
      </w:pPr>
    </w:p>
    <w:p>
      <w:pPr>
        <w:spacing w:line="640" w:lineRule="exact"/>
        <w:jc w:val="left"/>
        <w:rPr>
          <w:rFonts w:hint="eastAsia" w:ascii="仿宋_GB2312" w:eastAsia="仿宋_GB2312"/>
          <w:sz w:val="28"/>
          <w:szCs w:val="28"/>
          <w:lang w:val="en-US" w:eastAsia="zh"/>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r>
        <w:rPr>
          <w:sz w:val="20"/>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383540</wp:posOffset>
                </wp:positionV>
                <wp:extent cx="5920105" cy="14605"/>
                <wp:effectExtent l="0" t="4445" r="4445" b="9525"/>
                <wp:wrapNone/>
                <wp:docPr id="8" name="直接连接符 3"/>
                <wp:cNvGraphicFramePr/>
                <a:graphic xmlns:a="http://schemas.openxmlformats.org/drawingml/2006/main">
                  <a:graphicData uri="http://schemas.microsoft.com/office/word/2010/wordprocessingShape">
                    <wps:wsp>
                      <wps:cNvCnPr/>
                      <wps:spPr>
                        <a:xfrm>
                          <a:off x="0" y="0"/>
                          <a:ext cx="5920105" cy="14605"/>
                        </a:xfrm>
                        <a:prstGeom prst="line">
                          <a:avLst/>
                        </a:prstGeom>
                        <a:ln w="9525" cap="flat" cmpd="sng">
                          <a:solidFill>
                            <a:prstClr val="black"/>
                          </a:solidFill>
                          <a:prstDash val="solid"/>
                          <a:headEnd type="none" w="med" len="med"/>
                          <a:tailEnd type="none" w="med" len="med"/>
                        </a:ln>
                      </wps:spPr>
                      <wps:bodyPr/>
                    </wps:wsp>
                  </a:graphicData>
                </a:graphic>
              </wp:anchor>
            </w:drawing>
          </mc:Choice>
          <mc:Fallback>
            <w:pict>
              <v:line id="直接连接符 3" o:spid="_x0000_s1026" o:spt="20" style="position:absolute;left:0pt;margin-left:-3.5pt;margin-top:30.2pt;height:1.15pt;width:466.15pt;z-index:251659264;mso-width-relative:page;mso-height-relative:page;" filled="f" stroked="t" coordsize="21600,21600" o:gfxdata="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Vy1&#10;sdcAAAAIAQAADwAAAAAAAAABACAAAAAiAAAAZHJzL2Rvd25yZXYueG1sUEsBAhQAFAAAAAgAh07i&#10;QOoOncTqAQAA2wMAAA4AAAAAAAAAAQAgAAAAJgEAAGRycy9lMm9Eb2MueG1sUEsFBgAAAAAGAAYA&#10;WQEAAIIFAAAAAA==&#10;">
                <v:fill on="f" focussize="0,0"/>
                <v:stroke color="#000000" joinstyle="round"/>
                <v:imagedata o:title=""/>
                <o:lock v:ext="edit" aspectratio="f"/>
              </v:line>
            </w:pict>
          </mc:Fallback>
        </mc:AlternateContent>
      </w:r>
    </w:p>
    <w:p>
      <w:pPr>
        <w:spacing w:line="500" w:lineRule="exact"/>
        <w:ind w:firstLine="280" w:firstLineChars="100"/>
        <w:jc w:val="left"/>
        <w:rPr>
          <w:rFonts w:hint="eastAsia" w:ascii="仿宋" w:hAnsi="仿宋" w:eastAsia="仿宋"/>
          <w:sz w:val="28"/>
          <w:szCs w:val="28"/>
          <w:lang w:eastAsia="zh-CN"/>
        </w:rPr>
      </w:pPr>
      <w:r>
        <w:rPr>
          <w:rFonts w:hint="eastAsia" w:ascii="仿宋" w:hAnsi="仿宋" w:eastAsia="仿宋"/>
          <w:sz w:val="28"/>
          <w:szCs w:val="28"/>
        </w:rPr>
        <w:t>抄报：省发改委</w:t>
      </w:r>
      <w:r>
        <w:rPr>
          <w:rFonts w:hint="eastAsia" w:ascii="仿宋" w:hAnsi="仿宋" w:eastAsia="仿宋"/>
          <w:sz w:val="28"/>
          <w:szCs w:val="28"/>
          <w:lang w:eastAsia="zh-CN"/>
        </w:rPr>
        <w:t>。</w:t>
      </w:r>
    </w:p>
    <w:p>
      <w:pPr>
        <w:spacing w:line="500" w:lineRule="exact"/>
        <w:ind w:left="1399" w:leftChars="133" w:hanging="1120" w:hangingChars="400"/>
        <w:jc w:val="left"/>
        <w:rPr>
          <w:rFonts w:ascii="仿宋" w:hAnsi="仿宋" w:eastAsia="仿宋"/>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26035</wp:posOffset>
                </wp:positionV>
                <wp:extent cx="5920105" cy="14605"/>
                <wp:effectExtent l="0" t="4445" r="4445" b="9525"/>
                <wp:wrapNone/>
                <wp:docPr id="9" name="直接连接符 3"/>
                <wp:cNvGraphicFramePr/>
                <a:graphic xmlns:a="http://schemas.openxmlformats.org/drawingml/2006/main">
                  <a:graphicData uri="http://schemas.microsoft.com/office/word/2010/wordprocessingShape">
                    <wps:wsp>
                      <wps:cNvCnPr/>
                      <wps:spPr>
                        <a:xfrm>
                          <a:off x="0" y="0"/>
                          <a:ext cx="5920105" cy="14605"/>
                        </a:xfrm>
                        <a:prstGeom prst="line">
                          <a:avLst/>
                        </a:prstGeom>
                        <a:ln w="9525" cap="flat" cmpd="sng">
                          <a:solidFill>
                            <a:prstClr val="black"/>
                          </a:solidFill>
                          <a:prstDash val="solid"/>
                          <a:headEnd type="none" w="med" len="med"/>
                          <a:tailEnd type="none" w="med" len="med"/>
                        </a:ln>
                      </wps:spPr>
                      <wps:bodyPr/>
                    </wps:wsp>
                  </a:graphicData>
                </a:graphic>
              </wp:anchor>
            </w:drawing>
          </mc:Choice>
          <mc:Fallback>
            <w:pict>
              <v:line id="直接连接符 3" o:spid="_x0000_s1026" o:spt="20" style="position:absolute;left:0pt;margin-left:-2.35pt;margin-top:2.05pt;height:1.15pt;width:466.15pt;z-index:251660288;mso-width-relative:page;mso-height-relative:page;" filled="f" stroked="t" coordsize="21600,21600" o:gfxdata="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Q/5efV&#10;AAAABgEAAA8AAAAAAAAAAQAgAAAAIgAAAGRycy9kb3ducmV2LnhtbFBLAQIUABQAAAAIAIdO4kCd&#10;ltK+6gEAANs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sz w:val="28"/>
          <w:szCs w:val="28"/>
        </w:rPr>
        <w:t>抄送：市监委、市司法局、市财政局、市教育局，市市场监管局，</w:t>
      </w:r>
    </w:p>
    <w:p>
      <w:pPr>
        <w:spacing w:line="500" w:lineRule="exact"/>
        <w:ind w:left="1397" w:leftChars="532" w:hanging="280" w:hangingChars="100"/>
        <w:jc w:val="left"/>
        <w:rPr>
          <w:rFonts w:ascii="仿宋" w:hAnsi="仿宋" w:eastAsia="仿宋"/>
          <w:sz w:val="28"/>
          <w:szCs w:val="28"/>
        </w:rPr>
      </w:pPr>
      <w:r>
        <w:rPr>
          <w:rFonts w:hint="eastAsia" w:ascii="仿宋" w:hAnsi="仿宋" w:eastAsia="仿宋"/>
          <w:sz w:val="28"/>
          <w:szCs w:val="28"/>
        </w:rPr>
        <w:t>市长热线办、市行政审批服务局发改委窗口。</w:t>
      </w:r>
    </w:p>
    <w:p>
      <w:pPr>
        <w:spacing w:line="500" w:lineRule="exact"/>
        <w:ind w:firstLine="280" w:firstLineChars="100"/>
        <w:jc w:val="left"/>
        <w:rPr>
          <w:rFonts w:ascii="仿宋" w:hAnsi="仿宋" w:eastAsia="仿宋"/>
          <w:color w:val="000000" w:themeColor="text1"/>
          <w:sz w:val="28"/>
          <w:szCs w:val="28"/>
          <w14:textFill>
            <w14:solidFill>
              <w14:schemeClr w14:val="tx1"/>
            </w14:solidFill>
          </w14:textFill>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-59690</wp:posOffset>
                </wp:positionH>
                <wp:positionV relativeFrom="paragraph">
                  <wp:posOffset>10795</wp:posOffset>
                </wp:positionV>
                <wp:extent cx="5979795" cy="13335"/>
                <wp:effectExtent l="0" t="4445" r="1905" b="10795"/>
                <wp:wrapNone/>
                <wp:docPr id="10" name="直接连接符 3"/>
                <wp:cNvGraphicFramePr/>
                <a:graphic xmlns:a="http://schemas.openxmlformats.org/drawingml/2006/main">
                  <a:graphicData uri="http://schemas.microsoft.com/office/word/2010/wordprocessingShape">
                    <wps:wsp>
                      <wps:cNvCnPr/>
                      <wps:spPr>
                        <a:xfrm flipV="1">
                          <a:off x="0" y="0"/>
                          <a:ext cx="5979795" cy="13335"/>
                        </a:xfrm>
                        <a:prstGeom prst="line">
                          <a:avLst/>
                        </a:prstGeom>
                        <a:ln w="9525" cap="flat" cmpd="sng">
                          <a:solidFill>
                            <a:prstClr val="black"/>
                          </a:solidFill>
                          <a:prstDash val="solid"/>
                          <a:headEnd type="none" w="med" len="med"/>
                          <a:tailEnd type="none" w="med" len="med"/>
                        </a:ln>
                      </wps:spPr>
                      <wps:bodyPr/>
                    </wps:wsp>
                  </a:graphicData>
                </a:graphic>
              </wp:anchor>
            </w:drawing>
          </mc:Choice>
          <mc:Fallback>
            <w:pict>
              <v:line id="直接连接符 3" o:spid="_x0000_s1026" o:spt="20" style="position:absolute;left:0pt;flip:y;margin-left:-4.7pt;margin-top:0.85pt;height:1.05pt;width:470.85pt;z-index:251661312;mso-width-relative:page;mso-height-relative:page;" filled="f" stroked="t" coordsize="21600,21600" o:gfxdata="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6qJq1AAAAAYBAAAPAAAAAAAAAAEAIAAAACIAAABkcnMvZG93bnJldi54bWxQSwECFAAUAAAA&#10;CACHTuJAyz55wfIBAADm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sz w:val="28"/>
          <w:szCs w:val="28"/>
        </w:rPr>
        <w:t>益阳市发展和改革委员会办公室             202</w:t>
      </w:r>
      <w:r>
        <w:rPr>
          <w:rFonts w:ascii="仿宋" w:hAnsi="仿宋" w:eastAsia="仿宋"/>
          <w:sz w:val="28"/>
          <w:szCs w:val="28"/>
        </w:rPr>
        <w:t>2</w:t>
      </w:r>
      <w:r>
        <w:rPr>
          <w:rFonts w:hint="eastAsia" w:ascii="仿宋" w:hAnsi="仿宋" w:eastAsia="仿宋"/>
          <w:sz w:val="28"/>
          <w:szCs w:val="28"/>
        </w:rPr>
        <w:t>年2月</w:t>
      </w:r>
      <w:r>
        <w:rPr>
          <w:rFonts w:hint="eastAsia" w:ascii="仿宋" w:hAnsi="仿宋" w:eastAsia="仿宋"/>
          <w:sz w:val="28"/>
          <w:szCs w:val="28"/>
          <w:lang w:val="en-US" w:eastAsia="zh-CN"/>
        </w:rPr>
        <w:t>14</w:t>
      </w:r>
      <w:r>
        <w:rPr>
          <w:rFonts w:hint="eastAsia" w:ascii="仿宋" w:hAnsi="仿宋" w:eastAsia="仿宋"/>
          <w:sz w:val="28"/>
          <w:szCs w:val="28"/>
        </w:rPr>
        <w:t>日印发</w:t>
      </w:r>
    </w:p>
    <w:p>
      <w:r>
        <w:rPr>
          <w:sz w:val="20"/>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67945</wp:posOffset>
                </wp:positionV>
                <wp:extent cx="5974080" cy="4445"/>
                <wp:effectExtent l="0" t="0" r="0" b="0"/>
                <wp:wrapNone/>
                <wp:docPr id="11" name="直接连接符 3"/>
                <wp:cNvGraphicFramePr/>
                <a:graphic xmlns:a="http://schemas.openxmlformats.org/drawingml/2006/main">
                  <a:graphicData uri="http://schemas.microsoft.com/office/word/2010/wordprocessingShape">
                    <wps:wsp>
                      <wps:cNvCnPr/>
                      <wps:spPr>
                        <a:xfrm flipV="1">
                          <a:off x="0" y="0"/>
                          <a:ext cx="5974080" cy="4445"/>
                        </a:xfrm>
                        <a:prstGeom prst="line">
                          <a:avLst/>
                        </a:prstGeom>
                        <a:ln w="9525" cap="flat" cmpd="sng">
                          <a:solidFill>
                            <a:prstClr val="black"/>
                          </a:solidFill>
                          <a:prstDash val="solid"/>
                          <a:headEnd type="none" w="med" len="med"/>
                          <a:tailEnd type="none" w="med" len="med"/>
                        </a:ln>
                      </wps:spPr>
                      <wps:bodyPr/>
                    </wps:wsp>
                  </a:graphicData>
                </a:graphic>
              </wp:anchor>
            </w:drawing>
          </mc:Choice>
          <mc:Fallback>
            <w:pict>
              <v:line id="直接连接符 3" o:spid="_x0000_s1026" o:spt="20" style="position:absolute;left:0pt;flip:y;margin-left:-4.65pt;margin-top:5.35pt;height:0.35pt;width:470.4pt;z-index:251662336;mso-width-relative:page;mso-height-relative:page;" filled="f" stroked="t" coordsize="21600,21600" o:gfxdata="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di1y1gAAAAgBAAAPAAAAAAAAAAEAIAAAACIAAABkcnMvZG93bnJldi54bWxQSwECFAAU&#10;AAAACACHTuJACN55IvMBAADlAwAADgAAAAAAAAABACAAAAAlAQAAZHJzL2Uyb0RvYy54bWxQSwUG&#10;AAAAAAYABgBZAQAAigUAAAAA&#10;">
                <v:fill on="f" focussize="0,0"/>
                <v:stroke color="#000000" joinstyle="round"/>
                <v:imagedata o:title=""/>
                <o:lock v:ext="edit" aspectratio="f"/>
              </v:line>
            </w:pict>
          </mc:Fallback>
        </mc:AlternateContent>
      </w:r>
    </w:p>
    <w:p>
      <w:pPr>
        <w:tabs>
          <w:tab w:val="left" w:pos="1319"/>
        </w:tabs>
        <w:spacing w:line="274" w:lineRule="exact"/>
        <w:ind w:right="867"/>
        <w:rPr>
          <w:rFonts w:ascii="仿宋" w:hAnsi="仿宋" w:eastAsia="仿宋"/>
          <w:sz w:val="24"/>
        </w:rPr>
        <w:sectPr>
          <w:footerReference r:id="rId5" w:type="default"/>
          <w:type w:val="continuous"/>
          <w:pgSz w:w="11910" w:h="16840"/>
          <w:pgMar w:top="1300" w:right="280" w:bottom="1360" w:left="1560" w:header="720" w:footer="720" w:gutter="0"/>
          <w:pgNumType w:fmt="decimal"/>
          <w:cols w:space="720" w:num="1"/>
        </w:sectPr>
      </w:pPr>
    </w:p>
    <w:p>
      <w:pPr>
        <w:spacing w:line="500" w:lineRule="exact"/>
        <w:ind w:firstLine="210" w:firstLineChars="100"/>
        <w:jc w:val="left"/>
      </w:pPr>
    </w:p>
    <w:sectPr>
      <w:footerReference r:id="rId6" w:type="default"/>
      <w:pgSz w:w="16838" w:h="11906" w:orient="landscape"/>
      <w:pgMar w:top="1417" w:right="1644"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14"/>
    <w:family w:val="modern"/>
    <w:pitch w:val="default"/>
    <w:sig w:usb0="00000001" w:usb1="080E0000" w:usb2="00000000" w:usb3="00000000" w:csb0="00040000" w:csb1="00000000"/>
  </w:font>
  <w:font w:name="方正小标宋简体">
    <w:panose1 w:val="03000509000000000000"/>
    <w:charset w:val="14"/>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14"/>
    <w:family w:val="script"/>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小标宋">
    <w:panose1 w:val="03000509000000000000"/>
    <w:charset w:val="14"/>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jc w:val="left"/>
      <w:rPr>
        <w:rFonts w:ascii="宋体" w:hAnsi="宋体" w:cs="宋体"/>
        <w:sz w:val="2"/>
        <w:szCs w:val="32"/>
        <w:lang w:val="zh-CN" w:bidi="zh-CN"/>
      </w:rPr>
    </w:pPr>
    <w:bookmarkStart w:id="0" w:name="_GoBack"/>
    <w:bookmarkEnd w:id="0"/>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jc w:val="left"/>
      <w:rPr>
        <w:rFonts w:ascii="宋体" w:hAnsi="宋体" w:cs="宋体"/>
        <w:sz w:val="2"/>
        <w:szCs w:val="32"/>
        <w:lang w:val="zh-CN" w:bidi="zh-CN"/>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FECFB"/>
    <w:multiLevelType w:val="singleLevel"/>
    <w:tmpl w:val="FE7FEC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
  <w:rsids>
    <w:rsidRoot w:val="001049C7"/>
    <w:rsid w:val="000135A6"/>
    <w:rsid w:val="000B75B8"/>
    <w:rsid w:val="001049C7"/>
    <w:rsid w:val="00121000"/>
    <w:rsid w:val="001F0062"/>
    <w:rsid w:val="00205E1E"/>
    <w:rsid w:val="00216FDB"/>
    <w:rsid w:val="002A39A3"/>
    <w:rsid w:val="003F7A1F"/>
    <w:rsid w:val="00434EB6"/>
    <w:rsid w:val="005755DF"/>
    <w:rsid w:val="00607FC0"/>
    <w:rsid w:val="006336D5"/>
    <w:rsid w:val="00750F53"/>
    <w:rsid w:val="00786724"/>
    <w:rsid w:val="007D3D3B"/>
    <w:rsid w:val="008A7E41"/>
    <w:rsid w:val="008B2072"/>
    <w:rsid w:val="008B3F34"/>
    <w:rsid w:val="008F2BE1"/>
    <w:rsid w:val="009310B8"/>
    <w:rsid w:val="0094191C"/>
    <w:rsid w:val="00A84CE5"/>
    <w:rsid w:val="00AA1DBA"/>
    <w:rsid w:val="00AD51AA"/>
    <w:rsid w:val="00B53379"/>
    <w:rsid w:val="00B85FA2"/>
    <w:rsid w:val="00BB1733"/>
    <w:rsid w:val="00BC6F94"/>
    <w:rsid w:val="00D67840"/>
    <w:rsid w:val="00DF24A5"/>
    <w:rsid w:val="00E14A96"/>
    <w:rsid w:val="00E16F81"/>
    <w:rsid w:val="00EA2301"/>
    <w:rsid w:val="00EB3E80"/>
    <w:rsid w:val="00F103AA"/>
    <w:rsid w:val="00F16A08"/>
    <w:rsid w:val="00FF3CDC"/>
    <w:rsid w:val="03CD70BD"/>
    <w:rsid w:val="055743F9"/>
    <w:rsid w:val="059744F8"/>
    <w:rsid w:val="064B7F4D"/>
    <w:rsid w:val="06583568"/>
    <w:rsid w:val="06940F08"/>
    <w:rsid w:val="0B5D2C4C"/>
    <w:rsid w:val="0DA80817"/>
    <w:rsid w:val="0E894EC3"/>
    <w:rsid w:val="10DF0AE1"/>
    <w:rsid w:val="114C7156"/>
    <w:rsid w:val="13497830"/>
    <w:rsid w:val="14BD5255"/>
    <w:rsid w:val="152B4878"/>
    <w:rsid w:val="18684339"/>
    <w:rsid w:val="186A5C11"/>
    <w:rsid w:val="19630C5A"/>
    <w:rsid w:val="19872F28"/>
    <w:rsid w:val="19E94C54"/>
    <w:rsid w:val="19F21D0E"/>
    <w:rsid w:val="1B345C20"/>
    <w:rsid w:val="1B663425"/>
    <w:rsid w:val="1B7F2721"/>
    <w:rsid w:val="1BEA2D97"/>
    <w:rsid w:val="1FFB817A"/>
    <w:rsid w:val="20886FA3"/>
    <w:rsid w:val="20A93750"/>
    <w:rsid w:val="21276011"/>
    <w:rsid w:val="21A86FA1"/>
    <w:rsid w:val="226D6C15"/>
    <w:rsid w:val="2294396B"/>
    <w:rsid w:val="233F4CA7"/>
    <w:rsid w:val="2482513D"/>
    <w:rsid w:val="26531499"/>
    <w:rsid w:val="27C706E1"/>
    <w:rsid w:val="28BB5C19"/>
    <w:rsid w:val="2A8B197F"/>
    <w:rsid w:val="2AF54B6D"/>
    <w:rsid w:val="2B1C00D5"/>
    <w:rsid w:val="2B7235E8"/>
    <w:rsid w:val="2DAF06D9"/>
    <w:rsid w:val="2E287221"/>
    <w:rsid w:val="2EB3B07E"/>
    <w:rsid w:val="30A3756D"/>
    <w:rsid w:val="32114682"/>
    <w:rsid w:val="334C4840"/>
    <w:rsid w:val="342A71AD"/>
    <w:rsid w:val="34600006"/>
    <w:rsid w:val="349B7722"/>
    <w:rsid w:val="36181122"/>
    <w:rsid w:val="395711DF"/>
    <w:rsid w:val="3A842832"/>
    <w:rsid w:val="3C7752A0"/>
    <w:rsid w:val="3EEFDCA1"/>
    <w:rsid w:val="3EFFFCAD"/>
    <w:rsid w:val="3FBDD779"/>
    <w:rsid w:val="40CA78DD"/>
    <w:rsid w:val="43B77916"/>
    <w:rsid w:val="445C1CEB"/>
    <w:rsid w:val="45B164AA"/>
    <w:rsid w:val="48102937"/>
    <w:rsid w:val="48B44899"/>
    <w:rsid w:val="4A5C7A03"/>
    <w:rsid w:val="4F687EE5"/>
    <w:rsid w:val="4F7F026C"/>
    <w:rsid w:val="50E14BD8"/>
    <w:rsid w:val="518D6D7B"/>
    <w:rsid w:val="5211116F"/>
    <w:rsid w:val="52663DB5"/>
    <w:rsid w:val="53071A5B"/>
    <w:rsid w:val="53F85301"/>
    <w:rsid w:val="54386BBF"/>
    <w:rsid w:val="57CB7B97"/>
    <w:rsid w:val="57E16936"/>
    <w:rsid w:val="58023474"/>
    <w:rsid w:val="5A1E3BDD"/>
    <w:rsid w:val="5A9671AD"/>
    <w:rsid w:val="5D7511C3"/>
    <w:rsid w:val="5F6F4FAF"/>
    <w:rsid w:val="5F843CE8"/>
    <w:rsid w:val="5FB94E3A"/>
    <w:rsid w:val="5FFFEFF6"/>
    <w:rsid w:val="604671A3"/>
    <w:rsid w:val="60F9642E"/>
    <w:rsid w:val="60FE0A11"/>
    <w:rsid w:val="641C344B"/>
    <w:rsid w:val="66A24997"/>
    <w:rsid w:val="675E0583"/>
    <w:rsid w:val="678D5F23"/>
    <w:rsid w:val="68164466"/>
    <w:rsid w:val="6A334A3F"/>
    <w:rsid w:val="6ACE7BAF"/>
    <w:rsid w:val="6C2A74CF"/>
    <w:rsid w:val="6D6202D7"/>
    <w:rsid w:val="72BC074D"/>
    <w:rsid w:val="73E55C41"/>
    <w:rsid w:val="75156EA1"/>
    <w:rsid w:val="757C318D"/>
    <w:rsid w:val="75A90C38"/>
    <w:rsid w:val="75EF17D0"/>
    <w:rsid w:val="7708594A"/>
    <w:rsid w:val="778E33FA"/>
    <w:rsid w:val="785F4482"/>
    <w:rsid w:val="78AE35AD"/>
    <w:rsid w:val="798976C7"/>
    <w:rsid w:val="79D78036"/>
    <w:rsid w:val="79F34E32"/>
    <w:rsid w:val="7A0D3708"/>
    <w:rsid w:val="7A5EC4EB"/>
    <w:rsid w:val="7DFD7B84"/>
    <w:rsid w:val="7DFF2AA6"/>
    <w:rsid w:val="7E7A4ADF"/>
    <w:rsid w:val="7EF1114A"/>
    <w:rsid w:val="7F7BB7D2"/>
    <w:rsid w:val="7FB44361"/>
    <w:rsid w:val="9E36712A"/>
    <w:rsid w:val="AF5BA04F"/>
    <w:rsid w:val="BBBFE9B4"/>
    <w:rsid w:val="BEBA42D4"/>
    <w:rsid w:val="BFC742BD"/>
    <w:rsid w:val="BFF3CB5D"/>
    <w:rsid w:val="C2D4C912"/>
    <w:rsid w:val="C7FE0728"/>
    <w:rsid w:val="D17A5119"/>
    <w:rsid w:val="D2FDCF40"/>
    <w:rsid w:val="D6B64449"/>
    <w:rsid w:val="D9FF4D84"/>
    <w:rsid w:val="DAFEF60F"/>
    <w:rsid w:val="DDDF3BD7"/>
    <w:rsid w:val="E7440DC0"/>
    <w:rsid w:val="EFFF89DE"/>
    <w:rsid w:val="F6FFB2A7"/>
    <w:rsid w:val="F75FADB8"/>
    <w:rsid w:val="F7BF08F3"/>
    <w:rsid w:val="F7FB1250"/>
    <w:rsid w:val="F9B6FC1D"/>
    <w:rsid w:val="FB9F5E34"/>
    <w:rsid w:val="FBFDCC3A"/>
    <w:rsid w:val="FE531217"/>
    <w:rsid w:val="FEF39D6F"/>
    <w:rsid w:val="FFFE1D02"/>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7"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qFormat/>
    <w:uiPriority w:val="1"/>
    <w:pPr>
      <w:ind w:left="4341"/>
      <w:jc w:val="center"/>
      <w:outlineLvl w:val="0"/>
    </w:pPr>
    <w:rPr>
      <w:rFonts w:ascii="宋体" w:hAnsi="宋体" w:cs="宋体"/>
      <w:b/>
      <w:bCs/>
      <w:sz w:val="36"/>
      <w:szCs w:val="36"/>
      <w:lang w:val="zh-CN" w:bidi="zh-CN"/>
    </w:rPr>
  </w:style>
  <w:style w:type="paragraph" w:styleId="3">
    <w:name w:val="heading 2"/>
    <w:basedOn w:val="1"/>
    <w:next w:val="1"/>
    <w:qFormat/>
    <w:uiPriority w:val="1"/>
    <w:pPr>
      <w:ind w:left="226"/>
      <w:outlineLvl w:val="1"/>
    </w:pPr>
    <w:rPr>
      <w:rFonts w:ascii="宋体" w:hAnsi="宋体" w:cs="宋体"/>
      <w:sz w:val="36"/>
      <w:szCs w:val="36"/>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cs="宋体"/>
      <w:sz w:val="32"/>
      <w:szCs w:val="32"/>
      <w:lang w:val="zh-CN" w:bidi="zh-CN"/>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table" w:styleId="8">
    <w:name w:val="Table Grid"/>
    <w:basedOn w:val="7"/>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basedOn w:val="9"/>
    <w:qFormat/>
    <w:uiPriority w:val="0"/>
    <w:rPr>
      <w:rFonts w:hint="eastAsia" w:ascii="宋体" w:hAnsi="宋体" w:eastAsia="宋体" w:cs="宋体"/>
      <w:color w:val="000000"/>
      <w:sz w:val="24"/>
      <w:szCs w:val="24"/>
      <w:u w:val="none"/>
    </w:rPr>
  </w:style>
  <w:style w:type="paragraph" w:customStyle="1" w:styleId="11">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3733</Words>
  <Characters>21283</Characters>
  <Lines>177</Lines>
  <Paragraphs>49</Paragraphs>
  <TotalTime>13</TotalTime>
  <ScaleCrop>false</ScaleCrop>
  <LinksUpToDate>false</LinksUpToDate>
  <CharactersWithSpaces>24967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2020-08-26T08:15:00Z</dcterms:created>
  <dc:creator>Administrator</dc:creator>
  <cp:lastModifiedBy>Administrator</cp:lastModifiedBy>
  <cp:lastPrinted>2022-02-14T07:42:19Z</cp:lastPrinted>
  <dcterms:modified xsi:type="dcterms:W3CDTF">2022-02-14T07:42:23Z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3615B41617F54EF58E90AA6B7B6E043B</vt:lpwstr>
  </property>
</Properties>
</file>