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left="219" w:leftChars="103" w:hanging="3" w:firstLineChars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ind w:left="219" w:leftChars="103" w:hanging="3" w:firstLineChars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wordWrap/>
        <w:rPr>
          <w:rFonts w:hint="eastAsia"/>
        </w:rPr>
      </w:pPr>
    </w:p>
    <w:p>
      <w:pPr>
        <w:wordWrap w:val="0"/>
        <w:spacing w:line="560" w:lineRule="exact"/>
        <w:ind w:left="219" w:leftChars="103" w:hanging="3" w:firstLineChars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2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益阳悦发央著”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Arial" w:hAnsi="Arial" w:eastAsia="方正小标宋_GBK" w:cs="Arial"/>
          <w:sz w:val="44"/>
          <w:szCs w:val="44"/>
          <w:lang w:val="en-US" w:eastAsia="zh-CN"/>
        </w:rPr>
        <w:t>#栋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品住房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预售价格备案通知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益阳悦发房地产有限公司</w:t>
      </w:r>
      <w:r>
        <w:rPr>
          <w:rFonts w:hint="eastAsia" w:ascii="仿宋" w:hAnsi="仿宋" w:eastAsia="仿宋" w:cs="仿宋"/>
          <w:sz w:val="32"/>
          <w:szCs w:val="32"/>
        </w:rPr>
        <w:t>:　　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“益阳悦发央著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9#栋商品住房预售</w:t>
      </w:r>
      <w:r>
        <w:rPr>
          <w:rFonts w:hint="eastAsia" w:ascii="仿宋" w:hAnsi="仿宋" w:eastAsia="仿宋" w:cs="仿宋"/>
          <w:sz w:val="32"/>
          <w:szCs w:val="32"/>
        </w:rPr>
        <w:t>价格备案的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》收悉，依据益政办发〔2020〕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 </w:t>
      </w:r>
      <w:r>
        <w:rPr>
          <w:rFonts w:hint="eastAsia" w:ascii="仿宋" w:hAnsi="仿宋" w:eastAsia="仿宋" w:cs="仿宋"/>
          <w:sz w:val="32"/>
          <w:szCs w:val="32"/>
        </w:rPr>
        <w:t>号文件、益发改价费〔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位于益阳市赫山区街坊路北侧、团州路西侧、海苑路南侧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开发建设的“益阳悦发央著”项目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预售价格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备案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</w:t>
      </w:r>
      <w:r>
        <w:rPr>
          <w:rFonts w:hint="eastAsia" w:ascii="仿宋" w:hAnsi="仿宋" w:eastAsia="仿宋" w:cs="仿宋"/>
          <w:sz w:val="32"/>
          <w:szCs w:val="32"/>
        </w:rPr>
        <w:t>关事项通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知如</w:t>
      </w:r>
      <w:r>
        <w:rPr>
          <w:rFonts w:hint="eastAsia" w:ascii="仿宋" w:hAnsi="仿宋" w:eastAsia="仿宋"/>
          <w:sz w:val="32"/>
          <w:szCs w:val="32"/>
        </w:rPr>
        <w:t>下：</w:t>
      </w:r>
    </w:p>
    <w:p>
      <w:pPr>
        <w:pStyle w:val="2"/>
        <w:ind w:firstLine="640" w:firstLineChars="200"/>
        <w:rPr>
          <w:rFonts w:hint="eastAsia" w:eastAsia="仿宋"/>
          <w:lang w:eastAsia="zh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9#栋（住宅204套，总面积26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339.12</w:t>
      </w:r>
      <w:r>
        <w:rPr>
          <w:rFonts w:hint="eastAsia" w:ascii="仿宋" w:hAnsi="仿宋" w:eastAsia="仿宋" w:cs="仿宋"/>
          <w:sz w:val="32"/>
          <w:szCs w:val="32"/>
        </w:rPr>
        <w:t>平方米）预售备案价格最高价为</w:t>
      </w:r>
      <w:r>
        <w:rPr>
          <w:rFonts w:hint="eastAsia" w:cs="仿宋" w:asciiTheme="minorEastAsia" w:hAnsiTheme="minorEastAsia"/>
          <w:color w:val="auto"/>
          <w:sz w:val="28"/>
          <w:szCs w:val="28"/>
          <w:lang w:val="en-US" w:eastAsia="zh-CN"/>
        </w:rPr>
        <w:t>7972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平方米；最低预售价格为</w:t>
      </w:r>
      <w:r>
        <w:rPr>
          <w:rFonts w:hint="eastAsia" w:eastAsia="仿宋" w:cs="仿宋" w:asciiTheme="minorEastAsia" w:hAnsiTheme="minorEastAsia"/>
          <w:color w:val="auto"/>
          <w:sz w:val="28"/>
          <w:szCs w:val="28"/>
          <w:lang w:val="en-US" w:eastAsia="zh"/>
        </w:rPr>
        <w:t>6380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;</w:t>
      </w:r>
      <w:r>
        <w:rPr>
          <w:rFonts w:hint="eastAsia" w:ascii="仿宋" w:hAnsi="仿宋" w:eastAsia="仿宋" w:cs="仿宋"/>
          <w:sz w:val="32"/>
          <w:szCs w:val="32"/>
        </w:rPr>
        <w:t>预售均价为</w:t>
      </w:r>
      <w:r>
        <w:rPr>
          <w:rFonts w:hint="eastAsia" w:cs="仿宋" w:asciiTheme="minorEastAsia" w:hAnsiTheme="minorEastAsia"/>
          <w:color w:val="auto"/>
          <w:sz w:val="28"/>
          <w:szCs w:val="28"/>
          <w:lang w:val="en-US" w:eastAsia="zh-CN"/>
        </w:rPr>
        <w:t>75</w:t>
      </w:r>
      <w:r>
        <w:rPr>
          <w:rFonts w:hint="eastAsia" w:cs="仿宋" w:asciiTheme="minorEastAsia" w:hAnsiTheme="minorEastAsia"/>
          <w:color w:val="auto"/>
          <w:sz w:val="28"/>
          <w:szCs w:val="28"/>
          <w:lang w:val="en-US" w:eastAsia="zh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六、在销售过程中，要遵守国家、省、市相关法律法规和规定，发现有违反明码标价、价费公示规定和利用其他手段进行价格欺诈等行为，我委将依法移交市场监管部门查处。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七、你公司对申请预售价格备案提供资料的真实性、完整性、合法性负责，报备资料由我委存档备查。</w:t>
      </w:r>
    </w:p>
    <w:p>
      <w:pPr>
        <w:pStyle w:val="2"/>
      </w:pPr>
    </w:p>
    <w:p>
      <w:pPr>
        <w:spacing w:line="56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pStyle w:val="2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"/>
        </w:rPr>
        <w:t xml:space="preserve">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房销售价格综合信息表</w:t>
      </w:r>
    </w:p>
    <w:p>
      <w:pPr>
        <w:numPr>
          <w:numId w:val="0"/>
        </w:numPr>
        <w:spacing w:line="560" w:lineRule="exact"/>
        <w:ind w:leftChars="610"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numPr>
          <w:numId w:val="0"/>
        </w:numPr>
        <w:spacing w:line="560" w:lineRule="exact"/>
        <w:ind w:left="1920" w:leftChars="762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益阳悦发房地产有限公司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pStyle w:val="2"/>
        <w:jc w:val="left"/>
        <w:rPr>
          <w:rFonts w:hint="eastAsia" w:ascii="仿宋" w:hAnsi="仿宋" w:eastAsia="仿宋" w:cs="仿宋"/>
          <w:sz w:val="32"/>
          <w:szCs w:val="32"/>
          <w:lang w:eastAsia="zh"/>
        </w:rPr>
      </w:pPr>
    </w:p>
    <w:p/>
    <w:p>
      <w:pPr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>
      <w:pPr>
        <w:pStyle w:val="2"/>
      </w:pPr>
    </w:p>
    <w:p/>
    <w:p>
      <w:pPr>
        <w:autoSpaceDE w:val="0"/>
        <w:autoSpaceDN w:val="0"/>
        <w:adjustRightInd w:val="0"/>
        <w:ind w:right="72"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抄送：市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住房和城乡建设局、</w:t>
      </w:r>
      <w:r>
        <w:rPr>
          <w:rFonts w:hint="eastAsia" w:ascii="仿宋" w:hAnsi="仿宋" w:eastAsia="仿宋" w:cs="仿宋"/>
          <w:sz w:val="32"/>
          <w:szCs w:val="32"/>
        </w:rPr>
        <w:t>市市场监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督管理局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pStyle w:val="2"/>
        <w:rPr>
          <w:rFonts w:hint="default"/>
          <w:lang w:val="en-US" w:eastAsia="zh"/>
        </w:rPr>
      </w:pPr>
    </w:p>
    <w:tbl>
      <w:tblPr>
        <w:tblStyle w:val="5"/>
        <w:tblW w:w="50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907"/>
        <w:gridCol w:w="1334"/>
        <w:gridCol w:w="1000"/>
        <w:gridCol w:w="1251"/>
        <w:gridCol w:w="1100"/>
        <w:gridCol w:w="120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商品住房一房一价明细表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9#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栋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7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7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1-401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1-402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1-403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2-404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2-405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2-406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1-501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1-502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1-503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2-504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2-505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2-506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1-601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1-602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1-603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2-604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2-605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2-606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1-701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1-702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1-703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2-704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2-705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2-706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1-801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1-802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1-803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2-804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7582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2-805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2-806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1-901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1-902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1-903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2-904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2-905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2-906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1-1001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1-1002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1-1003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2-1004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2-1005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2-1006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1-1101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7782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1-1102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1-1103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7682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2-1104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2-1105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2-1106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7882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2-1204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2-1205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2-1206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1-1301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1-1302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1-1303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2-1304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2-1305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2-1306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1-1401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1-1402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1-1403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2-1404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2-1405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2-1406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1-1501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1-1502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1-1503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2-1504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2-1505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2-1506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1-1603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2-1604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7682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2-1605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2-1606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1-1703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2-1704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2-1705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2-1706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1-1801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1-1802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1-1803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2-1804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2-1805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2-1806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1-1901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1-1902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1-1903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2-1904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2-1905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2-1906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1085141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1-2001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1-2002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1-2003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2-2004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2-2005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2-2006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1-2101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1-2102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1-2103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2-2104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2-2105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2-2106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1085141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1-2201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1-2202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1-2203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2-2204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2-2205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2-2206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1-2301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1-2302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1-2303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2-2304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2-2305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2-2306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1-2401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1-2402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1-2403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2-2404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2-2405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2-2406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1-2501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1-2502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1-2503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2-2504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2-2505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2-2506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1-2601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1-2602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1-2603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2-2604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2-2605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2-2606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1-2701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1-2702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1-2703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2-2704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2-2705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2-2706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1-2801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1-2802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1-2803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2-2804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2-2805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2-2806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1-2901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7782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1-2902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7582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1-2903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7682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2-2904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7632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2-2905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7582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2-2906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7882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1-3001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1-3002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1-3003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2-3004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2-3005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2-3006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1-3101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1-3102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1-3103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2-3104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7612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2-3105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2-3106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7862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1-3201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1-3202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1-3203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2-3204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2-3205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2-3206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7852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1-3301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1-3302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1-3303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2-3304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2-3305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7542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2-3306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7792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1-3401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1-3402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1-3403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2-3404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135.75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7122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2-3405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115.30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2-3406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7372 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1004730</w:t>
            </w:r>
          </w:p>
        </w:tc>
      </w:tr>
    </w:tbl>
    <w:p>
      <w:pPr>
        <w:ind w:firstLine="5040" w:firstLineChars="18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  <w:tab/>
      </w:r>
      <w:r>
        <w:rPr>
          <w:rFonts w:hint="eastAsia" w:ascii="仿宋" w:hAnsi="仿宋" w:eastAsia="仿宋" w:cs="仿宋"/>
          <w:sz w:val="28"/>
          <w:szCs w:val="28"/>
        </w:rPr>
        <w:t>价格举报电话：12315</w:t>
      </w:r>
    </w:p>
    <w:p>
      <w:pPr>
        <w:tabs>
          <w:tab w:val="left" w:pos="5235"/>
        </w:tabs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"/>
        </w:rPr>
      </w:pPr>
    </w:p>
    <w:p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br w:type="page"/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悦发央著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益阳市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赫山区街坊路北侧、团州路两侧、海苑路南侧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出让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城镇住宅用地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：70年   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其他商服用地：40年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房源数量（可供销售房源）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204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套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房屋交付使用时间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容积率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3.5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绿化率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%</w:t>
            </w:r>
          </w:p>
        </w:tc>
        <w:tc>
          <w:tcPr>
            <w:tcW w:w="1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车位配比率</w:t>
            </w:r>
          </w:p>
        </w:tc>
        <w:tc>
          <w:tcPr>
            <w:tcW w:w="117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1: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代收代办收费项目及标准（房产交易契税、房屋维修基金、交易手续费、产权登记费）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房屋交易契税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：90m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≤首套房1.5%，二套2%，三套4%。  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房屋维修基金：90元/ 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 xml:space="preserve">2。  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  <w:vertAlign w:val="superscript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产权登记费：住宅80元/户，非住宅550元/户。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拟收费标准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spacing w:line="400" w:lineRule="exact"/>
              <w:ind w:firstLine="560" w:firstLineChars="200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前期物业服务费公示服务等级、服务内容、服务收费标准，无异议后签定前期物业合同，再报市发改委核定。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销售条件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优惠折扣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：开盘折扣、按揭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、一次性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备注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益阳市发展和改革委员会监制              价格举报电话：12315</w:t>
      </w:r>
    </w:p>
    <w:p>
      <w:p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开发企业名称：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益阳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房地产有限公司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一、楼盘信息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tbl>
      <w:tblPr>
        <w:tblStyle w:val="5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悦发央著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right="112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益阳市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赫山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其它商服用地、城镇住宅用地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 xml:space="preserve"> 其它商服用地20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61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2月13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城镇住宅用地20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ind w:firstLine="280" w:firstLineChars="10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ind w:firstLine="840" w:firstLineChars="300"/>
              <w:jc w:val="both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35层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tbl>
      <w:tblPr>
        <w:tblStyle w:val="5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93"/>
        <w:gridCol w:w="1744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收费项目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收费标准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收费单位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房产交易契税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首套房：网签价的1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，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第二套房：网签价的1.5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第三套房及以上：网签价的4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，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市税务局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房屋维修基金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90元/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㎡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产权登记费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80元/户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湘发改价费（2017）264号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三、优惠折扣及享受优惠折扣的条件：按揭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折扣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，一次性付款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折扣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，开盘折扣另计。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五、小区物业服务费用（可根据具体服务项目调整）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前期物业服务收费标准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按前期物业签订合同约定价格、经公示无异议后，报发改委核定。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益阳市发展和改革委员会监制              价格举报电话：12315 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本公司就__</w:t>
      </w:r>
      <w:r>
        <w:rPr>
          <w:rFonts w:hint="eastAsia" w:ascii="仿宋" w:hAnsi="仿宋" w:eastAsia="仿宋" w:cs="仿宋"/>
          <w:sz w:val="32"/>
          <w:szCs w:val="32"/>
          <w:u w:val="single"/>
        </w:rPr>
        <w:t>益阳悦发央著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9#栋 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3200" w:firstLineChars="1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  <w:r>
        <w:rPr>
          <w:rFonts w:hint="eastAsia" w:ascii="仿宋" w:hAnsi="仿宋" w:eastAsia="仿宋" w:cs="仿宋"/>
          <w:sz w:val="28"/>
          <w:szCs w:val="28"/>
        </w:rPr>
        <w:t>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</w:p>
    <w:p>
      <w:pPr>
        <w:adjustRightInd w:val="0"/>
        <w:snapToGrid w:val="0"/>
        <w:spacing w:line="480" w:lineRule="exact"/>
        <w:ind w:firstLine="3200" w:firstLineChars="10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康健</w:t>
      </w:r>
    </w:p>
    <w:p>
      <w:pPr>
        <w:adjustRightInd w:val="0"/>
        <w:snapToGrid w:val="0"/>
        <w:spacing w:line="48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="156" w:beforeLines="50" w:after="156" w:afterLines="50" w:line="480" w:lineRule="exact"/>
        <w:ind w:firstLine="3200" w:firstLineChars="10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高翔</w:t>
      </w:r>
      <w:r>
        <w:rPr>
          <w:rFonts w:hint="eastAsia" w:ascii="仿宋" w:hAnsi="仿宋" w:eastAsia="仿宋" w:cs="仿宋"/>
          <w:sz w:val="32"/>
          <w:szCs w:val="32"/>
        </w:rPr>
        <w:t xml:space="preserve">  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18570629363</w:t>
      </w:r>
    </w:p>
    <w:sectPr>
      <w:footerReference r:id="rId3" w:type="default"/>
      <w:pgSz w:w="11905" w:h="16838"/>
      <w:pgMar w:top="1587" w:right="1417" w:bottom="1814" w:left="1417" w:header="851" w:footer="992" w:gutter="0"/>
      <w:cols w:space="0" w:num="1"/>
      <w:rtlGutter w:val="0"/>
      <w:docGrid w:type="linesAndChars" w:linePitch="319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OKXQ3C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109A"/>
    <w:rsid w:val="00080B29"/>
    <w:rsid w:val="00205278"/>
    <w:rsid w:val="003404B1"/>
    <w:rsid w:val="003E1183"/>
    <w:rsid w:val="006D2B0D"/>
    <w:rsid w:val="00753536"/>
    <w:rsid w:val="008057A6"/>
    <w:rsid w:val="00942BCE"/>
    <w:rsid w:val="00995FC9"/>
    <w:rsid w:val="009C48B0"/>
    <w:rsid w:val="009C6F4E"/>
    <w:rsid w:val="00B61180"/>
    <w:rsid w:val="00BC5B15"/>
    <w:rsid w:val="00C03EC5"/>
    <w:rsid w:val="00C5134B"/>
    <w:rsid w:val="00C8043F"/>
    <w:rsid w:val="00C9514D"/>
    <w:rsid w:val="00D60D85"/>
    <w:rsid w:val="00E6650F"/>
    <w:rsid w:val="00E716AA"/>
    <w:rsid w:val="00E763EB"/>
    <w:rsid w:val="018477B4"/>
    <w:rsid w:val="058829D4"/>
    <w:rsid w:val="062529B4"/>
    <w:rsid w:val="06767BD1"/>
    <w:rsid w:val="06A33504"/>
    <w:rsid w:val="07DD3B3F"/>
    <w:rsid w:val="0870631E"/>
    <w:rsid w:val="08A557B6"/>
    <w:rsid w:val="093A056E"/>
    <w:rsid w:val="09FD2492"/>
    <w:rsid w:val="0A9530C3"/>
    <w:rsid w:val="0B8126D0"/>
    <w:rsid w:val="0C2124F3"/>
    <w:rsid w:val="0C8C792F"/>
    <w:rsid w:val="0CD13B4B"/>
    <w:rsid w:val="10641C94"/>
    <w:rsid w:val="118B30AD"/>
    <w:rsid w:val="12162C5C"/>
    <w:rsid w:val="14A74459"/>
    <w:rsid w:val="15BF12E9"/>
    <w:rsid w:val="16191E09"/>
    <w:rsid w:val="16DE23D1"/>
    <w:rsid w:val="18C314F7"/>
    <w:rsid w:val="1A8B15A6"/>
    <w:rsid w:val="1C272921"/>
    <w:rsid w:val="1D8BF5B8"/>
    <w:rsid w:val="1E15158E"/>
    <w:rsid w:val="1E5B47AC"/>
    <w:rsid w:val="208D48DB"/>
    <w:rsid w:val="214557F9"/>
    <w:rsid w:val="21482D6F"/>
    <w:rsid w:val="24904F42"/>
    <w:rsid w:val="26AA33D2"/>
    <w:rsid w:val="27323BE9"/>
    <w:rsid w:val="2A5E7C24"/>
    <w:rsid w:val="2AEB79D0"/>
    <w:rsid w:val="2AFF39C5"/>
    <w:rsid w:val="2B063F8C"/>
    <w:rsid w:val="2C6770EB"/>
    <w:rsid w:val="2D1E4A62"/>
    <w:rsid w:val="2F04491C"/>
    <w:rsid w:val="2FB71AD9"/>
    <w:rsid w:val="30987C5F"/>
    <w:rsid w:val="31474C39"/>
    <w:rsid w:val="320C6C3E"/>
    <w:rsid w:val="33310948"/>
    <w:rsid w:val="345A6BBE"/>
    <w:rsid w:val="363F6AFF"/>
    <w:rsid w:val="36B53887"/>
    <w:rsid w:val="38691D8A"/>
    <w:rsid w:val="397E2D38"/>
    <w:rsid w:val="3C0C4878"/>
    <w:rsid w:val="3C425E4E"/>
    <w:rsid w:val="3E594D3E"/>
    <w:rsid w:val="3EB57842"/>
    <w:rsid w:val="3EF02BDC"/>
    <w:rsid w:val="3F7FE143"/>
    <w:rsid w:val="43C4185C"/>
    <w:rsid w:val="46513D79"/>
    <w:rsid w:val="471D6147"/>
    <w:rsid w:val="48F517F2"/>
    <w:rsid w:val="4A0F3989"/>
    <w:rsid w:val="4BA803F5"/>
    <w:rsid w:val="4DDFE725"/>
    <w:rsid w:val="4E111E48"/>
    <w:rsid w:val="4E514979"/>
    <w:rsid w:val="4E603E87"/>
    <w:rsid w:val="4EBF2144"/>
    <w:rsid w:val="50973CBE"/>
    <w:rsid w:val="522A5F7B"/>
    <w:rsid w:val="531065A3"/>
    <w:rsid w:val="544C76CC"/>
    <w:rsid w:val="55415FBD"/>
    <w:rsid w:val="55740E4E"/>
    <w:rsid w:val="55EE18CB"/>
    <w:rsid w:val="57B83996"/>
    <w:rsid w:val="58C05A18"/>
    <w:rsid w:val="5B7FF439"/>
    <w:rsid w:val="5B9FB7ED"/>
    <w:rsid w:val="5BB24718"/>
    <w:rsid w:val="5DC77E7F"/>
    <w:rsid w:val="5EF670F5"/>
    <w:rsid w:val="5F3DFBC1"/>
    <w:rsid w:val="5FFF1F10"/>
    <w:rsid w:val="60104B30"/>
    <w:rsid w:val="61AF596E"/>
    <w:rsid w:val="620A3B35"/>
    <w:rsid w:val="621D01DF"/>
    <w:rsid w:val="632C2F93"/>
    <w:rsid w:val="63447591"/>
    <w:rsid w:val="648246ED"/>
    <w:rsid w:val="65737EC9"/>
    <w:rsid w:val="66012D05"/>
    <w:rsid w:val="673048C5"/>
    <w:rsid w:val="683564EA"/>
    <w:rsid w:val="68AF2044"/>
    <w:rsid w:val="69CE542E"/>
    <w:rsid w:val="6B4FF10B"/>
    <w:rsid w:val="6D2728D3"/>
    <w:rsid w:val="6EBFBCD2"/>
    <w:rsid w:val="71731DC9"/>
    <w:rsid w:val="72007BE0"/>
    <w:rsid w:val="731E05C5"/>
    <w:rsid w:val="742A0678"/>
    <w:rsid w:val="75E47A3A"/>
    <w:rsid w:val="75FBB987"/>
    <w:rsid w:val="76B440AC"/>
    <w:rsid w:val="771F0518"/>
    <w:rsid w:val="78DB82DF"/>
    <w:rsid w:val="7945744F"/>
    <w:rsid w:val="7B0B5B3C"/>
    <w:rsid w:val="7B5073F0"/>
    <w:rsid w:val="7BCC27D3"/>
    <w:rsid w:val="7D246195"/>
    <w:rsid w:val="7D510342"/>
    <w:rsid w:val="7E5F0AFD"/>
    <w:rsid w:val="7E833F1C"/>
    <w:rsid w:val="7F5AE4EE"/>
    <w:rsid w:val="7FF3191D"/>
    <w:rsid w:val="AF7DBE92"/>
    <w:rsid w:val="BF37BDA0"/>
    <w:rsid w:val="BFFC5922"/>
    <w:rsid w:val="DD5F8ED9"/>
    <w:rsid w:val="DDB3EBE9"/>
    <w:rsid w:val="DEB88372"/>
    <w:rsid w:val="DFBBBDF1"/>
    <w:rsid w:val="DFFDA47A"/>
    <w:rsid w:val="E3367204"/>
    <w:rsid w:val="F6BEEEC2"/>
    <w:rsid w:val="FB6D5A52"/>
    <w:rsid w:val="FDF767A9"/>
    <w:rsid w:val="FFDFFEAB"/>
    <w:rsid w:val="FFFF4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2051</Words>
  <Characters>2542</Characters>
  <Lines>23</Lines>
  <Paragraphs>6</Paragraphs>
  <TotalTime>12</TotalTime>
  <ScaleCrop>false</ScaleCrop>
  <LinksUpToDate>false</LinksUpToDate>
  <CharactersWithSpaces>2835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2020-09-24T06:37:00Z</dcterms:created>
  <dc:creator>Administrator</dc:creator>
  <cp:lastModifiedBy>Administrator</cp:lastModifiedBy>
  <cp:lastPrinted>2022-01-11T07:22:28Z</cp:lastPrinted>
  <dcterms:modified xsi:type="dcterms:W3CDTF">2022-01-11T07:24:26Z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622291C262C7498AA25E9E844B0EE0C2</vt:lpwstr>
  </property>
  <property fmtid="{D5CDD505-2E9C-101B-9397-08002B2CF9AE}" pid="4" name="KSOSaveFontToCloudKey">
    <vt:lpwstr>967333757_cloud</vt:lpwstr>
  </property>
</Properties>
</file>