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pStyle w:val="2"/>
        <w:wordWrap/>
      </w:pPr>
    </w:p>
    <w:p>
      <w:pPr>
        <w:keepNext w:val="0"/>
        <w:keepLines w:val="0"/>
        <w:pageBreakBefore w:val="0"/>
        <w:widowControl w:val="0"/>
        <w:kinsoku/>
        <w:wordWrap w:val="0"/>
        <w:overflowPunct/>
        <w:topLinePunct w:val="0"/>
        <w:autoSpaceDE/>
        <w:autoSpaceDN/>
        <w:bidi w:val="0"/>
        <w:adjustRightInd/>
        <w:snapToGrid/>
        <w:spacing w:line="620" w:lineRule="exact"/>
        <w:jc w:val="both"/>
        <w:textAlignment w:val="auto"/>
        <w:rPr>
          <w:rFonts w:ascii="仿宋" w:hAnsi="仿宋" w:eastAsia="仿宋" w:cs="仿宋"/>
          <w:sz w:val="32"/>
          <w:szCs w:val="32"/>
        </w:rPr>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益发改价备〔2021〕</w:t>
      </w:r>
      <w:r>
        <w:rPr>
          <w:rFonts w:hint="eastAsia" w:ascii="仿宋" w:hAnsi="仿宋" w:eastAsia="仿宋" w:cs="仿宋"/>
          <w:sz w:val="32"/>
          <w:szCs w:val="32"/>
          <w:lang w:val="en-US" w:eastAsia="zh"/>
        </w:rPr>
        <w:t>53</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调减</w:t>
      </w:r>
      <w:r>
        <w:rPr>
          <w:rFonts w:hint="eastAsia" w:ascii="方正小标宋简体" w:hAnsi="方正小标宋简体" w:eastAsia="方正小标宋简体" w:cs="方正小标宋简体"/>
          <w:sz w:val="44"/>
          <w:szCs w:val="44"/>
          <w:lang w:val="en-US" w:eastAsia="zh-CN"/>
        </w:rPr>
        <w:t>益阳嘉福城7#、8#栋</w:t>
      </w:r>
      <w:r>
        <w:rPr>
          <w:rFonts w:hint="eastAsia" w:ascii="方正小标宋简体" w:hAnsi="方正小标宋简体" w:eastAsia="方正小标宋简体" w:cs="方正小标宋简体"/>
          <w:sz w:val="44"/>
          <w:szCs w:val="44"/>
        </w:rPr>
        <w:t>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ascii="仿宋" w:hAnsi="仿宋" w:eastAsia="仿宋" w:cs="仿宋"/>
          <w:sz w:val="32"/>
          <w:szCs w:val="32"/>
        </w:rPr>
      </w:pPr>
      <w:r>
        <w:rPr>
          <w:rFonts w:hint="eastAsia" w:ascii="汉仪细圆B5" w:hAnsi="汉仪细圆B5" w:eastAsia="汉仪细圆B5" w:cs="汉仪细圆B5"/>
          <w:sz w:val="32"/>
          <w:szCs w:val="32"/>
          <w:lang w:eastAsia="zh-CN"/>
        </w:rPr>
        <w:t>益阳嘉福盛益房地产开发</w:t>
      </w:r>
      <w:r>
        <w:rPr>
          <w:rFonts w:hint="eastAsia" w:ascii="仿宋" w:hAnsi="仿宋" w:eastAsia="仿宋" w:cs="仿宋"/>
          <w:sz w:val="32"/>
          <w:szCs w:val="32"/>
        </w:rPr>
        <w:t>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ascii="仿宋" w:hAnsi="仿宋" w:eastAsia="仿宋" w:cs="Times New Roman"/>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仿宋" w:hAnsi="仿宋" w:eastAsia="仿宋" w:cs="仿宋"/>
          <w:sz w:val="32"/>
          <w:szCs w:val="32"/>
          <w:lang w:eastAsia="zh-CN"/>
        </w:rPr>
        <w:t>调减</w:t>
      </w:r>
      <w:r>
        <w:rPr>
          <w:rFonts w:hint="eastAsia" w:ascii="汉仪细圆B5" w:hAnsi="汉仪细圆B5" w:eastAsia="汉仪细圆B5" w:cs="汉仪细圆B5"/>
          <w:sz w:val="32"/>
          <w:szCs w:val="32"/>
          <w:lang w:val="en-US" w:eastAsia="zh-CN"/>
        </w:rPr>
        <w:t>7#、8#栋</w:t>
      </w:r>
      <w:r>
        <w:rPr>
          <w:rFonts w:hint="eastAsia" w:ascii="仿宋" w:hAnsi="仿宋" w:eastAsia="仿宋" w:cs="仿宋"/>
          <w:sz w:val="32"/>
          <w:szCs w:val="32"/>
        </w:rPr>
        <w:t>商品住房预售价格备案的报告》及</w:t>
      </w:r>
      <w:r>
        <w:rPr>
          <w:rFonts w:hint="eastAsia" w:ascii="仿宋" w:hAnsi="仿宋" w:eastAsia="仿宋" w:cs="仿宋"/>
          <w:sz w:val="32"/>
          <w:szCs w:val="32"/>
          <w:lang w:eastAsia="zh-CN"/>
        </w:rPr>
        <w:t>相关资料收悉。</w:t>
      </w:r>
      <w:r>
        <w:rPr>
          <w:rFonts w:hint="eastAsia" w:ascii="仿宋" w:hAnsi="仿宋" w:eastAsia="仿宋" w:cs="仿宋"/>
          <w:sz w:val="32"/>
          <w:szCs w:val="32"/>
        </w:rPr>
        <w:t>依据益政办发〔2020〕6号文件、益发改价费〔2020〕220号文件</w:t>
      </w:r>
      <w:r>
        <w:rPr>
          <w:rFonts w:hint="eastAsia" w:ascii="仿宋" w:hAnsi="仿宋" w:eastAsia="仿宋" w:cs="仿宋"/>
          <w:sz w:val="32"/>
          <w:szCs w:val="32"/>
          <w:lang w:eastAsia="zh-CN"/>
        </w:rPr>
        <w:t>精神，</w:t>
      </w:r>
      <w:r>
        <w:rPr>
          <w:rFonts w:hint="eastAsia" w:ascii="仿宋" w:hAnsi="仿宋" w:eastAsia="仿宋" w:cs="仿宋"/>
          <w:sz w:val="32"/>
          <w:szCs w:val="32"/>
        </w:rPr>
        <w:t>经研究，现就你公司在</w:t>
      </w:r>
      <w:r>
        <w:rPr>
          <w:rFonts w:hint="eastAsia" w:ascii="汉仪细圆B5" w:hAnsi="汉仪细圆B5" w:eastAsia="汉仪细圆B5" w:cs="汉仪细圆B5"/>
          <w:sz w:val="32"/>
          <w:szCs w:val="32"/>
          <w:lang w:eastAsia="zh-CN"/>
        </w:rPr>
        <w:t>益阳市赫山区省道</w:t>
      </w:r>
      <w:r>
        <w:rPr>
          <w:rFonts w:hint="eastAsia" w:ascii="汉仪细圆B5" w:hAnsi="汉仪细圆B5" w:eastAsia="汉仪细圆B5" w:cs="汉仪细圆B5"/>
          <w:sz w:val="32"/>
          <w:szCs w:val="32"/>
          <w:lang w:val="en-US" w:eastAsia="zh-CN"/>
        </w:rPr>
        <w:t>308线南侧、凤山路北侧</w:t>
      </w:r>
      <w:r>
        <w:rPr>
          <w:rFonts w:hint="eastAsia" w:ascii="仿宋" w:hAnsi="仿宋" w:eastAsia="仿宋" w:cs="仿宋"/>
          <w:sz w:val="32"/>
          <w:szCs w:val="32"/>
        </w:rPr>
        <w:t>开发建设的“</w:t>
      </w:r>
      <w:r>
        <w:rPr>
          <w:rFonts w:hint="eastAsia" w:ascii="汉仪细圆B5" w:hAnsi="汉仪细圆B5" w:eastAsia="汉仪细圆B5" w:cs="汉仪细圆B5"/>
          <w:sz w:val="32"/>
          <w:szCs w:val="32"/>
          <w:lang w:eastAsia="zh-CN"/>
        </w:rPr>
        <w:t>益阳嘉福城</w:t>
      </w:r>
      <w:r>
        <w:rPr>
          <w:rFonts w:hint="eastAsia" w:ascii="汉仪细圆B5" w:hAnsi="汉仪细圆B5" w:eastAsia="汉仪细圆B5" w:cs="汉仪细圆B5"/>
          <w:sz w:val="32"/>
          <w:szCs w:val="32"/>
          <w:lang w:val="en-US" w:eastAsia="zh-CN"/>
        </w:rPr>
        <w:t>7#、8#</w:t>
      </w:r>
      <w:r>
        <w:rPr>
          <w:rFonts w:hint="eastAsia" w:ascii="仿宋" w:hAnsi="仿宋" w:eastAsia="仿宋" w:cs="仿宋"/>
          <w:sz w:val="32"/>
          <w:szCs w:val="32"/>
        </w:rPr>
        <w:t>栋商品住房预售价格备案及相关事项通知</w:t>
      </w:r>
      <w:r>
        <w:rPr>
          <w:rFonts w:hint="eastAsia" w:ascii="仿宋" w:hAnsi="仿宋" w:eastAsia="仿宋" w:cs="Times New Roman"/>
          <w:sz w:val="32"/>
          <w:szCs w:val="32"/>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default" w:eastAsia="宋体"/>
          <w:lang w:val="en-US" w:eastAsia="zh-CN"/>
        </w:rPr>
      </w:pPr>
      <w:r>
        <w:rPr>
          <w:rFonts w:hint="eastAsia" w:ascii="汉仪细圆B5" w:hAnsi="汉仪细圆B5" w:eastAsia="汉仪细圆B5" w:cs="汉仪细圆B5"/>
          <w:sz w:val="32"/>
          <w:szCs w:val="32"/>
          <w:lang w:val="en-US" w:eastAsia="zh-CN"/>
        </w:rPr>
        <w:t>7</w:t>
      </w:r>
      <w:r>
        <w:rPr>
          <w:rFonts w:hint="eastAsia" w:ascii="仿宋" w:hAnsi="仿宋" w:eastAsia="仿宋" w:cs="仿宋"/>
          <w:sz w:val="32"/>
          <w:szCs w:val="32"/>
        </w:rPr>
        <w:t xml:space="preserve"> #栋（住宅 100 套，总面积 127</w:t>
      </w:r>
      <w:r>
        <w:rPr>
          <w:rFonts w:hint="eastAsia" w:ascii="仿宋" w:hAnsi="仿宋" w:eastAsia="仿宋" w:cs="仿宋"/>
          <w:sz w:val="32"/>
          <w:szCs w:val="32"/>
          <w:lang w:val="en-US" w:eastAsia="zh-CN"/>
        </w:rPr>
        <w:t>45.25</w:t>
      </w:r>
      <w:r>
        <w:rPr>
          <w:rFonts w:hint="eastAsia" w:ascii="仿宋" w:hAnsi="仿宋" w:eastAsia="仿宋" w:cs="仿宋"/>
          <w:sz w:val="32"/>
          <w:szCs w:val="32"/>
        </w:rPr>
        <w:t xml:space="preserve"> ㎡）预售备案价格最高价为6</w:t>
      </w:r>
      <w:r>
        <w:rPr>
          <w:rFonts w:hint="eastAsia" w:ascii="仿宋" w:hAnsi="仿宋" w:eastAsia="仿宋" w:cs="仿宋"/>
          <w:sz w:val="32"/>
          <w:szCs w:val="32"/>
          <w:lang w:val="en-US" w:eastAsia="zh-CN"/>
        </w:rPr>
        <w:t>282</w:t>
      </w:r>
      <w:r>
        <w:rPr>
          <w:rFonts w:hint="eastAsia" w:ascii="仿宋" w:hAnsi="仿宋" w:eastAsia="仿宋" w:cs="仿宋"/>
          <w:sz w:val="32"/>
          <w:szCs w:val="32"/>
        </w:rPr>
        <w:t xml:space="preserve"> 元/㎡；最低预售价格为5</w:t>
      </w:r>
      <w:r>
        <w:rPr>
          <w:rFonts w:hint="eastAsia" w:ascii="仿宋" w:hAnsi="仿宋" w:eastAsia="仿宋" w:cs="仿宋"/>
          <w:sz w:val="32"/>
          <w:szCs w:val="32"/>
          <w:lang w:val="en-US" w:eastAsia="zh-CN"/>
        </w:rPr>
        <w:t>085</w:t>
      </w:r>
      <w:r>
        <w:rPr>
          <w:rFonts w:hint="eastAsia" w:ascii="仿宋" w:hAnsi="仿宋" w:eastAsia="仿宋" w:cs="仿宋"/>
          <w:sz w:val="32"/>
          <w:szCs w:val="32"/>
        </w:rPr>
        <w:t xml:space="preserve">元/㎡；预售均价为 </w:t>
      </w:r>
      <w:r>
        <w:rPr>
          <w:rFonts w:hint="eastAsia" w:ascii="仿宋" w:hAnsi="仿宋" w:eastAsia="仿宋" w:cs="仿宋"/>
          <w:sz w:val="32"/>
          <w:szCs w:val="32"/>
          <w:lang w:val="en-US" w:eastAsia="zh-CN"/>
        </w:rPr>
        <w:t>5588</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lang w:val="en-US" w:eastAsia="zh-CN"/>
        </w:rPr>
        <w:t xml:space="preserve"> </w:t>
      </w:r>
      <w:r>
        <w:rPr>
          <w:rFonts w:hint="eastAsia" w:ascii="汉仪细圆B5" w:hAnsi="汉仪细圆B5" w:eastAsia="汉仪细圆B5" w:cs="汉仪细圆B5"/>
          <w:sz w:val="32"/>
          <w:szCs w:val="32"/>
          <w:lang w:val="en-US" w:eastAsia="zh-CN"/>
        </w:rPr>
        <w:t>8</w:t>
      </w:r>
      <w:r>
        <w:rPr>
          <w:rFonts w:hint="eastAsia" w:ascii="仿宋" w:hAnsi="仿宋" w:eastAsia="仿宋" w:cs="仿宋"/>
          <w:sz w:val="32"/>
          <w:szCs w:val="32"/>
        </w:rPr>
        <w:t xml:space="preserve">#栋（住宅 100 套，总面积 </w:t>
      </w:r>
      <w:r>
        <w:rPr>
          <w:rFonts w:hint="eastAsia" w:ascii="仿宋" w:hAnsi="仿宋" w:eastAsia="仿宋" w:cs="仿宋"/>
          <w:sz w:val="32"/>
          <w:szCs w:val="32"/>
          <w:lang w:val="en-US" w:eastAsia="zh-CN"/>
        </w:rPr>
        <w:t>10720.6</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5991</w:t>
      </w:r>
      <w:r>
        <w:rPr>
          <w:rFonts w:hint="eastAsia" w:ascii="仿宋" w:hAnsi="仿宋" w:eastAsia="仿宋" w:cs="仿宋"/>
          <w:sz w:val="32"/>
          <w:szCs w:val="32"/>
        </w:rPr>
        <w:t>元/㎡；最低预售价格为</w:t>
      </w:r>
      <w:r>
        <w:rPr>
          <w:rFonts w:hint="eastAsia" w:ascii="仿宋" w:hAnsi="仿宋" w:eastAsia="仿宋" w:cs="仿宋"/>
          <w:sz w:val="32"/>
          <w:szCs w:val="32"/>
          <w:lang w:val="en-US" w:eastAsia="zh-CN"/>
        </w:rPr>
        <w:t>4912</w:t>
      </w:r>
      <w:r>
        <w:rPr>
          <w:rFonts w:hint="eastAsia" w:ascii="仿宋" w:hAnsi="仿宋" w:eastAsia="仿宋" w:cs="仿宋"/>
          <w:sz w:val="32"/>
          <w:szCs w:val="32"/>
        </w:rPr>
        <w:t xml:space="preserve">元/㎡；预售均价为 </w:t>
      </w:r>
      <w:r>
        <w:rPr>
          <w:rFonts w:hint="eastAsia" w:ascii="仿宋" w:hAnsi="仿宋" w:eastAsia="仿宋" w:cs="仿宋"/>
          <w:sz w:val="32"/>
          <w:szCs w:val="32"/>
          <w:lang w:val="en-US" w:eastAsia="zh-CN"/>
        </w:rPr>
        <w:t>5374</w:t>
      </w:r>
      <w:r>
        <w:rPr>
          <w:rFonts w:hint="eastAsia" w:ascii="仿宋" w:hAnsi="仿宋" w:eastAsia="仿宋" w:cs="仿宋"/>
          <w:sz w:val="32"/>
          <w:szCs w:val="32"/>
        </w:rPr>
        <w:t>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二、本商品房报备价格为市场调节价，定价原则为成本、税金加合理利润，在取得预售许可证后销售，备案事项风险由经营者承担。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三、你公司要严格按照明码标价的规定做好“一房一价”公示，同时标明预售最高价、最低价、均价，做到公示价格与预售备案价格相一致。监督电话：12315。</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rPr>
      </w:pPr>
      <w:r>
        <w:rPr>
          <w:rFonts w:hint="eastAsia" w:ascii="仿宋" w:hAnsi="仿宋" w:eastAsia="仿宋"/>
          <w:sz w:val="32"/>
          <w:szCs w:val="32"/>
        </w:rPr>
        <w:t xml:space="preserve">    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九、</w:t>
      </w:r>
      <w:r>
        <w:rPr>
          <w:rFonts w:hint="eastAsia" w:ascii="仿宋_GB2312" w:hAnsi="仿宋_GB2312" w:eastAsia="仿宋_GB2312" w:cs="仿宋_GB2312"/>
          <w:sz w:val="32"/>
          <w:szCs w:val="32"/>
          <w:lang w:val="en-US" w:eastAsia="zh-CN"/>
        </w:rPr>
        <w:t>本文件自发文之日起生效。原备案文件益发改价备〔202</w:t>
      </w:r>
      <w:r>
        <w:rPr>
          <w:rFonts w:hint="eastAsia" w:ascii="仿宋_GB2312" w:hAnsi="仿宋_GB2312" w:eastAsia="仿宋_GB2312" w:cs="仿宋_GB2312"/>
          <w:sz w:val="32"/>
          <w:szCs w:val="32"/>
          <w:lang w:val="en-US" w:eastAsia="zh"/>
        </w:rPr>
        <w:t>1</w:t>
      </w:r>
      <w:r>
        <w:rPr>
          <w:rFonts w:hint="eastAsia" w:ascii="仿宋_GB2312" w:hAnsi="仿宋_GB2312" w:eastAsia="仿宋_GB2312" w:cs="仿宋_GB2312"/>
          <w:sz w:val="32"/>
          <w:szCs w:val="32"/>
          <w:lang w:val="en-US" w:eastAsia="zh-CN"/>
        </w:rPr>
        <w:t>〕16号与本文件相抵触的内容同时废止。</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20" w:lineRule="exact"/>
        <w:textAlignment w:val="auto"/>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w:t>
      </w:r>
      <w:r>
        <w:rPr>
          <w:rFonts w:hint="eastAsia" w:ascii="汉仪细圆B5" w:hAnsi="汉仪细圆B5" w:eastAsia="汉仪细圆B5" w:cs="汉仪细圆B5"/>
          <w:sz w:val="32"/>
          <w:szCs w:val="32"/>
          <w:lang w:eastAsia="zh-CN"/>
        </w:rPr>
        <w:t>益阳嘉福城</w:t>
      </w:r>
      <w:r>
        <w:rPr>
          <w:rFonts w:hint="eastAsia" w:ascii="仿宋" w:hAnsi="仿宋" w:eastAsia="仿宋" w:cs="仿宋"/>
          <w:sz w:val="32"/>
          <w:szCs w:val="32"/>
        </w:rPr>
        <w:t xml:space="preserve"> “一房一价”明细表</w:t>
      </w:r>
    </w:p>
    <w:p>
      <w:pPr>
        <w:keepNext w:val="0"/>
        <w:keepLines w:val="0"/>
        <w:pageBreakBefore w:val="0"/>
        <w:widowControl w:val="0"/>
        <w:kinsoku/>
        <w:wordWrap/>
        <w:overflowPunct/>
        <w:topLinePunct w:val="0"/>
        <w:autoSpaceDE/>
        <w:autoSpaceDN/>
        <w:bidi w:val="0"/>
        <w:adjustRightInd/>
        <w:snapToGrid/>
        <w:spacing w:line="620" w:lineRule="exact"/>
        <w:ind w:firstLine="1600" w:firstLineChars="500"/>
        <w:jc w:val="lef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汉仪细圆B5" w:hAnsi="汉仪细圆B5" w:eastAsia="汉仪细圆B5" w:cs="汉仪细圆B5"/>
          <w:sz w:val="32"/>
          <w:szCs w:val="32"/>
          <w:lang w:eastAsia="zh-CN"/>
        </w:rPr>
        <w:t>益阳嘉福城</w:t>
      </w:r>
      <w:r>
        <w:rPr>
          <w:rFonts w:hint="eastAsia" w:ascii="仿宋" w:hAnsi="仿宋" w:eastAsia="仿宋" w:cs="仿宋"/>
          <w:sz w:val="32"/>
          <w:szCs w:val="32"/>
        </w:rPr>
        <w:t>商品住房销售价格综合信息表</w:t>
      </w:r>
    </w:p>
    <w:p>
      <w:pPr>
        <w:keepNext w:val="0"/>
        <w:keepLines w:val="0"/>
        <w:pageBreakBefore w:val="0"/>
        <w:widowControl w:val="0"/>
        <w:kinsoku/>
        <w:wordWrap/>
        <w:overflowPunct/>
        <w:topLinePunct w:val="0"/>
        <w:autoSpaceDE/>
        <w:autoSpaceDN/>
        <w:bidi w:val="0"/>
        <w:adjustRightInd/>
        <w:snapToGrid/>
        <w:spacing w:line="620" w:lineRule="exact"/>
        <w:ind w:firstLine="1600" w:firstLineChars="5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汉仪细圆B5" w:hAnsi="汉仪细圆B5" w:eastAsia="汉仪细圆B5" w:cs="汉仪细圆B5"/>
          <w:sz w:val="32"/>
          <w:szCs w:val="32"/>
          <w:lang w:eastAsia="zh-CN"/>
        </w:rPr>
        <w:t>益阳嘉福城</w:t>
      </w:r>
      <w:r>
        <w:rPr>
          <w:rFonts w:hint="eastAsia" w:ascii="仿宋" w:hAnsi="仿宋" w:eastAsia="仿宋" w:cs="仿宋"/>
          <w:sz w:val="32"/>
          <w:szCs w:val="32"/>
        </w:rPr>
        <w:t>销售价格分幢标示牌</w:t>
      </w:r>
    </w:p>
    <w:p>
      <w:pPr>
        <w:keepNext w:val="0"/>
        <w:keepLines w:val="0"/>
        <w:pageBreakBefore w:val="0"/>
        <w:widowControl w:val="0"/>
        <w:kinsoku/>
        <w:wordWrap/>
        <w:overflowPunct/>
        <w:topLinePunct w:val="0"/>
        <w:autoSpaceDE/>
        <w:autoSpaceDN/>
        <w:bidi w:val="0"/>
        <w:adjustRightInd/>
        <w:snapToGrid/>
        <w:spacing w:line="620" w:lineRule="exact"/>
        <w:ind w:firstLine="1600" w:firstLineChars="5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汉仪细圆B5" w:hAnsi="汉仪细圆B5" w:eastAsia="汉仪细圆B5" w:cs="汉仪细圆B5"/>
          <w:sz w:val="32"/>
          <w:szCs w:val="32"/>
          <w:lang w:eastAsia="zh-CN"/>
        </w:rPr>
        <w:t>益阳嘉福城</w:t>
      </w:r>
      <w:r>
        <w:rPr>
          <w:rFonts w:hint="eastAsia" w:ascii="仿宋" w:hAnsi="仿宋" w:eastAsia="仿宋" w:cs="仿宋"/>
          <w:sz w:val="32"/>
          <w:szCs w:val="32"/>
        </w:rPr>
        <w:t xml:space="preserve"> 销售价格承诺书</w:t>
      </w:r>
    </w:p>
    <w:p>
      <w:pPr>
        <w:rPr>
          <w:rFonts w:ascii="仿宋" w:hAnsi="仿宋" w:eastAsia="仿宋" w:cs="仿宋"/>
          <w:sz w:val="32"/>
          <w:szCs w:val="32"/>
        </w:rPr>
      </w:pPr>
    </w:p>
    <w:p>
      <w:pPr>
        <w:pStyle w:val="2"/>
      </w:pPr>
    </w:p>
    <w:p>
      <w:pPr>
        <w:spacing w:line="560" w:lineRule="exact"/>
        <w:ind w:firstLine="4800" w:firstLineChars="1500"/>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2021</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10</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15</w:t>
      </w:r>
      <w:r>
        <w:rPr>
          <w:rFonts w:hint="eastAsia" w:ascii="仿宋" w:hAnsi="仿宋" w:eastAsia="仿宋" w:cs="仿宋"/>
          <w:sz w:val="32"/>
          <w:szCs w:val="32"/>
        </w:rPr>
        <w:t>日</w:t>
      </w:r>
    </w:p>
    <w:p>
      <w:pPr>
        <w:autoSpaceDE w:val="0"/>
        <w:autoSpaceDN w:val="0"/>
        <w:adjustRightInd w:val="0"/>
        <w:ind w:right="72" w:firstLine="320" w:firstLineChars="100"/>
        <w:rPr>
          <w:rFonts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rPr>
          <w:rFonts w:ascii="仿宋" w:hAnsi="仿宋" w:eastAsia="仿宋" w:cs="仿宋"/>
          <w:sz w:val="32"/>
          <w:szCs w:val="40"/>
        </w:rPr>
      </w:pPr>
      <w:r>
        <w:rPr>
          <w:rFonts w:hint="eastAsia" w:ascii="仿宋" w:hAnsi="仿宋" w:eastAsia="仿宋" w:cs="仿宋"/>
          <w:sz w:val="32"/>
          <w:szCs w:val="40"/>
        </w:rPr>
        <w:br w:type="page"/>
      </w:r>
    </w:p>
    <w:p>
      <w:pPr>
        <w:spacing w:line="500" w:lineRule="exact"/>
        <w:rPr>
          <w:rFonts w:hint="eastAsia" w:ascii="仿宋" w:hAnsi="仿宋" w:eastAsia="仿宋" w:cs="仿宋"/>
          <w:sz w:val="32"/>
          <w:szCs w:val="32"/>
        </w:rPr>
      </w:pPr>
      <w:r>
        <w:rPr>
          <w:rFonts w:hint="eastAsia" w:ascii="仿宋" w:hAnsi="仿宋" w:eastAsia="仿宋" w:cs="仿宋"/>
          <w:sz w:val="32"/>
          <w:szCs w:val="32"/>
        </w:rPr>
        <w:t>附件1：</w:t>
      </w:r>
    </w:p>
    <w:p>
      <w:pPr>
        <w:pStyle w:val="2"/>
        <w:spacing w:line="4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商品住房一房一价明细表</w:t>
      </w:r>
    </w:p>
    <w:p>
      <w:pPr>
        <w:spacing w:line="440" w:lineRule="exact"/>
        <w:rPr>
          <w:rFonts w:hint="eastAsia" w:ascii="仿宋" w:hAnsi="仿宋" w:eastAsia="仿宋"/>
          <w:sz w:val="28"/>
          <w:szCs w:val="28"/>
        </w:rPr>
      </w:pPr>
      <w:r>
        <w:rPr>
          <w:rFonts w:hint="eastAsia" w:ascii="仿宋" w:hAnsi="仿宋" w:eastAsia="仿宋"/>
          <w:sz w:val="28"/>
          <w:szCs w:val="28"/>
        </w:rPr>
        <w:t>申报日期 ：2021年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11</w:t>
      </w:r>
      <w:r>
        <w:rPr>
          <w:rFonts w:hint="eastAsia" w:ascii="仿宋" w:hAnsi="仿宋" w:eastAsia="仿宋"/>
          <w:sz w:val="28"/>
          <w:szCs w:val="28"/>
        </w:rPr>
        <w:t>日</w:t>
      </w:r>
    </w:p>
    <w:p>
      <w:pPr>
        <w:spacing w:line="440" w:lineRule="exact"/>
        <w:rPr>
          <w:rFonts w:hint="eastAsia" w:ascii="仿宋" w:hAnsi="仿宋" w:eastAsia="仿宋"/>
          <w:sz w:val="28"/>
          <w:szCs w:val="28"/>
        </w:rPr>
      </w:pPr>
      <w:r>
        <w:rPr>
          <w:rFonts w:hint="eastAsia" w:ascii="仿宋" w:hAnsi="仿宋" w:eastAsia="仿宋"/>
          <w:sz w:val="28"/>
          <w:szCs w:val="28"/>
        </w:rPr>
        <w:t>开发企业：</w:t>
      </w:r>
      <w:r>
        <w:rPr>
          <w:rFonts w:hint="eastAsia" w:ascii="仿宋" w:hAnsi="仿宋" w:eastAsia="仿宋"/>
          <w:sz w:val="28"/>
          <w:szCs w:val="28"/>
          <w:lang w:eastAsia="zh-CN"/>
        </w:rPr>
        <w:t>益阳嘉福盛益房地产开发有限公司</w:t>
      </w:r>
      <w:r>
        <w:rPr>
          <w:rFonts w:hint="eastAsia" w:ascii="仿宋" w:hAnsi="仿宋" w:eastAsia="仿宋"/>
          <w:sz w:val="28"/>
          <w:szCs w:val="28"/>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仿宋" w:hAnsi="仿宋" w:eastAsia="仿宋"/>
          <w:sz w:val="28"/>
          <w:szCs w:val="28"/>
          <w:lang w:eastAsia="zh-CN"/>
        </w:rPr>
        <w:t>益阳嘉福城</w:t>
      </w:r>
      <w:r>
        <w:rPr>
          <w:rFonts w:hint="eastAsia" w:ascii="仿宋" w:hAnsi="仿宋" w:eastAsia="仿宋"/>
          <w:sz w:val="28"/>
          <w:szCs w:val="28"/>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lang w:eastAsia="zh-CN"/>
        </w:rPr>
        <w:t>益阳市赫山区省道</w:t>
      </w:r>
      <w:r>
        <w:rPr>
          <w:rFonts w:hint="eastAsia" w:ascii="仿宋" w:hAnsi="仿宋" w:eastAsia="仿宋"/>
          <w:sz w:val="28"/>
          <w:szCs w:val="28"/>
          <w:lang w:val="en-US" w:eastAsia="zh-CN"/>
        </w:rPr>
        <w:t>308线南侧、凤山路北侧</w:t>
      </w:r>
    </w:p>
    <w:tbl>
      <w:tblPr>
        <w:tblStyle w:val="6"/>
        <w:tblW w:w="9839" w:type="dxa"/>
        <w:tblInd w:w="-1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020"/>
        <w:gridCol w:w="933"/>
        <w:gridCol w:w="1128"/>
        <w:gridCol w:w="1126"/>
        <w:gridCol w:w="1296"/>
        <w:gridCol w:w="1198"/>
        <w:gridCol w:w="1182"/>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栋号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单元房号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户型</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建筑面积㎡</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套内建筑面积㎡</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公摊面积㎡</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销售单价（元/㎡）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5290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696926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5181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607367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5133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605942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5226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746156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5309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699361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5823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682630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5151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608123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5244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748795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5262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693273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5153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604117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5105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602669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5198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742197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5291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697016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5181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607367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5754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679224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5226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746156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6129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807434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5292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620367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5869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692824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5336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761990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5420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713970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5938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696135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5888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695055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5355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764629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栋号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单元房号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户型</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建筑面积㎡</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套内建筑面积㎡</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公摊面积㎡</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销售单价（元/㎡）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5438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716405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5957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698351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5281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623397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5373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767268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5457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718840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5347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626868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5927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699623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5392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769907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723710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6015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705103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5965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704192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6062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865650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5530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728580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5421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635535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5373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634306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6101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871176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5567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733449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6091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714071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6042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713223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6139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876574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5604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738319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5495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644202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5447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643034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5540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5595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737102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5486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643118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5438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641943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5531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789701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5660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745625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5551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5503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649579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栋号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单元房号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户型</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建筑面积㎡</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套内建筑面积㎡</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公摊面积㎡</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销售单价（元/㎡）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5595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798938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5660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745625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5551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5503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649579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6235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890324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5660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745625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5551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5503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649579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5595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798938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5567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733449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5458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639868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5410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638670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5503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785742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5623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740754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5514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646369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5466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645215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5558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793660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5586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735884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6111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716393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6061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715454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5521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788381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6282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827591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5440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637701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6023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710992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5484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783103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81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6244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822611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82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5403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633368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83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5355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632124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84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5447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777825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85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6206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817513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86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5996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702888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栋号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单元房号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户型</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建筑面积㎡</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套内建筑面积㎡</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公摊面积㎡</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销售单价（元/㎡）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87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5945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701854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88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5410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772546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89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5290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696926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5804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680415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91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5754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679224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92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5852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835579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93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6110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804945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94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5900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691598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5850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690593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96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5318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759351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97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5439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716494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98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5229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612996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99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5085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31.18</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5277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753460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101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5551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795937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102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5362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687509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4984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639091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4912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704323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5190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744074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5031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645016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4984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639091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4912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704323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5236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750699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5077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650941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111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5031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645016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4958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710949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5190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744074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114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5031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645016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4984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639091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4912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704323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5282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757324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5123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656866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5077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650941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5005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717573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5328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763949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5169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662790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5123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656866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5051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724198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5328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763949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5169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662790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5123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656866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5051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724198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5328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763949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5169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662790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5123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656866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132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5051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724198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5328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763949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134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5169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662790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5848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749856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136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5051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724198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137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5374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770575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138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5215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668715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139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5169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662790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5822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834773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5421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777199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5262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674639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5215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668715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5143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737449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5467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783824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5308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680564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5991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768204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5190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744074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5467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783824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5308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680564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5262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674639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5190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744074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5559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797075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5400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692413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5354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686488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5282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757324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5596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802375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5437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5658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725514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5633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807678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5633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807676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162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5474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701892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163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5428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695968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164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5356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767924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167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5578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799725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168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5419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694783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169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5372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688859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5300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759974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5652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810325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5493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704263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5446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698337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5374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770575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5633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807676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5474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701892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5428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695968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5356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767924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5615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805025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5456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699523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5409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693598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5337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765274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5596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802375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5437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697153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5391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691228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5319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762624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5559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797075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5400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692413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5354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686488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5282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757324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5374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770575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5215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668715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5169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662790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5097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730824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5467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783824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5308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680564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5262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674639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5499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788451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5726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820965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5369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688349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5321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682233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8#栋</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2604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四室两厅</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143.38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111.61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31.77</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5247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752315</w:t>
            </w:r>
          </w:p>
        </w:tc>
      </w:tr>
    </w:tbl>
    <w:p>
      <w:pPr>
        <w:ind w:firstLine="5040" w:firstLineChars="1800"/>
        <w:jc w:val="left"/>
        <w:rPr>
          <w:rFonts w:hint="eastAsia" w:ascii="仿宋" w:hAnsi="仿宋" w:eastAsia="仿宋" w:cs="仿宋"/>
          <w:sz w:val="28"/>
          <w:szCs w:val="28"/>
        </w:rPr>
      </w:pPr>
    </w:p>
    <w:p>
      <w:pPr>
        <w:ind w:firstLine="5600" w:firstLineChars="2000"/>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ascii="仿宋" w:hAnsi="仿宋" w:eastAsia="仿宋" w:cs="仿宋"/>
          <w:sz w:val="32"/>
          <w:szCs w:val="40"/>
        </w:rPr>
      </w:pPr>
      <w:r>
        <w:rPr>
          <w:rFonts w:hint="eastAsia"/>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2021</w:t>
      </w:r>
      <w:r>
        <w:rPr>
          <w:rFonts w:hint="eastAsia" w:ascii="仿宋" w:hAnsi="仿宋" w:eastAsia="仿宋" w:cs="仿宋"/>
          <w:sz w:val="28"/>
          <w:szCs w:val="28"/>
        </w:rPr>
        <w:t>年</w:t>
      </w:r>
      <w:r>
        <w:rPr>
          <w:rFonts w:hint="eastAsia" w:ascii="汉仪细圆B5" w:hAnsi="汉仪细圆B5" w:eastAsia="汉仪细圆B5" w:cs="汉仪细圆B5"/>
          <w:sz w:val="32"/>
          <w:szCs w:val="32"/>
          <w:lang w:val="en-US" w:eastAsia="zh-CN"/>
        </w:rPr>
        <w:t>10</w:t>
      </w:r>
      <w:r>
        <w:rPr>
          <w:rFonts w:hint="eastAsia" w:ascii="仿宋" w:hAnsi="仿宋" w:eastAsia="仿宋" w:cs="仿宋"/>
          <w:sz w:val="28"/>
          <w:szCs w:val="28"/>
        </w:rPr>
        <w:t>月</w:t>
      </w:r>
      <w:r>
        <w:rPr>
          <w:rFonts w:hint="eastAsia" w:ascii="汉仪细圆B5" w:hAnsi="汉仪细圆B5" w:eastAsia="汉仪细圆B5" w:cs="汉仪细圆B5"/>
          <w:sz w:val="32"/>
          <w:szCs w:val="32"/>
          <w:lang w:val="en-US" w:eastAsia="zh-CN"/>
        </w:rPr>
        <w:t>11</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w:t>
      </w:r>
      <w:r>
        <w:rPr>
          <w:rFonts w:hint="eastAsia" w:ascii="仿宋" w:hAnsi="仿宋" w:eastAsia="仿宋"/>
          <w:sz w:val="28"/>
          <w:szCs w:val="28"/>
          <w:lang w:eastAsia="zh-CN"/>
        </w:rPr>
        <w:t>益阳嘉福盛益房地产开发有限公司</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eastAsia="zh-CN"/>
              </w:rPr>
              <w:t>益阳嘉福城</w:t>
            </w:r>
          </w:p>
        </w:tc>
        <w:tc>
          <w:tcPr>
            <w:tcW w:w="1530"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坐落位置</w:t>
            </w:r>
          </w:p>
        </w:tc>
        <w:tc>
          <w:tcPr>
            <w:tcW w:w="3076" w:type="dxa"/>
            <w:gridSpan w:val="2"/>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eastAsia="zh-CN"/>
              </w:rPr>
              <w:t>赫山区凤山路北侧、国道</w:t>
            </w:r>
            <w:r>
              <w:rPr>
                <w:rFonts w:hint="eastAsia" w:ascii="仿宋" w:hAnsi="仿宋" w:eastAsia="仿宋" w:cs="仿宋"/>
                <w:kern w:val="0"/>
                <w:sz w:val="32"/>
                <w:szCs w:val="32"/>
                <w:lang w:val="en-US" w:eastAsia="zh-CN"/>
              </w:rPr>
              <w:t>536南侧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noWrap/>
            <w:vAlign w:val="center"/>
          </w:tcPr>
          <w:p>
            <w:pPr>
              <w:spacing w:line="500" w:lineRule="exact"/>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商住用地</w:t>
            </w:r>
          </w:p>
        </w:tc>
        <w:tc>
          <w:tcPr>
            <w:tcW w:w="1530"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土地使用年限</w:t>
            </w:r>
          </w:p>
        </w:tc>
        <w:tc>
          <w:tcPr>
            <w:tcW w:w="3076" w:type="dxa"/>
            <w:gridSpan w:val="2"/>
            <w:noWrap/>
            <w:vAlign w:val="center"/>
          </w:tcPr>
          <w:p>
            <w:pPr>
              <w:spacing w:line="500" w:lineRule="exact"/>
              <w:jc w:val="distribute"/>
              <w:rPr>
                <w:rFonts w:hint="eastAsia" w:ascii="仿宋" w:hAnsi="仿宋" w:eastAsia="仿宋" w:cs="仿宋"/>
                <w:kern w:val="0"/>
                <w:sz w:val="32"/>
                <w:szCs w:val="32"/>
              </w:rPr>
            </w:pPr>
            <w:r>
              <w:rPr>
                <w:rFonts w:hint="eastAsia" w:ascii="仿宋" w:hAnsi="仿宋" w:eastAsia="仿宋" w:cs="仿宋"/>
                <w:kern w:val="0"/>
                <w:sz w:val="24"/>
                <w:szCs w:val="24"/>
                <w:lang w:val="en-US" w:eastAsia="zh-CN"/>
              </w:rPr>
              <w:t>2020.10.20-2090.10.19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200</w:t>
            </w:r>
          </w:p>
        </w:tc>
        <w:tc>
          <w:tcPr>
            <w:tcW w:w="1530"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2023年06月19日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2.5</w:t>
            </w:r>
          </w:p>
        </w:tc>
        <w:tc>
          <w:tcPr>
            <w:tcW w:w="1395"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绿化率</w:t>
            </w:r>
          </w:p>
        </w:tc>
        <w:tc>
          <w:tcPr>
            <w:tcW w:w="1530"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35.10%</w:t>
            </w:r>
          </w:p>
        </w:tc>
        <w:tc>
          <w:tcPr>
            <w:tcW w:w="1905"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车位配比率</w:t>
            </w:r>
          </w:p>
        </w:tc>
        <w:tc>
          <w:tcPr>
            <w:tcW w:w="1171"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28"/>
                <w:szCs w:val="28"/>
                <w:lang w:val="en-US" w:eastAsia="zh-CN"/>
              </w:rPr>
              <w:t>1：1.37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2896" w:type="dxa"/>
            <w:gridSpan w:val="2"/>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pStyle w:val="21"/>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s="仿宋"/>
                <w:sz w:val="28"/>
                <w:lang w:val="en-US" w:eastAsia="zh-CN"/>
              </w:rPr>
            </w:pPr>
            <w:r>
              <w:rPr>
                <w:rFonts w:hint="eastAsia" w:cs="仿宋"/>
                <w:sz w:val="28"/>
                <w:lang w:val="en-US" w:eastAsia="zh-CN"/>
              </w:rPr>
              <w:t>房产交易契税：90㎡≤首套房1.5%，二套2%，三套4%</w:t>
            </w:r>
          </w:p>
          <w:p>
            <w:pPr>
              <w:pStyle w:val="21"/>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cs="仿宋"/>
                <w:sz w:val="28"/>
                <w:lang w:val="en-US" w:eastAsia="zh-CN"/>
              </w:rPr>
            </w:pPr>
            <w:r>
              <w:rPr>
                <w:rFonts w:hint="eastAsia" w:cs="仿宋"/>
                <w:sz w:val="28"/>
                <w:lang w:val="en-US" w:eastAsia="zh-CN"/>
              </w:rPr>
              <w:t>房屋维修基金：7/8栋：90元/㎡</w:t>
            </w:r>
          </w:p>
          <w:p>
            <w:pPr>
              <w:pStyle w:val="21"/>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s="仿宋"/>
                <w:sz w:val="28"/>
                <w:lang w:val="en-US" w:eastAsia="zh-CN"/>
              </w:rPr>
            </w:pPr>
            <w:r>
              <w:rPr>
                <w:rFonts w:hint="eastAsia" w:cs="仿宋"/>
                <w:sz w:val="28"/>
                <w:lang w:val="en-US" w:eastAsia="zh-CN"/>
              </w:rPr>
              <w:t>产权登记费：住宅80元/户，非住宅550元/户</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spacing w:line="500" w:lineRule="exact"/>
              <w:jc w:val="left"/>
              <w:rPr>
                <w:rFonts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spacing w:line="500" w:lineRule="exact"/>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根据营销政策执行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ascii="仿宋" w:hAnsi="仿宋" w:eastAsia="仿宋" w:cs="仿宋"/>
          <w:sz w:val="28"/>
          <w:szCs w:val="28"/>
        </w:rPr>
      </w:pPr>
      <w:r>
        <w:rPr>
          <w:rFonts w:hint="eastAsia" w:ascii="仿宋" w:hAnsi="仿宋" w:eastAsia="仿宋" w:cs="仿宋"/>
          <w:sz w:val="28"/>
          <w:szCs w:val="28"/>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sz w:val="28"/>
          <w:szCs w:val="28"/>
          <w:lang w:eastAsia="zh-CN"/>
        </w:rPr>
        <w:t>益阳嘉福盛益房地产开发有限公司</w:t>
      </w:r>
      <w:r>
        <w:rPr>
          <w:rFonts w:hint="eastAsia" w:ascii="仿宋" w:hAnsi="仿宋" w:eastAsia="仿宋" w:cs="仿宋"/>
          <w:sz w:val="32"/>
          <w:szCs w:val="32"/>
        </w:rPr>
        <w:t xml:space="preserve"> </w:t>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097"/>
        <w:gridCol w:w="2209"/>
        <w:gridCol w:w="3119"/>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sz w:val="24"/>
                <w:szCs w:val="24"/>
              </w:rPr>
              <w:t>楼盘名称</w:t>
            </w:r>
          </w:p>
        </w:tc>
        <w:tc>
          <w:tcPr>
            <w:tcW w:w="209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eastAsia="zh-CN"/>
              </w:rPr>
              <w:t>益阳嘉福城</w:t>
            </w:r>
          </w:p>
        </w:tc>
        <w:tc>
          <w:tcPr>
            <w:tcW w:w="220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地    址</w:t>
            </w:r>
          </w:p>
        </w:tc>
        <w:tc>
          <w:tcPr>
            <w:tcW w:w="311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赫山区凤山路北侧</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预售许可证号</w:t>
            </w:r>
          </w:p>
        </w:tc>
        <w:tc>
          <w:tcPr>
            <w:tcW w:w="209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eastAsia="zh-CN"/>
              </w:rPr>
              <w:t>益住建预许字</w:t>
            </w:r>
            <w:r>
              <w:rPr>
                <w:rFonts w:hint="eastAsia" w:ascii="仿宋" w:hAnsi="仿宋" w:eastAsia="仿宋" w:cs="仿宋"/>
                <w:sz w:val="24"/>
                <w:szCs w:val="24"/>
                <w:lang w:val="en-US" w:eastAsia="zh-CN"/>
              </w:rPr>
              <w:t>2021第0062号/0063号</w:t>
            </w:r>
          </w:p>
        </w:tc>
        <w:tc>
          <w:tcPr>
            <w:tcW w:w="220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房源数量</w:t>
            </w:r>
          </w:p>
        </w:tc>
        <w:tc>
          <w:tcPr>
            <w:tcW w:w="311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土地性质</w:t>
            </w:r>
          </w:p>
        </w:tc>
        <w:tc>
          <w:tcPr>
            <w:tcW w:w="2097"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eastAsia="zh-CN"/>
              </w:rPr>
              <w:t>商住用地</w:t>
            </w:r>
          </w:p>
        </w:tc>
        <w:tc>
          <w:tcPr>
            <w:tcW w:w="2209"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rPr>
                <w:rFonts w:ascii="仿宋" w:hAnsi="仿宋" w:eastAsia="仿宋" w:cs="仿宋"/>
                <w:color w:val="000000"/>
                <w:kern w:val="0"/>
                <w:sz w:val="24"/>
                <w:szCs w:val="24"/>
              </w:rPr>
            </w:pPr>
            <w:r>
              <w:rPr>
                <w:rFonts w:hint="eastAsia" w:ascii="仿宋" w:hAnsi="仿宋" w:eastAsia="仿宋" w:cs="仿宋"/>
                <w:color w:val="000000"/>
                <w:kern w:val="0"/>
                <w:sz w:val="24"/>
                <w:szCs w:val="24"/>
              </w:rPr>
              <w:t>土地使用起止年限</w:t>
            </w:r>
          </w:p>
        </w:tc>
        <w:tc>
          <w:tcPr>
            <w:tcW w:w="3119"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2020.10.20-2090.10.19</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容 积 率</w:t>
            </w:r>
          </w:p>
        </w:tc>
        <w:tc>
          <w:tcPr>
            <w:tcW w:w="2097"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2.5</w:t>
            </w:r>
          </w:p>
        </w:tc>
        <w:tc>
          <w:tcPr>
            <w:tcW w:w="2209"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车位配比率</w:t>
            </w:r>
          </w:p>
        </w:tc>
        <w:tc>
          <w:tcPr>
            <w:tcW w:w="3119"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1：1.37</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绿 化 率</w:t>
            </w:r>
          </w:p>
        </w:tc>
        <w:tc>
          <w:tcPr>
            <w:tcW w:w="2097"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35.10%</w:t>
            </w:r>
          </w:p>
        </w:tc>
        <w:tc>
          <w:tcPr>
            <w:tcW w:w="2209"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建筑结构</w:t>
            </w:r>
          </w:p>
        </w:tc>
        <w:tc>
          <w:tcPr>
            <w:tcW w:w="3119"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框剪结构</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层    高</w:t>
            </w:r>
          </w:p>
        </w:tc>
        <w:tc>
          <w:tcPr>
            <w:tcW w:w="2097" w:type="dxa"/>
            <w:tcBorders>
              <w:top w:val="single" w:color="auto" w:sz="4"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3m</w:t>
            </w:r>
          </w:p>
        </w:tc>
        <w:tc>
          <w:tcPr>
            <w:tcW w:w="2209"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装修状况</w:t>
            </w:r>
          </w:p>
        </w:tc>
        <w:tc>
          <w:tcPr>
            <w:tcW w:w="3119"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毛坯 </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8" w:type="dxa"/>
        <w:tblLayout w:type="fixed"/>
        <w:tblCellMar>
          <w:top w:w="0" w:type="dxa"/>
          <w:left w:w="108" w:type="dxa"/>
          <w:bottom w:w="0" w:type="dxa"/>
          <w:right w:w="108" w:type="dxa"/>
        </w:tblCellMar>
      </w:tblPr>
      <w:tblGrid>
        <w:gridCol w:w="1931"/>
        <w:gridCol w:w="2322"/>
        <w:gridCol w:w="2059"/>
        <w:gridCol w:w="3156"/>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收费项目</w:t>
            </w:r>
          </w:p>
        </w:tc>
        <w:tc>
          <w:tcPr>
            <w:tcW w:w="232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收费标准</w:t>
            </w:r>
          </w:p>
        </w:tc>
        <w:tc>
          <w:tcPr>
            <w:tcW w:w="20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收费单位</w:t>
            </w:r>
          </w:p>
        </w:tc>
        <w:tc>
          <w:tcPr>
            <w:tcW w:w="31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房产交易契税</w:t>
            </w:r>
          </w:p>
        </w:tc>
        <w:tc>
          <w:tcPr>
            <w:tcW w:w="232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90㎡≤首套房1.5%，二套2%，三套4%</w:t>
            </w:r>
          </w:p>
        </w:tc>
        <w:tc>
          <w:tcPr>
            <w:tcW w:w="20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市税务局</w:t>
            </w:r>
          </w:p>
        </w:tc>
        <w:tc>
          <w:tcPr>
            <w:tcW w:w="31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《中华人民共和国契税暂行条例》</w:t>
            </w:r>
          </w:p>
        </w:tc>
      </w:tr>
      <w:tr>
        <w:tblPrEx>
          <w:tblCellMar>
            <w:top w:w="0" w:type="dxa"/>
            <w:left w:w="108" w:type="dxa"/>
            <w:bottom w:w="0" w:type="dxa"/>
            <w:right w:w="108" w:type="dxa"/>
          </w:tblCellMar>
        </w:tblPrEx>
        <w:trPr>
          <w:trHeight w:val="58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房屋维修基金</w:t>
            </w:r>
          </w:p>
        </w:tc>
        <w:tc>
          <w:tcPr>
            <w:tcW w:w="232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7/8栋：90元/㎡</w:t>
            </w:r>
          </w:p>
          <w:p>
            <w:pPr>
              <w:autoSpaceDE w:val="0"/>
              <w:autoSpaceDN w:val="0"/>
              <w:adjustRightInd w:val="0"/>
              <w:spacing w:line="500" w:lineRule="exact"/>
              <w:jc w:val="center"/>
              <w:rPr>
                <w:rFonts w:hint="eastAsia" w:ascii="仿宋" w:hAnsi="仿宋" w:eastAsia="仿宋" w:cs="仿宋"/>
                <w:color w:val="000000"/>
                <w:kern w:val="0"/>
                <w:sz w:val="24"/>
                <w:szCs w:val="24"/>
              </w:rPr>
            </w:pPr>
          </w:p>
        </w:tc>
        <w:tc>
          <w:tcPr>
            <w:tcW w:w="20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市财政服务中心</w:t>
            </w:r>
          </w:p>
        </w:tc>
        <w:tc>
          <w:tcPr>
            <w:tcW w:w="31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湘发改价费（</w:t>
            </w:r>
            <w:r>
              <w:rPr>
                <w:rFonts w:hint="eastAsia" w:ascii="仿宋" w:hAnsi="仿宋" w:eastAsia="仿宋" w:cs="仿宋"/>
                <w:color w:val="000000"/>
                <w:kern w:val="0"/>
                <w:sz w:val="24"/>
                <w:szCs w:val="24"/>
                <w:lang w:val="en-US" w:eastAsia="zh-CN"/>
              </w:rPr>
              <w:t>2017</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264号</w:t>
            </w:r>
          </w:p>
        </w:tc>
      </w:tr>
      <w:tr>
        <w:tblPrEx>
          <w:tblCellMar>
            <w:top w:w="0" w:type="dxa"/>
            <w:left w:w="108" w:type="dxa"/>
            <w:bottom w:w="0" w:type="dxa"/>
            <w:right w:w="108" w:type="dxa"/>
          </w:tblCellMar>
        </w:tblPrEx>
        <w:trPr>
          <w:trHeight w:val="65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产权登记费</w:t>
            </w:r>
          </w:p>
        </w:tc>
        <w:tc>
          <w:tcPr>
            <w:tcW w:w="232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住宅</w:t>
            </w:r>
            <w:r>
              <w:rPr>
                <w:rFonts w:hint="eastAsia" w:ascii="仿宋" w:hAnsi="仿宋" w:eastAsia="仿宋" w:cs="仿宋"/>
                <w:color w:val="000000"/>
                <w:kern w:val="0"/>
                <w:sz w:val="24"/>
                <w:szCs w:val="24"/>
                <w:lang w:val="en-US" w:eastAsia="zh-CN"/>
              </w:rPr>
              <w:t>80元/户，非住宅550元/户</w:t>
            </w:r>
          </w:p>
        </w:tc>
        <w:tc>
          <w:tcPr>
            <w:tcW w:w="20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市财政服务中心</w:t>
            </w:r>
          </w:p>
        </w:tc>
        <w:tc>
          <w:tcPr>
            <w:tcW w:w="31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湘发改价费（</w:t>
            </w:r>
            <w:r>
              <w:rPr>
                <w:rFonts w:hint="eastAsia" w:ascii="仿宋" w:hAnsi="仿宋" w:eastAsia="仿宋" w:cs="仿宋"/>
                <w:color w:val="000000"/>
                <w:kern w:val="0"/>
                <w:sz w:val="24"/>
                <w:szCs w:val="24"/>
                <w:lang w:val="en-US" w:eastAsia="zh-CN"/>
              </w:rPr>
              <w:t>2017</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264号</w:t>
            </w:r>
          </w:p>
        </w:tc>
      </w:tr>
    </w:tbl>
    <w:p>
      <w:pPr>
        <w:spacing w:line="400" w:lineRule="exact"/>
        <w:rPr>
          <w:rFonts w:ascii="仿宋" w:hAnsi="仿宋" w:eastAsia="仿宋" w:cs="仿宋"/>
          <w:color w:val="000000"/>
          <w:sz w:val="24"/>
          <w:szCs w:val="24"/>
        </w:rPr>
      </w:pPr>
      <w:r>
        <w:rPr>
          <w:rFonts w:hint="eastAsia" w:ascii="仿宋" w:hAnsi="仿宋" w:eastAsia="仿宋" w:cs="仿宋"/>
          <w:color w:val="000000"/>
          <w:sz w:val="24"/>
          <w:szCs w:val="24"/>
        </w:rPr>
        <w:t>三、优惠折扣及享受优惠折扣的条件：依据相关政策，按付款方式不同享受折扣，开盘折扣另计。</w:t>
      </w:r>
    </w:p>
    <w:p>
      <w:pPr>
        <w:spacing w:line="400" w:lineRule="exact"/>
        <w:rPr>
          <w:rFonts w:ascii="仿宋" w:hAnsi="仿宋" w:eastAsia="仿宋" w:cs="仿宋"/>
          <w:sz w:val="24"/>
          <w:szCs w:val="24"/>
        </w:rPr>
      </w:pPr>
      <w:r>
        <w:rPr>
          <w:rFonts w:hint="eastAsia" w:ascii="仿宋" w:hAnsi="仿宋" w:eastAsia="仿宋" w:cs="仿宋"/>
          <w:color w:val="000000"/>
          <w:sz w:val="24"/>
          <w:szCs w:val="24"/>
        </w:rPr>
        <w:t>四、房价内已包含进户水电表及开户费；燃气开户及管道费；电子监控、</w:t>
      </w:r>
      <w:r>
        <w:rPr>
          <w:rFonts w:hint="eastAsia" w:ascii="仿宋" w:hAnsi="仿宋" w:eastAsia="仿宋" w:cs="仿宋"/>
          <w:sz w:val="24"/>
          <w:szCs w:val="24"/>
        </w:rPr>
        <w:t>通信线路等公共配套设施建设费用。（商品房经营者可根据小区具体情况增加公示内容）</w:t>
      </w:r>
    </w:p>
    <w:p>
      <w:pPr>
        <w:spacing w:line="400" w:lineRule="exact"/>
        <w:rPr>
          <w:rFonts w:hint="eastAsia" w:ascii="仿宋" w:hAnsi="仿宋" w:eastAsia="仿宋" w:cs="仿宋"/>
          <w:sz w:val="24"/>
          <w:szCs w:val="24"/>
        </w:rPr>
      </w:pPr>
      <w:r>
        <w:rPr>
          <w:rFonts w:hint="eastAsia" w:ascii="仿宋" w:hAnsi="仿宋" w:eastAsia="仿宋" w:cs="仿宋"/>
          <w:sz w:val="24"/>
          <w:szCs w:val="24"/>
        </w:rPr>
        <w:t>五、小区物业服务费用（可根据具体服务项目调整）前期物业服务费公示服务等级、服务内容、服务收费标准，无异议后签定前期物业合同，再报市发改委核定。</w:t>
      </w:r>
    </w:p>
    <w:p>
      <w:pPr>
        <w:rPr>
          <w:rFonts w:hint="eastAsia" w:ascii="仿宋" w:hAnsi="仿宋" w:eastAsia="仿宋" w:cs="仿宋"/>
          <w:sz w:val="28"/>
          <w:szCs w:val="28"/>
        </w:rPr>
      </w:pPr>
      <w:r>
        <w:rPr>
          <w:rFonts w:hint="eastAsia" w:ascii="仿宋" w:hAnsi="仿宋" w:eastAsia="仿宋" w:cs="仿宋"/>
          <w:sz w:val="28"/>
          <w:szCs w:val="28"/>
        </w:rPr>
        <w:t xml:space="preserve">益阳市发展和改革委员会监制              价格举报电话：12315  </w:t>
      </w:r>
    </w:p>
    <w:p>
      <w:pPr>
        <w:rPr>
          <w:rFonts w:ascii="仿宋" w:hAnsi="仿宋" w:eastAsia="仿宋" w:cs="仿宋"/>
          <w:sz w:val="28"/>
          <w:szCs w:val="28"/>
        </w:rPr>
      </w:pPr>
      <w:r>
        <w:rPr>
          <w:rFonts w:hint="eastAsia" w:ascii="仿宋" w:hAnsi="仿宋" w:eastAsia="仿宋" w:cs="仿宋"/>
          <w:sz w:val="28"/>
          <w:szCs w:val="28"/>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Calibri" w:hAnsi="Calibri" w:eastAsia="宋体" w:cs="Times New Roman"/>
          <w:sz w:val="28"/>
          <w:szCs w:val="24"/>
          <w:u w:val="single"/>
          <w:lang w:eastAsia="zh-CN"/>
        </w:rPr>
        <w:t>益阳嘉福城</w:t>
      </w:r>
      <w:r>
        <w:rPr>
          <w:rFonts w:hint="eastAsia" w:ascii="仿宋" w:hAnsi="仿宋" w:eastAsia="仿宋" w:cs="仿宋"/>
          <w:sz w:val="32"/>
          <w:szCs w:val="32"/>
        </w:rPr>
        <w:t>小区商品住房价格事项作如下郑重承诺：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200" w:firstLineChars="1000"/>
        <w:rPr>
          <w:rFonts w:ascii="仿宋" w:hAnsi="仿宋" w:eastAsia="仿宋" w:cs="仿宋"/>
          <w:sz w:val="32"/>
          <w:szCs w:val="32"/>
        </w:rPr>
      </w:pPr>
    </w:p>
    <w:p>
      <w:pPr>
        <w:adjustRightInd w:val="0"/>
        <w:snapToGrid w:val="0"/>
        <w:spacing w:line="560" w:lineRule="exact"/>
        <w:ind w:firstLine="3200" w:firstLineChars="1000"/>
        <w:rPr>
          <w:rFonts w:hint="eastAsia" w:ascii="仿宋" w:hAnsi="仿宋" w:eastAsia="仿宋" w:cs="仿宋"/>
          <w:sz w:val="32"/>
          <w:szCs w:val="32"/>
          <w:lang w:eastAsia="zh-CN"/>
        </w:rPr>
      </w:pPr>
      <w:r>
        <w:rPr>
          <w:rFonts w:hint="eastAsia" w:ascii="仿宋" w:hAnsi="仿宋" w:eastAsia="仿宋" w:cs="仿宋"/>
          <w:sz w:val="32"/>
          <w:szCs w:val="32"/>
        </w:rPr>
        <w:t>承诺单位（公章）：</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法人或负责人（签名）：</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承诺日期：202</w:t>
      </w:r>
      <w:r>
        <w:rPr>
          <w:rFonts w:ascii="仿宋" w:hAnsi="仿宋" w:eastAsia="仿宋" w:cs="仿宋"/>
          <w:sz w:val="32"/>
          <w:szCs w:val="32"/>
        </w:rPr>
        <w:t>1</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10</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11</w:t>
      </w:r>
      <w:r>
        <w:rPr>
          <w:rFonts w:hint="eastAsia" w:ascii="仿宋" w:hAnsi="仿宋" w:eastAsia="仿宋" w:cs="仿宋"/>
          <w:sz w:val="32"/>
          <w:szCs w:val="32"/>
        </w:rPr>
        <w:t>日</w:t>
      </w:r>
    </w:p>
    <w:p>
      <w:pPr>
        <w:spacing w:line="56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经办人：</w:t>
      </w:r>
      <w:r>
        <w:rPr>
          <w:rFonts w:hint="eastAsia" w:ascii="汉仪细圆B5" w:hAnsi="汉仪细圆B5" w:eastAsia="汉仪细圆B5" w:cs="汉仪细圆B5"/>
          <w:sz w:val="32"/>
          <w:szCs w:val="32"/>
          <w:lang w:eastAsia="zh-CN"/>
        </w:rPr>
        <w:t>饶桢</w:t>
      </w:r>
      <w:r>
        <w:rPr>
          <w:rFonts w:hint="eastAsia" w:ascii="仿宋" w:hAnsi="仿宋" w:eastAsia="仿宋" w:cs="仿宋"/>
          <w:sz w:val="32"/>
          <w:szCs w:val="32"/>
        </w:rPr>
        <w:t xml:space="preserve"> 电话：</w:t>
      </w:r>
      <w:r>
        <w:rPr>
          <w:rFonts w:hint="eastAsia" w:ascii="汉仪细圆B5" w:hAnsi="汉仪细圆B5" w:eastAsia="汉仪细圆B5" w:cs="汉仪细圆B5"/>
          <w:sz w:val="32"/>
          <w:szCs w:val="32"/>
          <w:lang w:val="en-US" w:eastAsia="zh-CN"/>
        </w:rPr>
        <w:t>18573163980</w:t>
      </w:r>
    </w:p>
    <w:p>
      <w:pPr>
        <w:spacing w:line="560" w:lineRule="exact"/>
        <w:jc w:val="center"/>
        <w:rPr>
          <w:rFonts w:eastAsia="仿宋"/>
        </w:rPr>
      </w:pPr>
      <w:r>
        <w:rPr>
          <w:rFonts w:hint="eastAsia" w:ascii="仿宋" w:hAnsi="仿宋" w:eastAsia="仿宋" w:cs="仿宋"/>
          <w:sz w:val="32"/>
          <w:szCs w:val="32"/>
        </w:rPr>
        <w:t xml:space="preserve">    </w:t>
      </w:r>
      <w:bookmarkStart w:id="0" w:name="_GoBack"/>
      <w:bookmarkEnd w:id="0"/>
      <w:r>
        <w:rPr>
          <w:rFonts w:hint="eastAsia" w:ascii="仿宋" w:hAnsi="仿宋" w:eastAsia="仿宋" w:cs="仿宋"/>
          <w:sz w:val="32"/>
          <w:szCs w:val="32"/>
        </w:rPr>
        <w:t>价格举报电话12315</w:t>
      </w:r>
    </w:p>
    <w:sectPr>
      <w:footerReference r:id="rId3" w:type="default"/>
      <w:pgSz w:w="11906" w:h="16838"/>
      <w:pgMar w:top="1440"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D0C640F"/>
    <w:rsid w:val="0DC14B58"/>
    <w:rsid w:val="0EBB2257"/>
    <w:rsid w:val="149420D9"/>
    <w:rsid w:val="1E57638D"/>
    <w:rsid w:val="1ECBD665"/>
    <w:rsid w:val="214F5E3B"/>
    <w:rsid w:val="25B87678"/>
    <w:rsid w:val="26E37FAD"/>
    <w:rsid w:val="26FF65E6"/>
    <w:rsid w:val="2DBC2BFD"/>
    <w:rsid w:val="325E2F8E"/>
    <w:rsid w:val="3A354A34"/>
    <w:rsid w:val="3C931E7E"/>
    <w:rsid w:val="4514052E"/>
    <w:rsid w:val="4FDF7053"/>
    <w:rsid w:val="50252C4A"/>
    <w:rsid w:val="51FED7AB"/>
    <w:rsid w:val="523159A0"/>
    <w:rsid w:val="53979A4D"/>
    <w:rsid w:val="57D8223F"/>
    <w:rsid w:val="587E5696"/>
    <w:rsid w:val="58F4701C"/>
    <w:rsid w:val="5EFA7CCD"/>
    <w:rsid w:val="5F3E0DF4"/>
    <w:rsid w:val="5FDD8479"/>
    <w:rsid w:val="66FF829B"/>
    <w:rsid w:val="67C06887"/>
    <w:rsid w:val="682317C9"/>
    <w:rsid w:val="6BFF6867"/>
    <w:rsid w:val="6CFA62A5"/>
    <w:rsid w:val="78CB94E4"/>
    <w:rsid w:val="78FA1031"/>
    <w:rsid w:val="7C2B4C87"/>
    <w:rsid w:val="7EDF4028"/>
    <w:rsid w:val="7EFF1170"/>
    <w:rsid w:val="7F778B64"/>
    <w:rsid w:val="7F7D58EC"/>
    <w:rsid w:val="7FB7E635"/>
    <w:rsid w:val="7FEE45A9"/>
    <w:rsid w:val="7FF774F4"/>
    <w:rsid w:val="9D4B5CFF"/>
    <w:rsid w:val="BA7B23C6"/>
    <w:rsid w:val="CD3DB24A"/>
    <w:rsid w:val="DDFB0825"/>
    <w:rsid w:val="DFDF1A15"/>
    <w:rsid w:val="DFF9856A"/>
    <w:rsid w:val="E5BD96E3"/>
    <w:rsid w:val="E78E7713"/>
    <w:rsid w:val="F3FD31E1"/>
    <w:rsid w:val="FCFF2E20"/>
    <w:rsid w:val="FDEDDAD0"/>
    <w:rsid w:val="FE3EAFE6"/>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 w:type="paragraph" w:customStyle="1" w:styleId="21">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7</Pages>
  <Words>1854</Words>
  <Characters>1902</Characters>
  <Lines>20</Lines>
  <Paragraphs>5</Paragraphs>
  <TotalTime>17</TotalTime>
  <ScaleCrop>false</ScaleCrop>
  <LinksUpToDate>false</LinksUpToDate>
  <CharactersWithSpaces>2095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2021-06-12T21:02:00Z</dcterms:created>
  <dc:creator>夏斌</dc:creator>
  <cp:lastModifiedBy>Administrator</cp:lastModifiedBy>
  <cp:lastPrinted>2021-10-18T02:51:33Z</cp:lastPrinted>
  <dcterms:modified xsi:type="dcterms:W3CDTF">2021-10-18T02:51:37Z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09EEE197ED1E4D94AB562F77793924A3</vt:lpwstr>
  </property>
</Properties>
</file>