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60" w:lineRule="exact"/>
        <w:ind w:left="219" w:leftChars="103" w:hanging="3" w:firstLineChars="0"/>
        <w:jc w:val="right"/>
        <w:rPr>
          <w:rFonts w:hint="eastAsia" w:ascii="仿宋" w:hAnsi="仿宋" w:eastAsia="仿宋" w:cs="仿宋"/>
          <w:sz w:val="32"/>
          <w:szCs w:val="32"/>
        </w:rPr>
      </w:pPr>
    </w:p>
    <w:p>
      <w:pPr>
        <w:wordWrap w:val="0"/>
        <w:spacing w:line="560" w:lineRule="exact"/>
        <w:ind w:left="219" w:leftChars="103" w:hanging="3" w:firstLineChars="0"/>
        <w:jc w:val="right"/>
        <w:rPr>
          <w:rFonts w:hint="eastAsia" w:ascii="仿宋" w:hAnsi="仿宋" w:eastAsia="仿宋" w:cs="仿宋"/>
          <w:sz w:val="32"/>
          <w:szCs w:val="32"/>
        </w:rPr>
      </w:pPr>
    </w:p>
    <w:p>
      <w:pPr>
        <w:wordWrap w:val="0"/>
        <w:spacing w:line="560" w:lineRule="exact"/>
        <w:ind w:left="219" w:leftChars="103" w:hanging="3" w:firstLineChars="0"/>
        <w:jc w:val="right"/>
        <w:rPr>
          <w:rFonts w:hint="eastAsia" w:ascii="仿宋" w:hAnsi="仿宋" w:eastAsia="仿宋" w:cs="仿宋"/>
          <w:sz w:val="32"/>
          <w:szCs w:val="32"/>
        </w:rPr>
      </w:pPr>
    </w:p>
    <w:p>
      <w:pPr>
        <w:wordWrap w:val="0"/>
        <w:spacing w:line="560" w:lineRule="exact"/>
        <w:ind w:left="219" w:leftChars="103" w:hanging="3" w:firstLineChars="0"/>
        <w:jc w:val="right"/>
        <w:rPr>
          <w:rFonts w:ascii="仿宋" w:hAnsi="仿宋" w:eastAsia="仿宋" w:cs="仿宋"/>
          <w:sz w:val="32"/>
          <w:szCs w:val="32"/>
        </w:rPr>
      </w:pPr>
      <w:r>
        <w:rPr>
          <w:rFonts w:hint="eastAsia" w:ascii="仿宋" w:hAnsi="仿宋" w:eastAsia="仿宋" w:cs="仿宋"/>
          <w:sz w:val="32"/>
          <w:szCs w:val="32"/>
        </w:rPr>
        <w:t>益发改价备〔</w:t>
      </w:r>
      <w:r>
        <w:rPr>
          <w:rFonts w:ascii="仿宋" w:hAnsi="仿宋" w:eastAsia="仿宋" w:cs="仿宋"/>
          <w:sz w:val="32"/>
          <w:szCs w:val="32"/>
        </w:rPr>
        <w:t>202</w:t>
      </w:r>
      <w:r>
        <w:rPr>
          <w:rFonts w:hint="eastAsia" w:ascii="仿宋" w:hAnsi="仿宋" w:eastAsia="仿宋" w:cs="仿宋"/>
          <w:sz w:val="32"/>
          <w:szCs w:val="32"/>
        </w:rPr>
        <w:t>1〕</w:t>
      </w:r>
      <w:r>
        <w:rPr>
          <w:rFonts w:hint="eastAsia" w:ascii="仿宋" w:hAnsi="仿宋" w:eastAsia="仿宋" w:cs="仿宋"/>
          <w:sz w:val="32"/>
          <w:szCs w:val="32"/>
          <w:lang w:val="en-US" w:eastAsia="zh-CN"/>
        </w:rPr>
        <w:t>47</w:t>
      </w:r>
      <w:r>
        <w:rPr>
          <w:rFonts w:hint="eastAsia" w:ascii="仿宋" w:hAnsi="仿宋" w:eastAsia="仿宋" w:cs="仿宋"/>
          <w:sz w:val="32"/>
          <w:szCs w:val="32"/>
        </w:rPr>
        <w:t>号</w:t>
      </w:r>
    </w:p>
    <w:p>
      <w:pPr>
        <w:pStyle w:val="2"/>
        <w:spacing w:line="560" w:lineRule="exact"/>
        <w:rPr>
          <w:rFonts w:ascii="仿宋" w:hAnsi="仿宋" w:eastAsia="仿宋" w:cs="仿宋"/>
          <w:sz w:val="32"/>
          <w:szCs w:val="32"/>
        </w:rPr>
      </w:pP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益阳市发展和改革委员会</w:t>
      </w:r>
    </w:p>
    <w:p>
      <w:pPr>
        <w:spacing w:line="56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sz w:val="44"/>
          <w:szCs w:val="44"/>
          <w:lang w:val="en-US" w:eastAsia="zh-CN"/>
        </w:rPr>
        <w:t>建工城</w:t>
      </w:r>
      <w:r>
        <w:rPr>
          <w:rFonts w:hint="eastAsia" w:ascii="仿宋" w:hAnsi="仿宋" w:eastAsia="仿宋" w:cs="仿宋"/>
          <w:sz w:val="32"/>
          <w:szCs w:val="32"/>
          <w:lang w:val="en-US" w:eastAsia="zh-CN"/>
        </w:rPr>
        <w:t>·</w:t>
      </w:r>
      <w:r>
        <w:rPr>
          <w:rFonts w:hint="eastAsia" w:ascii="方正小标宋_GBK" w:hAnsi="方正小标宋_GBK" w:eastAsia="方正小标宋_GBK" w:cs="方正小标宋_GBK"/>
          <w:sz w:val="44"/>
          <w:szCs w:val="44"/>
          <w:lang w:val="en-US" w:eastAsia="zh-CN"/>
        </w:rPr>
        <w:t>城市之光</w:t>
      </w:r>
      <w:r>
        <w:rPr>
          <w:rFonts w:hint="eastAsia" w:ascii="方正小标宋_GBK" w:hAnsi="方正小标宋_GBK" w:eastAsia="方正小标宋_GBK" w:cs="方正小标宋_GBK"/>
          <w:sz w:val="44"/>
          <w:szCs w:val="44"/>
        </w:rPr>
        <w:t>”</w:t>
      </w:r>
      <w:r>
        <w:rPr>
          <w:rFonts w:hint="eastAsia" w:ascii="方正小标宋_GBK" w:hAnsi="方正小标宋_GBK" w:eastAsia="方正小标宋_GBK" w:cs="方正小标宋_GBK"/>
          <w:sz w:val="44"/>
          <w:szCs w:val="44"/>
          <w:lang w:val="en-US" w:eastAsia="zh-CN"/>
        </w:rPr>
        <w:t>2</w:t>
      </w:r>
      <w:r>
        <w:rPr>
          <w:rFonts w:hint="eastAsia" w:ascii="方正小标宋_GBK" w:hAnsi="方正小标宋_GBK" w:eastAsia="方正小标宋_GBK" w:cs="方正小标宋_GBK"/>
          <w:sz w:val="44"/>
          <w:szCs w:val="44"/>
        </w:rPr>
        <w:t>#、</w:t>
      </w:r>
      <w:r>
        <w:rPr>
          <w:rFonts w:hint="eastAsia" w:ascii="方正小标宋_GBK" w:hAnsi="方正小标宋_GBK" w:eastAsia="方正小标宋_GBK" w:cs="方正小标宋_GBK"/>
          <w:sz w:val="44"/>
          <w:szCs w:val="44"/>
          <w:lang w:val="en-US" w:eastAsia="zh-CN"/>
        </w:rPr>
        <w:t>8</w:t>
      </w:r>
      <w:r>
        <w:rPr>
          <w:rFonts w:hint="eastAsia" w:ascii="方正小标宋_GBK" w:hAnsi="方正小标宋_GBK" w:eastAsia="方正小标宋_GBK" w:cs="方正小标宋_GBK"/>
          <w:sz w:val="44"/>
          <w:szCs w:val="44"/>
        </w:rPr>
        <w:t>#</w:t>
      </w:r>
      <w:r>
        <w:rPr>
          <w:rFonts w:hint="eastAsia" w:ascii="方正小标宋_GBK" w:hAnsi="方正小标宋_GBK" w:eastAsia="方正小标宋_GBK" w:cs="方正小标宋_GBK"/>
          <w:sz w:val="44"/>
          <w:szCs w:val="44"/>
          <w:lang w:eastAsia="zh-CN"/>
        </w:rPr>
        <w:t>栋</w:t>
      </w: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商品住房预售价格备案的通知</w:t>
      </w:r>
    </w:p>
    <w:p>
      <w:pPr>
        <w:spacing w:line="560" w:lineRule="exact"/>
        <w:jc w:val="left"/>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仿宋" w:hAnsi="仿宋" w:eastAsia="仿宋" w:cs="仿宋"/>
          <w:sz w:val="32"/>
          <w:szCs w:val="32"/>
        </w:rPr>
      </w:pPr>
      <w:r>
        <w:rPr>
          <w:rFonts w:hint="eastAsia" w:ascii="仿宋" w:hAnsi="仿宋" w:eastAsia="仿宋" w:cs="仿宋"/>
          <w:sz w:val="32"/>
          <w:szCs w:val="32"/>
          <w:lang w:val="en-US" w:eastAsia="zh-CN"/>
        </w:rPr>
        <w:t>湖南建工梓山湖投资有限公司</w:t>
      </w:r>
      <w:r>
        <w:rPr>
          <w:rFonts w:ascii="仿宋" w:hAnsi="仿宋" w:eastAsia="仿宋" w:cs="仿宋"/>
          <w:sz w:val="32"/>
          <w:szCs w:val="32"/>
        </w:rPr>
        <w:t>:</w:t>
      </w: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480" w:lineRule="exact"/>
        <w:ind w:firstLine="645"/>
        <w:jc w:val="left"/>
        <w:textAlignment w:val="auto"/>
        <w:rPr>
          <w:rFonts w:ascii="仿宋" w:hAnsi="仿宋" w:eastAsia="仿宋" w:cs="仿宋"/>
          <w:sz w:val="32"/>
          <w:szCs w:val="32"/>
        </w:rPr>
      </w:pPr>
      <w:r>
        <w:rPr>
          <w:rFonts w:hint="eastAsia" w:ascii="仿宋" w:hAnsi="仿宋" w:eastAsia="仿宋" w:cs="仿宋"/>
          <w:sz w:val="32"/>
          <w:szCs w:val="32"/>
        </w:rPr>
        <w:t>你公司《关于申请“</w:t>
      </w:r>
      <w:r>
        <w:rPr>
          <w:rFonts w:hint="eastAsia" w:ascii="仿宋" w:hAnsi="仿宋" w:eastAsia="仿宋" w:cs="仿宋"/>
          <w:sz w:val="32"/>
          <w:szCs w:val="32"/>
          <w:lang w:val="en-US" w:eastAsia="zh-CN"/>
        </w:rPr>
        <w:t>建工城·城市之光</w:t>
      </w:r>
      <w:r>
        <w:rPr>
          <w:rFonts w:hint="eastAsia" w:ascii="仿宋" w:hAnsi="仿宋" w:eastAsia="仿宋" w:cs="仿宋"/>
          <w:sz w:val="32"/>
          <w:szCs w:val="32"/>
        </w:rPr>
        <w:t>”商品住宅</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8</w:t>
      </w:r>
      <w:r>
        <w:rPr>
          <w:rFonts w:hint="eastAsia" w:ascii="仿宋" w:hAnsi="仿宋" w:eastAsia="仿宋" w:cs="仿宋"/>
          <w:sz w:val="32"/>
          <w:szCs w:val="32"/>
        </w:rPr>
        <w:t>#</w:t>
      </w:r>
      <w:r>
        <w:rPr>
          <w:rFonts w:hint="eastAsia" w:ascii="仿宋" w:hAnsi="仿宋" w:eastAsia="仿宋" w:cs="仿宋"/>
          <w:sz w:val="32"/>
          <w:szCs w:val="32"/>
          <w:lang w:eastAsia="zh-CN"/>
        </w:rPr>
        <w:t>栋</w:t>
      </w:r>
      <w:r>
        <w:rPr>
          <w:rFonts w:hint="eastAsia" w:ascii="仿宋" w:hAnsi="仿宋" w:eastAsia="仿宋" w:cs="仿宋"/>
          <w:sz w:val="32"/>
          <w:szCs w:val="32"/>
        </w:rPr>
        <w:t>预售价格备案的</w:t>
      </w:r>
      <w:r>
        <w:rPr>
          <w:rFonts w:hint="eastAsia" w:ascii="仿宋" w:hAnsi="仿宋" w:eastAsia="仿宋" w:cs="仿宋"/>
          <w:sz w:val="32"/>
          <w:szCs w:val="32"/>
          <w:lang w:eastAsia="zh-CN"/>
        </w:rPr>
        <w:t>报告</w:t>
      </w:r>
      <w:r>
        <w:rPr>
          <w:rFonts w:hint="eastAsia" w:ascii="仿宋" w:hAnsi="仿宋" w:eastAsia="仿宋" w:cs="仿宋"/>
          <w:sz w:val="32"/>
          <w:szCs w:val="32"/>
        </w:rPr>
        <w:t>》收悉，依据益政办发〔2020〕6号文件、益发改价费〔2020〕220号文件</w:t>
      </w:r>
      <w:r>
        <w:rPr>
          <w:rFonts w:hint="eastAsia" w:ascii="仿宋" w:hAnsi="仿宋" w:eastAsia="仿宋" w:cs="仿宋"/>
          <w:sz w:val="32"/>
          <w:szCs w:val="32"/>
          <w:lang w:eastAsia="zh-CN"/>
        </w:rPr>
        <w:t>精神，</w:t>
      </w:r>
      <w:r>
        <w:rPr>
          <w:rFonts w:hint="eastAsia" w:ascii="仿宋" w:hAnsi="仿宋" w:eastAsia="仿宋" w:cs="仿宋"/>
          <w:sz w:val="32"/>
          <w:szCs w:val="32"/>
        </w:rPr>
        <w:t>经研究，现就你公司在</w:t>
      </w:r>
      <w:r>
        <w:rPr>
          <w:rFonts w:hint="eastAsia" w:ascii="仿宋" w:hAnsi="仿宋" w:eastAsia="仿宋" w:cs="仿宋"/>
          <w:sz w:val="32"/>
          <w:szCs w:val="32"/>
          <w:lang w:val="en-US" w:eastAsia="zh-CN"/>
        </w:rPr>
        <w:t>益阳大道南侧，团山路以北，蔡家巷以西</w:t>
      </w:r>
      <w:r>
        <w:rPr>
          <w:rFonts w:hint="eastAsia" w:ascii="仿宋" w:hAnsi="仿宋" w:eastAsia="仿宋" w:cs="仿宋"/>
          <w:sz w:val="32"/>
          <w:szCs w:val="32"/>
        </w:rPr>
        <w:t>开发建设的“</w:t>
      </w:r>
      <w:r>
        <w:rPr>
          <w:rFonts w:hint="eastAsia" w:ascii="仿宋" w:hAnsi="仿宋" w:eastAsia="仿宋" w:cs="仿宋"/>
          <w:sz w:val="32"/>
          <w:szCs w:val="32"/>
          <w:lang w:val="en-US" w:eastAsia="zh-CN"/>
        </w:rPr>
        <w:t>建工城·城市之光</w:t>
      </w:r>
      <w:r>
        <w:rPr>
          <w:rFonts w:hint="eastAsia" w:ascii="仿宋" w:hAnsi="仿宋" w:eastAsia="仿宋" w:cs="仿宋"/>
          <w:sz w:val="32"/>
          <w:szCs w:val="32"/>
        </w:rPr>
        <w:t>”</w:t>
      </w:r>
      <w:r>
        <w:rPr>
          <w:rFonts w:hint="eastAsia" w:ascii="仿宋" w:hAnsi="仿宋" w:eastAsia="仿宋" w:cs="仿宋"/>
          <w:sz w:val="32"/>
          <w:szCs w:val="32"/>
          <w:lang w:val="en-US" w:eastAsia="zh-CN"/>
        </w:rPr>
        <w:t>一</w:t>
      </w:r>
      <w:r>
        <w:rPr>
          <w:rFonts w:hint="eastAsia" w:ascii="仿宋" w:hAnsi="仿宋" w:eastAsia="仿宋" w:cs="仿宋"/>
          <w:sz w:val="32"/>
          <w:szCs w:val="32"/>
        </w:rPr>
        <w:t>期商品住宅</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8</w:t>
      </w:r>
      <w:r>
        <w:rPr>
          <w:rFonts w:hint="eastAsia" w:ascii="仿宋" w:hAnsi="仿宋" w:eastAsia="仿宋" w:cs="仿宋"/>
          <w:sz w:val="32"/>
          <w:szCs w:val="32"/>
        </w:rPr>
        <w:t>#号楼商品住宅预售备案价格及相关事项通知</w:t>
      </w:r>
      <w:r>
        <w:rPr>
          <w:rFonts w:hint="eastAsia" w:ascii="仿宋" w:hAnsi="仿宋" w:eastAsia="仿宋"/>
          <w:sz w:val="32"/>
          <w:szCs w:val="32"/>
        </w:rPr>
        <w:t>如下：</w:t>
      </w:r>
    </w:p>
    <w:p>
      <w:pPr>
        <w:pStyle w:val="2"/>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pPr>
      <w:r>
        <w:rPr>
          <w:rFonts w:hint="eastAsia" w:ascii="仿宋" w:hAnsi="仿宋" w:eastAsia="仿宋" w:cs="仿宋"/>
          <w:sz w:val="32"/>
          <w:szCs w:val="32"/>
        </w:rPr>
        <w:t>一、</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eastAsia="zh-CN"/>
        </w:rPr>
        <w:t>栋</w:t>
      </w:r>
      <w:r>
        <w:rPr>
          <w:rFonts w:hint="eastAsia" w:ascii="仿宋" w:hAnsi="仿宋" w:eastAsia="仿宋" w:cs="仿宋"/>
          <w:sz w:val="32"/>
          <w:szCs w:val="32"/>
        </w:rPr>
        <w:t>、</w:t>
      </w:r>
      <w:r>
        <w:rPr>
          <w:rFonts w:hint="eastAsia" w:ascii="仿宋" w:hAnsi="仿宋" w:eastAsia="仿宋" w:cs="仿宋"/>
          <w:sz w:val="32"/>
          <w:szCs w:val="32"/>
          <w:lang w:val="en-US" w:eastAsia="zh-CN"/>
        </w:rPr>
        <w:t>8</w:t>
      </w:r>
      <w:r>
        <w:rPr>
          <w:rFonts w:hint="eastAsia" w:ascii="仿宋" w:hAnsi="仿宋" w:eastAsia="仿宋" w:cs="仿宋"/>
          <w:sz w:val="32"/>
          <w:szCs w:val="32"/>
        </w:rPr>
        <w:t>#</w:t>
      </w:r>
      <w:r>
        <w:rPr>
          <w:rFonts w:hint="eastAsia" w:ascii="仿宋" w:hAnsi="仿宋" w:eastAsia="仿宋" w:cs="仿宋"/>
          <w:sz w:val="32"/>
          <w:szCs w:val="32"/>
          <w:lang w:eastAsia="zh-CN"/>
        </w:rPr>
        <w:t>栋</w:t>
      </w:r>
      <w:r>
        <w:rPr>
          <w:rFonts w:hint="eastAsia" w:ascii="仿宋" w:hAnsi="仿宋" w:eastAsia="仿宋" w:cs="仿宋"/>
          <w:sz w:val="32"/>
          <w:szCs w:val="32"/>
        </w:rPr>
        <w:t>（住宅</w:t>
      </w:r>
      <w:r>
        <w:rPr>
          <w:rFonts w:hint="eastAsia" w:ascii="仿宋" w:hAnsi="仿宋" w:eastAsia="仿宋" w:cs="仿宋"/>
          <w:sz w:val="32"/>
          <w:szCs w:val="32"/>
          <w:lang w:val="en-US" w:eastAsia="zh-CN"/>
        </w:rPr>
        <w:t xml:space="preserve"> 378 </w:t>
      </w:r>
      <w:r>
        <w:rPr>
          <w:rFonts w:hint="eastAsia" w:ascii="仿宋" w:hAnsi="仿宋" w:eastAsia="仿宋" w:cs="仿宋"/>
          <w:sz w:val="32"/>
          <w:szCs w:val="32"/>
        </w:rPr>
        <w:t>套，总面积</w:t>
      </w:r>
      <w:r>
        <w:rPr>
          <w:rFonts w:hint="eastAsia" w:ascii="仿宋" w:hAnsi="仿宋" w:eastAsia="仿宋" w:cs="仿宋"/>
          <w:sz w:val="32"/>
          <w:szCs w:val="32"/>
          <w:lang w:val="en-US" w:eastAsia="zh-CN"/>
        </w:rPr>
        <w:t xml:space="preserve"> </w:t>
      </w:r>
      <w:r>
        <w:rPr>
          <w:rFonts w:hint="eastAsia" w:ascii="仿宋" w:hAnsi="仿宋" w:eastAsia="仿宋" w:cs="仿宋"/>
          <w:sz w:val="28"/>
          <w:szCs w:val="28"/>
          <w:lang w:val="en-US" w:eastAsia="zh-CN"/>
        </w:rPr>
        <w:t>51197.43</w:t>
      </w:r>
      <w:r>
        <w:rPr>
          <w:rFonts w:hint="eastAsia" w:ascii="仿宋" w:hAnsi="仿宋" w:eastAsia="仿宋" w:cs="仿宋"/>
          <w:sz w:val="32"/>
          <w:szCs w:val="32"/>
        </w:rPr>
        <w:t>平方米）预售备案价格最高价为</w:t>
      </w:r>
      <w:r>
        <w:rPr>
          <w:rFonts w:hint="eastAsia" w:ascii="仿宋" w:hAnsi="仿宋" w:eastAsia="仿宋" w:cs="仿宋"/>
          <w:sz w:val="32"/>
          <w:szCs w:val="32"/>
          <w:u w:val="single"/>
          <w:lang w:val="en-US" w:eastAsia="zh-CN"/>
        </w:rPr>
        <w:t xml:space="preserve"> 8945 </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平方米；最低预售价格为</w:t>
      </w:r>
      <w:r>
        <w:rPr>
          <w:rFonts w:hint="eastAsia" w:ascii="仿宋" w:hAnsi="仿宋" w:eastAsia="仿宋" w:cs="仿宋"/>
          <w:sz w:val="32"/>
          <w:szCs w:val="32"/>
          <w:u w:val="single"/>
          <w:lang w:val="en-US" w:eastAsia="zh-CN"/>
        </w:rPr>
        <w:t xml:space="preserve"> 6600 </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平方米；预售均价为</w:t>
      </w:r>
      <w:r>
        <w:rPr>
          <w:rFonts w:hint="eastAsia" w:ascii="仿宋" w:hAnsi="仿宋" w:eastAsia="仿宋" w:cs="仿宋"/>
          <w:sz w:val="32"/>
          <w:szCs w:val="32"/>
          <w:u w:val="single"/>
          <w:lang w:val="en-US" w:eastAsia="zh-CN"/>
        </w:rPr>
        <w:t xml:space="preserve"> 7752 </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平方米。</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二、本商品房报备价格为市场调节价，定价原则为成本、税金加合理利润，在取得预售许可证后销售，备案事项风险由经营者承担。</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三、你公司要严格按照明码标价的规定做好“一房一价”公示，同时标明预售最高价、最低价、均价，做到公示价格与预售备案价格相一致。监督电话：12315。</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 w:hAnsi="仿宋" w:eastAsia="仿宋"/>
          <w:sz w:val="32"/>
          <w:szCs w:val="32"/>
        </w:rPr>
      </w:pPr>
      <w:r>
        <w:rPr>
          <w:rFonts w:hint="eastAsia" w:ascii="仿宋" w:hAnsi="仿宋" w:eastAsia="仿宋"/>
          <w:sz w:val="32"/>
          <w:szCs w:val="32"/>
        </w:rPr>
        <w:t>四、实际销售价格不得高于备案的预售价格；实行优惠折扣销售时，须载明优惠价折扣及享受优惠折扣的条件。</w:t>
      </w:r>
    </w:p>
    <w:p>
      <w:pPr>
        <w:pStyle w:val="2"/>
        <w:keepNext w:val="0"/>
        <w:keepLines w:val="0"/>
        <w:pageBreakBefore w:val="0"/>
        <w:widowControl w:val="0"/>
        <w:kinsoku/>
        <w:wordWrap/>
        <w:overflowPunct/>
        <w:topLinePunct w:val="0"/>
        <w:autoSpaceDE/>
        <w:autoSpaceDN/>
        <w:bidi w:val="0"/>
        <w:adjustRightInd/>
        <w:snapToGrid/>
        <w:spacing w:line="480" w:lineRule="exact"/>
        <w:textAlignment w:val="auto"/>
        <w:rPr>
          <w:rFonts w:eastAsia="仿宋"/>
        </w:rPr>
      </w:pPr>
      <w:r>
        <w:rPr>
          <w:rFonts w:hint="eastAsia" w:ascii="仿宋" w:hAnsi="仿宋" w:eastAsia="仿宋"/>
          <w:sz w:val="32"/>
          <w:szCs w:val="32"/>
        </w:rPr>
        <w:t xml:space="preserve">    五、普通商品住宅前期物业服务</w:t>
      </w:r>
      <w:r>
        <w:rPr>
          <w:rFonts w:hint="eastAsia" w:ascii="仿宋" w:hAnsi="仿宋" w:eastAsia="仿宋"/>
          <w:sz w:val="32"/>
          <w:szCs w:val="32"/>
          <w:lang w:eastAsia="zh-CN"/>
        </w:rPr>
        <w:t>收</w:t>
      </w:r>
      <w:r>
        <w:rPr>
          <w:rFonts w:hint="eastAsia" w:ascii="仿宋" w:hAnsi="仿宋" w:eastAsia="仿宋"/>
          <w:sz w:val="32"/>
          <w:szCs w:val="32"/>
        </w:rPr>
        <w:t>费</w:t>
      </w:r>
      <w:r>
        <w:rPr>
          <w:rFonts w:hint="eastAsia" w:ascii="仿宋" w:hAnsi="仿宋" w:eastAsia="仿宋"/>
          <w:sz w:val="32"/>
          <w:szCs w:val="32"/>
          <w:lang w:eastAsia="zh-CN"/>
        </w:rPr>
        <w:t>，具体标准由物业服务企业与建设单位在核定的政府指导价范围内，通过前期物业服务合同约定；建设单位与物业买受人签订的商品房买卖合同应当包含前期物业服务合同约定的物业服务标准及物业服务内容</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 w:hAnsi="仿宋" w:eastAsia="仿宋"/>
          <w:sz w:val="32"/>
          <w:szCs w:val="32"/>
        </w:rPr>
      </w:pPr>
      <w:r>
        <w:rPr>
          <w:rFonts w:hint="eastAsia" w:ascii="仿宋" w:hAnsi="仿宋" w:eastAsia="仿宋"/>
          <w:sz w:val="32"/>
          <w:szCs w:val="32"/>
        </w:rPr>
        <w:t>六、备案价格自备案之日起原则上三个月内不予调整，确需调整的需提前</w:t>
      </w:r>
      <w:r>
        <w:rPr>
          <w:rFonts w:ascii="仿宋" w:hAnsi="仿宋" w:eastAsia="仿宋"/>
          <w:sz w:val="32"/>
          <w:szCs w:val="32"/>
        </w:rPr>
        <w:t>10</w:t>
      </w:r>
      <w:r>
        <w:rPr>
          <w:rFonts w:hint="eastAsia" w:ascii="仿宋" w:hAnsi="仿宋" w:eastAsia="仿宋"/>
          <w:sz w:val="32"/>
          <w:szCs w:val="32"/>
        </w:rPr>
        <w:t>个工作日到我委重新报备。</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 w:hAnsi="仿宋" w:eastAsia="仿宋"/>
          <w:sz w:val="32"/>
          <w:szCs w:val="32"/>
        </w:rPr>
      </w:pPr>
      <w:r>
        <w:rPr>
          <w:rFonts w:hint="eastAsia" w:ascii="仿宋" w:hAnsi="仿宋" w:eastAsia="仿宋"/>
          <w:sz w:val="32"/>
          <w:szCs w:val="32"/>
        </w:rPr>
        <w:t>七、在销售过程中，要遵守国家、省、市相关法律法规和规定，发现有违反明码标价、价费公示规定和利用其他手段进行价格欺诈等行为，</w:t>
      </w:r>
      <w:r>
        <w:rPr>
          <w:rFonts w:hint="eastAsia" w:ascii="仿宋" w:hAnsi="仿宋" w:eastAsia="仿宋"/>
          <w:sz w:val="32"/>
          <w:szCs w:val="32"/>
          <w:lang w:eastAsia="zh-CN"/>
        </w:rPr>
        <w:t>将由</w:t>
      </w:r>
      <w:r>
        <w:rPr>
          <w:rFonts w:hint="eastAsia" w:ascii="仿宋" w:hAnsi="仿宋" w:eastAsia="仿宋"/>
          <w:sz w:val="32"/>
          <w:szCs w:val="32"/>
        </w:rPr>
        <w:t>市场监管部门查处。</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八、你公司对申请预售价格备案提供资料的真实性、完整性、合法性负责，报备资料由我委存档备查。</w:t>
      </w: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ind w:left="1918" w:leftChars="304" w:hanging="1280" w:hangingChars="400"/>
        <w:jc w:val="both"/>
        <w:textAlignment w:val="auto"/>
        <w:rPr>
          <w:rFonts w:hint="eastAsia" w:eastAsia="仿宋"/>
          <w:spacing w:val="-11"/>
          <w:lang w:val="en-US" w:eastAsia="zh-CN"/>
        </w:rPr>
      </w:pPr>
      <w:r>
        <w:rPr>
          <w:rFonts w:hint="eastAsia" w:ascii="仿宋" w:hAnsi="仿宋" w:eastAsia="仿宋" w:cs="仿宋"/>
          <w:sz w:val="32"/>
          <w:szCs w:val="32"/>
        </w:rPr>
        <w:t>附件：1、“</w:t>
      </w:r>
      <w:r>
        <w:rPr>
          <w:rFonts w:hint="eastAsia" w:ascii="仿宋" w:hAnsi="仿宋" w:eastAsia="仿宋" w:cs="仿宋"/>
          <w:spacing w:val="-11"/>
          <w:sz w:val="32"/>
          <w:szCs w:val="32"/>
          <w:lang w:val="en-US" w:eastAsia="zh-CN"/>
        </w:rPr>
        <w:t>建工城·城市之光</w:t>
      </w:r>
      <w:r>
        <w:rPr>
          <w:rFonts w:hint="eastAsia" w:ascii="仿宋" w:hAnsi="仿宋" w:eastAsia="仿宋" w:cs="仿宋"/>
          <w:spacing w:val="-11"/>
          <w:sz w:val="32"/>
          <w:szCs w:val="32"/>
        </w:rPr>
        <w:t>”</w:t>
      </w:r>
      <w:r>
        <w:rPr>
          <w:rFonts w:hint="eastAsia" w:ascii="仿宋" w:hAnsi="仿宋" w:eastAsia="仿宋" w:cs="仿宋"/>
          <w:spacing w:val="-11"/>
          <w:sz w:val="32"/>
          <w:szCs w:val="32"/>
          <w:lang w:val="en-US" w:eastAsia="zh-CN"/>
        </w:rPr>
        <w:t>2</w:t>
      </w:r>
      <w:r>
        <w:rPr>
          <w:rFonts w:hint="eastAsia" w:ascii="仿宋" w:hAnsi="仿宋" w:eastAsia="仿宋" w:cs="仿宋"/>
          <w:spacing w:val="-11"/>
          <w:sz w:val="32"/>
          <w:szCs w:val="32"/>
        </w:rPr>
        <w:t>#、</w:t>
      </w:r>
      <w:r>
        <w:rPr>
          <w:rFonts w:hint="eastAsia" w:ascii="仿宋" w:hAnsi="仿宋" w:eastAsia="仿宋" w:cs="仿宋"/>
          <w:spacing w:val="-11"/>
          <w:sz w:val="32"/>
          <w:szCs w:val="32"/>
          <w:lang w:val="en-US" w:eastAsia="zh-CN"/>
        </w:rPr>
        <w:t>8</w:t>
      </w:r>
      <w:r>
        <w:rPr>
          <w:rFonts w:hint="eastAsia" w:ascii="仿宋" w:hAnsi="仿宋" w:eastAsia="仿宋" w:cs="仿宋"/>
          <w:spacing w:val="-11"/>
          <w:sz w:val="32"/>
          <w:szCs w:val="32"/>
        </w:rPr>
        <w:t>#</w:t>
      </w:r>
      <w:r>
        <w:rPr>
          <w:rFonts w:hint="eastAsia" w:ascii="仿宋" w:hAnsi="仿宋" w:eastAsia="仿宋" w:cs="仿宋"/>
          <w:spacing w:val="-11"/>
          <w:sz w:val="32"/>
          <w:szCs w:val="32"/>
          <w:lang w:eastAsia="zh-CN"/>
        </w:rPr>
        <w:t>栋</w:t>
      </w:r>
      <w:r>
        <w:rPr>
          <w:rFonts w:hint="eastAsia" w:ascii="仿宋" w:hAnsi="仿宋" w:eastAsia="仿宋" w:cs="仿宋"/>
          <w:spacing w:val="-11"/>
          <w:sz w:val="32"/>
          <w:szCs w:val="32"/>
        </w:rPr>
        <w:t>“一房一价”明细表</w:t>
      </w:r>
    </w:p>
    <w:p>
      <w:pPr>
        <w:keepNext w:val="0"/>
        <w:keepLines w:val="0"/>
        <w:pageBreakBefore w:val="0"/>
        <w:widowControl w:val="0"/>
        <w:kinsoku/>
        <w:wordWrap/>
        <w:overflowPunct/>
        <w:topLinePunct w:val="0"/>
        <w:autoSpaceDE/>
        <w:autoSpaceDN/>
        <w:bidi w:val="0"/>
        <w:adjustRightInd/>
        <w:snapToGrid/>
        <w:spacing w:line="520" w:lineRule="exact"/>
        <w:ind w:left="1916" w:leftChars="760" w:hanging="320" w:hangingChars="1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建工城·城市之光</w:t>
      </w:r>
      <w:r>
        <w:rPr>
          <w:rFonts w:hint="eastAsia" w:ascii="仿宋" w:hAnsi="仿宋" w:eastAsia="仿宋" w:cs="仿宋"/>
          <w:sz w:val="32"/>
          <w:szCs w:val="32"/>
        </w:rPr>
        <w:t>”商品住宅</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8</w:t>
      </w:r>
      <w:r>
        <w:rPr>
          <w:rFonts w:hint="eastAsia" w:ascii="仿宋" w:hAnsi="仿宋" w:eastAsia="仿宋" w:cs="仿宋"/>
          <w:sz w:val="32"/>
          <w:szCs w:val="32"/>
        </w:rPr>
        <w:t>#</w:t>
      </w:r>
      <w:r>
        <w:rPr>
          <w:rFonts w:hint="eastAsia" w:ascii="仿宋" w:hAnsi="仿宋" w:eastAsia="仿宋" w:cs="仿宋"/>
          <w:sz w:val="32"/>
          <w:szCs w:val="32"/>
          <w:lang w:eastAsia="zh-CN"/>
        </w:rPr>
        <w:t>栋</w:t>
      </w:r>
      <w:r>
        <w:rPr>
          <w:rFonts w:hint="eastAsia" w:ascii="仿宋" w:hAnsi="仿宋" w:eastAsia="仿宋" w:cs="仿宋"/>
          <w:sz w:val="32"/>
          <w:szCs w:val="32"/>
        </w:rPr>
        <w:t>商品住房销售价格综合信息表</w:t>
      </w:r>
    </w:p>
    <w:p>
      <w:pPr>
        <w:keepNext w:val="0"/>
        <w:keepLines w:val="0"/>
        <w:pageBreakBefore w:val="0"/>
        <w:widowControl w:val="0"/>
        <w:kinsoku/>
        <w:wordWrap/>
        <w:overflowPunct/>
        <w:topLinePunct w:val="0"/>
        <w:autoSpaceDE/>
        <w:autoSpaceDN/>
        <w:bidi w:val="0"/>
        <w:adjustRightInd/>
        <w:snapToGrid/>
        <w:spacing w:line="520" w:lineRule="exact"/>
        <w:ind w:left="1916" w:leftChars="760" w:hanging="320" w:hangingChars="1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建工城·城市之光</w:t>
      </w:r>
      <w:r>
        <w:rPr>
          <w:rFonts w:hint="eastAsia" w:ascii="仿宋" w:hAnsi="仿宋" w:eastAsia="仿宋" w:cs="仿宋"/>
          <w:sz w:val="32"/>
          <w:szCs w:val="32"/>
        </w:rPr>
        <w:t>”商品住宅</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8</w:t>
      </w:r>
      <w:r>
        <w:rPr>
          <w:rFonts w:hint="eastAsia" w:ascii="仿宋" w:hAnsi="仿宋" w:eastAsia="仿宋" w:cs="仿宋"/>
          <w:sz w:val="32"/>
          <w:szCs w:val="32"/>
        </w:rPr>
        <w:t>#</w:t>
      </w:r>
      <w:r>
        <w:rPr>
          <w:rFonts w:hint="eastAsia" w:ascii="仿宋" w:hAnsi="仿宋" w:eastAsia="仿宋" w:cs="仿宋"/>
          <w:sz w:val="32"/>
          <w:szCs w:val="32"/>
          <w:lang w:eastAsia="zh-CN"/>
        </w:rPr>
        <w:t>栋商品住房</w:t>
      </w:r>
      <w:r>
        <w:rPr>
          <w:rFonts w:hint="eastAsia" w:ascii="仿宋" w:hAnsi="仿宋" w:eastAsia="仿宋" w:cs="仿宋"/>
          <w:sz w:val="32"/>
          <w:szCs w:val="32"/>
        </w:rPr>
        <w:t>销售价格分幢标示牌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1916" w:leftChars="760" w:hanging="320" w:hangingChars="100"/>
        <w:textAlignment w:val="auto"/>
        <w:rPr>
          <w:rFonts w:ascii="仿宋" w:hAnsi="仿宋" w:eastAsia="仿宋" w:cs="仿宋"/>
          <w:sz w:val="32"/>
          <w:szCs w:val="32"/>
        </w:rPr>
      </w:pPr>
      <w:r>
        <w:rPr>
          <w:rFonts w:hint="eastAsia" w:ascii="仿宋" w:hAnsi="仿宋" w:eastAsia="仿宋" w:cs="仿宋"/>
          <w:sz w:val="32"/>
          <w:szCs w:val="32"/>
          <w:lang w:val="en-US" w:eastAsia="zh-CN"/>
        </w:rPr>
        <w:t>4、湖南建工梓山湖投资</w:t>
      </w:r>
      <w:r>
        <w:rPr>
          <w:rFonts w:hint="eastAsia" w:ascii="仿宋" w:hAnsi="仿宋" w:eastAsia="仿宋" w:cs="仿宋"/>
          <w:sz w:val="32"/>
          <w:szCs w:val="32"/>
        </w:rPr>
        <w:t>开发有限公司“</w:t>
      </w:r>
      <w:r>
        <w:rPr>
          <w:rFonts w:hint="eastAsia" w:ascii="仿宋" w:hAnsi="仿宋" w:eastAsia="仿宋" w:cs="仿宋"/>
          <w:sz w:val="32"/>
          <w:szCs w:val="32"/>
          <w:lang w:val="en-US" w:eastAsia="zh-CN"/>
        </w:rPr>
        <w:t>建工城·城市之光</w:t>
      </w: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8</w:t>
      </w:r>
      <w:r>
        <w:rPr>
          <w:rFonts w:hint="eastAsia" w:ascii="仿宋" w:hAnsi="仿宋" w:eastAsia="仿宋" w:cs="仿宋"/>
          <w:sz w:val="32"/>
          <w:szCs w:val="32"/>
        </w:rPr>
        <w:t>#</w:t>
      </w:r>
      <w:r>
        <w:rPr>
          <w:rFonts w:hint="eastAsia" w:ascii="仿宋" w:hAnsi="仿宋" w:eastAsia="仿宋" w:cs="仿宋"/>
          <w:sz w:val="32"/>
          <w:szCs w:val="32"/>
          <w:lang w:eastAsia="zh-CN"/>
        </w:rPr>
        <w:t>栋</w:t>
      </w:r>
      <w:r>
        <w:rPr>
          <w:rFonts w:hint="eastAsia" w:ascii="仿宋" w:hAnsi="仿宋" w:eastAsia="仿宋" w:cs="仿宋"/>
          <w:sz w:val="32"/>
          <w:szCs w:val="32"/>
        </w:rPr>
        <w:t>商品住宅销售价格承诺书</w:t>
      </w:r>
    </w:p>
    <w:p>
      <w:pPr>
        <w:pStyle w:val="2"/>
      </w:pPr>
    </w:p>
    <w:p/>
    <w:p>
      <w:pPr>
        <w:spacing w:line="560" w:lineRule="exact"/>
        <w:jc w:val="center"/>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益阳市发展和改革委员会</w:t>
      </w:r>
    </w:p>
    <w:p>
      <w:pPr>
        <w:spacing w:line="560" w:lineRule="exact"/>
        <w:jc w:val="center"/>
        <w:rPr>
          <w:rFonts w:ascii="仿宋" w:hAnsi="仿宋" w:eastAsia="仿宋" w:cs="仿宋"/>
          <w:sz w:val="32"/>
          <w:szCs w:val="32"/>
        </w:rPr>
      </w:pPr>
      <w:r>
        <w:rPr>
          <w:rFonts w:ascii="仿宋" w:hAnsi="仿宋" w:eastAsia="仿宋" w:cs="仿宋"/>
          <w:sz w:val="32"/>
          <w:szCs w:val="32"/>
        </w:rPr>
        <w:t xml:space="preserve">                              202</w:t>
      </w:r>
      <w:r>
        <w:rPr>
          <w:rFonts w:hint="eastAsia" w:ascii="仿宋" w:hAnsi="仿宋" w:eastAsia="仿宋" w:cs="仿宋"/>
          <w:sz w:val="32"/>
          <w:szCs w:val="32"/>
        </w:rPr>
        <w:t>1年0</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27</w:t>
      </w:r>
      <w:r>
        <w:rPr>
          <w:rFonts w:hint="eastAsia" w:ascii="仿宋" w:hAnsi="仿宋" w:eastAsia="仿宋" w:cs="仿宋"/>
          <w:sz w:val="32"/>
          <w:szCs w:val="32"/>
        </w:rPr>
        <w:t>日</w:t>
      </w: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firstLine="320" w:firstLineChars="100"/>
        <w:rPr>
          <w:rFonts w:hint="eastAsia" w:ascii="仿宋" w:hAnsi="仿宋" w:eastAsia="仿宋" w:cs="仿宋"/>
          <w:sz w:val="32"/>
          <w:szCs w:val="40"/>
        </w:rPr>
      </w:pPr>
      <w:r>
        <w:rPr>
          <w:rFonts w:hint="eastAsia" w:ascii="仿宋" w:hAnsi="仿宋" w:eastAsia="仿宋" w:cs="仿宋"/>
          <w:sz w:val="32"/>
          <w:szCs w:val="32"/>
        </w:rPr>
        <w:t>抄送：市市场监督管理局、市住房和城乡建设局。</w:t>
      </w:r>
    </w:p>
    <w:p>
      <w:pPr>
        <w:autoSpaceDE w:val="0"/>
        <w:autoSpaceDN w:val="0"/>
        <w:adjustRightInd w:val="0"/>
        <w:ind w:right="72"/>
        <w:rPr>
          <w:rFonts w:hint="eastAsia" w:ascii="仿宋" w:hAnsi="仿宋" w:eastAsia="仿宋" w:cs="仿宋"/>
          <w:sz w:val="28"/>
          <w:szCs w:val="28"/>
        </w:rPr>
      </w:pPr>
      <w:r>
        <w:rPr>
          <w:rFonts w:hint="eastAsia" w:ascii="仿宋" w:hAnsi="仿宋" w:eastAsia="仿宋" w:cs="仿宋"/>
          <w:sz w:val="28"/>
          <w:szCs w:val="28"/>
        </w:rPr>
        <w:t>附件1：</w:t>
      </w:r>
    </w:p>
    <w:p>
      <w:pPr>
        <w:pStyle w:val="14"/>
        <w:keepNext/>
        <w:keepLines/>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0"/>
        <w:jc w:val="center"/>
        <w:textAlignment w:val="auto"/>
        <w:rPr>
          <w:rFonts w:hint="eastAsia" w:ascii="方正小标宋简体" w:hAnsi="方正小标宋简体" w:eastAsia="方正小标宋简体" w:cs="方正小标宋简体"/>
          <w:b w:val="0"/>
          <w:bCs w:val="0"/>
        </w:rPr>
      </w:pPr>
      <w:bookmarkStart w:id="0" w:name="bookmark26"/>
      <w:bookmarkStart w:id="1" w:name="bookmark25"/>
      <w:bookmarkStart w:id="2" w:name="bookmark27"/>
      <w:r>
        <w:rPr>
          <w:rFonts w:hint="eastAsia" w:ascii="方正小标宋简体" w:hAnsi="方正小标宋简体" w:eastAsia="方正小标宋简体" w:cs="方正小标宋简体"/>
          <w:b w:val="0"/>
          <w:bCs w:val="0"/>
          <w:color w:val="000000"/>
          <w:spacing w:val="0"/>
          <w:w w:val="100"/>
          <w:position w:val="0"/>
        </w:rPr>
        <w:t>商品住房一房一价明细表</w:t>
      </w:r>
      <w:bookmarkEnd w:id="0"/>
      <w:bookmarkEnd w:id="1"/>
      <w:bookmarkEnd w:id="2"/>
    </w:p>
    <w:p>
      <w:pPr>
        <w:pStyle w:val="13"/>
        <w:keepNext w:val="0"/>
        <w:keepLines w:val="0"/>
        <w:pageBreakBefore w:val="0"/>
        <w:widowControl w:val="0"/>
        <w:shd w:val="clear" w:color="auto" w:fill="auto"/>
        <w:kinsoku/>
        <w:wordWrap/>
        <w:overflowPunct/>
        <w:topLinePunct w:val="0"/>
        <w:autoSpaceDE/>
        <w:autoSpaceDN/>
        <w:bidi w:val="0"/>
        <w:adjustRightInd/>
        <w:snapToGrid/>
        <w:spacing w:before="0" w:line="400" w:lineRule="exact"/>
        <w:ind w:left="0" w:right="0" w:firstLine="0"/>
        <w:jc w:val="left"/>
        <w:textAlignment w:val="auto"/>
      </w:pPr>
      <w:r>
        <w:rPr>
          <w:color w:val="000000"/>
          <w:spacing w:val="0"/>
          <w:w w:val="100"/>
          <w:position w:val="0"/>
        </w:rPr>
        <w:t>申报日期：</w:t>
      </w:r>
      <w:r>
        <w:rPr>
          <w:rFonts w:hint="eastAsia"/>
          <w:color w:val="auto"/>
          <w:spacing w:val="0"/>
          <w:w w:val="100"/>
          <w:position w:val="0"/>
          <w:lang w:val="en-US" w:eastAsia="zh-CN"/>
        </w:rPr>
        <w:t>2021</w:t>
      </w:r>
      <w:r>
        <w:rPr>
          <w:color w:val="auto"/>
          <w:spacing w:val="0"/>
          <w:w w:val="100"/>
          <w:position w:val="0"/>
        </w:rPr>
        <w:t>年</w:t>
      </w:r>
      <w:r>
        <w:rPr>
          <w:rFonts w:hint="eastAsia"/>
          <w:color w:val="auto"/>
          <w:spacing w:val="0"/>
          <w:w w:val="100"/>
          <w:position w:val="0"/>
          <w:lang w:val="en-US" w:eastAsia="zh-CN"/>
        </w:rPr>
        <w:t>9</w:t>
      </w:r>
      <w:r>
        <w:rPr>
          <w:color w:val="auto"/>
          <w:spacing w:val="0"/>
          <w:w w:val="100"/>
          <w:position w:val="0"/>
        </w:rPr>
        <w:t>月</w:t>
      </w:r>
      <w:r>
        <w:rPr>
          <w:rFonts w:hint="eastAsia"/>
          <w:color w:val="auto"/>
          <w:spacing w:val="0"/>
          <w:w w:val="100"/>
          <w:position w:val="0"/>
          <w:lang w:val="en-US" w:eastAsia="zh-CN"/>
        </w:rPr>
        <w:t>25</w:t>
      </w:r>
      <w:r>
        <w:rPr>
          <w:color w:val="auto"/>
          <w:spacing w:val="0"/>
          <w:w w:val="100"/>
          <w:position w:val="0"/>
        </w:rPr>
        <w:t>日</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line="400" w:lineRule="exact"/>
        <w:ind w:left="0" w:right="0" w:firstLine="0"/>
        <w:jc w:val="left"/>
        <w:textAlignment w:val="auto"/>
        <w:rPr>
          <w:rFonts w:hint="default"/>
          <w:color w:val="000000"/>
          <w:spacing w:val="0"/>
          <w:w w:val="100"/>
          <w:position w:val="0"/>
          <w:lang w:val="en-US" w:eastAsia="zh-CN"/>
        </w:rPr>
      </w:pPr>
      <w:r>
        <w:rPr>
          <w:color w:val="000000"/>
          <w:spacing w:val="0"/>
          <w:w w:val="100"/>
          <w:position w:val="0"/>
        </w:rPr>
        <w:t>开发企业：</w:t>
      </w:r>
      <w:r>
        <w:rPr>
          <w:rFonts w:hint="eastAsia"/>
          <w:color w:val="000000"/>
          <w:spacing w:val="0"/>
          <w:w w:val="100"/>
          <w:position w:val="0"/>
          <w:lang w:val="en-US" w:eastAsia="zh-CN"/>
        </w:rPr>
        <w:t>湖南建工梓山湖投资开发有限公司</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line="400" w:lineRule="exact"/>
        <w:ind w:left="0" w:right="0" w:firstLine="0"/>
        <w:jc w:val="left"/>
        <w:textAlignment w:val="auto"/>
        <w:rPr>
          <w:rFonts w:hint="default" w:eastAsia="宋体"/>
          <w:lang w:val="en-US" w:eastAsia="zh-CN"/>
        </w:rPr>
      </w:pPr>
      <w:r>
        <w:rPr>
          <w:color w:val="000000"/>
          <w:spacing w:val="0"/>
          <w:w w:val="100"/>
          <w:position w:val="0"/>
        </w:rPr>
        <w:t>楼盘名称：</w:t>
      </w:r>
      <w:r>
        <w:rPr>
          <w:rFonts w:hint="eastAsia"/>
          <w:color w:val="000000"/>
          <w:spacing w:val="0"/>
          <w:w w:val="100"/>
          <w:position w:val="0"/>
          <w:lang w:val="en-US" w:eastAsia="zh-CN"/>
        </w:rPr>
        <w:t>建工城·城市之光2#栋</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line="400" w:lineRule="exact"/>
        <w:ind w:left="0" w:right="0" w:firstLine="0"/>
        <w:jc w:val="left"/>
        <w:textAlignment w:val="auto"/>
        <w:rPr>
          <w:rFonts w:hint="eastAsia"/>
          <w:color w:val="000000"/>
          <w:spacing w:val="0"/>
          <w:w w:val="100"/>
          <w:position w:val="0"/>
          <w:lang w:val="en-US" w:eastAsia="zh-CN"/>
        </w:rPr>
      </w:pPr>
      <w:r>
        <w:rPr>
          <w:rFonts w:hint="eastAsia"/>
          <w:color w:val="000000"/>
          <w:spacing w:val="0"/>
          <w:w w:val="100"/>
          <w:position w:val="0"/>
          <w:lang w:val="en-US" w:eastAsia="zh-CN"/>
        </w:rPr>
        <w:t>地址：益阳大道南侧，团山路以北，蔡家巷以西</w:t>
      </w:r>
    </w:p>
    <w:p>
      <w:pPr>
        <w:pStyle w:val="13"/>
        <w:keepNext w:val="0"/>
        <w:keepLines w:val="0"/>
        <w:widowControl w:val="0"/>
        <w:shd w:val="clear" w:color="auto" w:fill="auto"/>
        <w:bidi w:val="0"/>
        <w:spacing w:before="0" w:after="300" w:line="240" w:lineRule="auto"/>
        <w:ind w:left="0" w:right="0" w:firstLine="0"/>
        <w:jc w:val="center"/>
        <w:rPr>
          <w:rFonts w:hint="eastAsia" w:ascii="微软雅黑" w:hAnsi="微软雅黑" w:eastAsia="微软雅黑" w:cs="微软雅黑"/>
          <w:b/>
          <w:bCs/>
          <w:color w:val="000000"/>
          <w:spacing w:val="0"/>
          <w:w w:val="100"/>
          <w:position w:val="0"/>
          <w:sz w:val="40"/>
          <w:szCs w:val="40"/>
          <w:lang w:val="en-US" w:eastAsia="zh-CN"/>
        </w:rPr>
      </w:pPr>
      <w:r>
        <w:rPr>
          <w:rFonts w:hint="eastAsia" w:ascii="微软雅黑" w:hAnsi="微软雅黑" w:eastAsia="微软雅黑" w:cs="微软雅黑"/>
          <w:b/>
          <w:bCs/>
          <w:color w:val="000000"/>
          <w:spacing w:val="0"/>
          <w:w w:val="100"/>
          <w:position w:val="0"/>
          <w:sz w:val="40"/>
          <w:szCs w:val="40"/>
          <w:lang w:val="en-US" w:eastAsia="zh-CN"/>
        </w:rPr>
        <w:t>建工城·城市之光小区2#栋销售价格表</w:t>
      </w:r>
    </w:p>
    <w:tbl>
      <w:tblPr>
        <w:tblStyle w:val="5"/>
        <w:tblW w:w="102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5"/>
        <w:gridCol w:w="1013"/>
        <w:gridCol w:w="1037"/>
        <w:gridCol w:w="1013"/>
        <w:gridCol w:w="1176"/>
        <w:gridCol w:w="1176"/>
        <w:gridCol w:w="1076"/>
        <w:gridCol w:w="1223"/>
        <w:gridCol w:w="15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2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rPr>
            </w:pPr>
          </w:p>
          <w:p>
            <w:pPr>
              <w:pStyle w:val="2"/>
              <w:rPr>
                <w:rFonts w:hint="eastAsia"/>
              </w:rPr>
            </w:pPr>
          </w:p>
        </w:tc>
        <w:tc>
          <w:tcPr>
            <w:tcW w:w="1014"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栋号</w:t>
            </w:r>
          </w:p>
        </w:tc>
        <w:tc>
          <w:tcPr>
            <w:tcW w:w="1038"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单元房号</w:t>
            </w:r>
          </w:p>
        </w:tc>
        <w:tc>
          <w:tcPr>
            <w:tcW w:w="1014"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户型</w:t>
            </w:r>
          </w:p>
        </w:tc>
        <w:tc>
          <w:tcPr>
            <w:tcW w:w="1174"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建筑面积</w:t>
            </w:r>
          </w:p>
        </w:tc>
        <w:tc>
          <w:tcPr>
            <w:tcW w:w="1174"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套内建筑面积</w:t>
            </w:r>
          </w:p>
        </w:tc>
        <w:tc>
          <w:tcPr>
            <w:tcW w:w="1076"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公摊 面积</w:t>
            </w:r>
          </w:p>
        </w:tc>
        <w:tc>
          <w:tcPr>
            <w:tcW w:w="1223"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销售单价（元/ m</w:t>
            </w:r>
            <w:r>
              <w:rPr>
                <w:rFonts w:hint="eastAsia" w:ascii="宋体" w:hAnsi="宋体" w:eastAsia="宋体" w:cs="宋体"/>
                <w:b/>
                <w:bCs/>
                <w:i w:val="0"/>
                <w:iCs w:val="0"/>
                <w:color w:val="000000"/>
                <w:kern w:val="0"/>
                <w:sz w:val="24"/>
                <w:szCs w:val="24"/>
                <w:u w:val="none"/>
                <w:vertAlign w:val="superscript"/>
                <w:lang w:val="en-US" w:eastAsia="zh-CN" w:bidi="ar"/>
              </w:rPr>
              <w:t>2</w:t>
            </w:r>
            <w:r>
              <w:rPr>
                <w:rFonts w:hint="eastAsia" w:ascii="宋体" w:hAnsi="宋体" w:eastAsia="宋体" w:cs="宋体"/>
                <w:b/>
                <w:bCs/>
                <w:i w:val="0"/>
                <w:iCs w:val="0"/>
                <w:color w:val="000000"/>
                <w:kern w:val="0"/>
                <w:sz w:val="24"/>
                <w:szCs w:val="24"/>
                <w:u w:val="none"/>
                <w:lang w:val="en-US" w:eastAsia="zh-CN" w:bidi="ar"/>
              </w:rPr>
              <w:t>）</w:t>
            </w:r>
          </w:p>
        </w:tc>
        <w:tc>
          <w:tcPr>
            <w:tcW w:w="153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房屋总价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301</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145.45</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31.97</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7590.00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1103966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302</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116.28</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25.56</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6910.00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803495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303</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145.45</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31.97</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7490.00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1089421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146.57</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33.09</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7470.00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1094878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305</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117.17</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26.45</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6860.00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803786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306</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130.91</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101.36</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29.55</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7550.00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988371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401</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145.45</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31.97</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7020.00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1021059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402</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116.28</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25.56</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6840.00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795355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403</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145.45</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31.97</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6920.00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1006514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404</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146.57</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33.09</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6900.00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1011333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117.17</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26.45</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6790.00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795584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130.91</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101.36</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29.55</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6980.00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913752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501</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145.45</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31.97</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7220.00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1050149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502</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116.28</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25.56</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7040.00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818611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503</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145.45</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31.97</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7120.00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1035604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504</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146.57</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33.09</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7100.00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1040647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505</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117.17</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26.45</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6990.00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819018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506</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130.91</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101.36</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29.55</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7180.00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939934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601</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145.45</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31.97</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7370.00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1071967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602</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116.28</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25.56</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7190.00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836053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603</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145.45</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31.97</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7270.00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1057422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604</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146.57</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33.09</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7250.00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1062633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605</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117.17</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26.45</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7140.00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836594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606</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130.91</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101.36</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29.55</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7330.00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959570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701</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145.45</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31.97</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7400.00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1076330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702</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116.28</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25.56</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7220.00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839542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703</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145.45</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31.97</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7300.00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1061785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704</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146.57</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33.09</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7280.00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1067030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705</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117.17</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26.45</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7170.00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840109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706</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130.91</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101.36</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29.55</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7360.00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963498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801</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145.45</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31.97</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7430.00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1080694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802</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116.28</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25.56</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7250.00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843030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803</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145.45</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31.97</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7330.00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1066149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804</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146.57</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33.09</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7310.00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1071427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805</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117.17</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26.45</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7200.00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843624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806</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130.91</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101.36</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29.55</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7390.00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967425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901</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145.45</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31.97</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7460.00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1085057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902</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116.28</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25.56</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7280.00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846518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903</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145.45</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31.97</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7360.00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1070512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904</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146.57</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33.09</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7340.00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1075824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905</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117.17</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26.45</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7230.00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847139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906</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130.91</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101.36</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29.55</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7420.00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971352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145.45</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31.97</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7490.00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1089421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1002</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116.28</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25.56</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7310.00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850007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1003</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145.45</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31.97</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7390.00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1074876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1004</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146.57</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33.09</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7370.00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1080221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1005</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117.17</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26.45</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7260.00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850654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1006</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130.91</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101.36</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29.55</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7450.00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975280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1101</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145.45</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31.97</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7690.00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1118511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1102</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116.28</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25.56</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7510.00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873263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1103</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145.45</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31.97</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7590.00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1103966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1104</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146.57</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33.09</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7570.00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1109535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1105</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117.17</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26.45</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7460.00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874088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1106</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130.91</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101.36</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29.55</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7650.00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1001462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1201</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145.45</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31.97</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7710.00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1121420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1202</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116.28</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25.56</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7530.00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875588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1203</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145.45</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31.97</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7610.00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1106875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1204</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146.57</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33.09</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7590.00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1112466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1205</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117.17</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26.45</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7480.00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876432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1206</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130.91</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101.36</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29.55</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7670.00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1004080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1301</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145.45</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31.97</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7730.00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1124329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1302</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116.28</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25.56</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7550.00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877914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1303</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145.45</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31.97</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7630.00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1109784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1304</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146.57</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33.09</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7610.00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1115398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1305</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117.17</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26.45</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7500.00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878775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1306</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130.91</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101.36</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29.55</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7690.00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1006698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1401</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145.45</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31.97</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7650.00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1112693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1402</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116.28</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25.56</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7470.00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868612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1403</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145.45</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31.97</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7550.00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1098148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146.57</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33.09</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7530.00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1103672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1405</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117.17</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26.45</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7420.00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869401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1406</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130.91</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101.36</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29.55</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7610.00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996225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1501</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145.45</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31.97</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7770.00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1130147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1502</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116.28</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25.56</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7590.00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882565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1503</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145.45</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31.97</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7670.00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1115602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1504</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146.57</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33.09</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7650.00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1121261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1505</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117.17</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26.45</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7540.00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883462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1506</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130.91</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101.36</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29.55</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7730.00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1011934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1601</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145.45</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31.97</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7790.00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1133056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1602</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116.28</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25.56</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7610.00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884891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1603</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145.45</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31.97</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7690.00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1118511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1604</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146.57</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33.09</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7670.00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1124192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1605</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117.17</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26.45</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7560.00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885805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1606</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130.91</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101.36</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29.55</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7750.00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1014553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1701</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145.45</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31.97</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7810.00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1135965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1702</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116.28</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25.56</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7630.00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887216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1703</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145.45</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31.97</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7710.00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1121420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1704</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146.57</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33.09</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7690.00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1127123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1705</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117.17</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26.45</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7580.00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888149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1706</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130.91</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101.36</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29.55</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7770.00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1017171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1801</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145.45</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31.97</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7730.00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1124329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1802</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116.28</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25.56</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7550.00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877914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1803</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145.45</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31.97</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7630.00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1109784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1804</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146.57</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33.09</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7610.00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1115398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1805</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117.17</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26.45</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7500.00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878775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1806</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130.91</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101.36</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29.55</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7690.00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1006698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1901</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145.45</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31.97</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7850.00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1141783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1902</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116.28</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25.56</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7670.00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891868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1903</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145.45</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31.97</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7750.00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1127238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1904</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146.57</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33.09</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7730.00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1132986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1905</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117.17</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26.45</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7620.00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892835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1906</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130.91</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101.36</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29.55</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7810.00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1022407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2001</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145.45</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31.97</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7830.00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1138874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2002</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116.28</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25.56</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7650.00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889542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2003</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145.45</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31.97</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7730.00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1124329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2004</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146.57</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33.09</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7710.00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1130055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2005</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117.17</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26.45</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7600.00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890492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2006</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130.91</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101.36</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29.55</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7790.00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1019789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2101</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145.45</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31.97</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7810.00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1135965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116.28</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25.56</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7630.00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887216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2103</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145.45</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31.97</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7710.00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1121420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2104</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146.57</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33.09</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7690.00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1127123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2105</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117.17</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26.45</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7580.00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888149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2106</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130.91</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101.36</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29.55</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7770.00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1017171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2201</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145.45</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31.97</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7790.00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1133056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2202</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116.28</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25.56</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7610.00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884891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2203</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145.45</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31.97</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7690.00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1118511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2204</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146.57</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33.09</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7670.00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1124192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2205</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117.17</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26.45</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7560.00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885805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2206</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130.91</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101.36</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29.55</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7750.00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1014553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2301</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145.45</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31.97</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7770.00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1130147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2302</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116.28</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25.56</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7590.00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882565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2303</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145.45</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31.97</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7670.00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1115602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2304</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146.57</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33.09</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7650.00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1121261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2305</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117.17</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26.45</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7540.00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883462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2306</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130.91</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101.36</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29.55</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7730.00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1011934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2401</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145.45</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31.97</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7750.00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1127238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2402</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116.28</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25.56</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7570.00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880240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2403</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145.45</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31.97</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7650.00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1112693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2404</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146.57</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33.09</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7630.00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1118329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2405</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117.17</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26.45</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7520.00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881118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2406</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130.91</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101.36</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29.55</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7710.00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1009316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2501</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145.45</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31.97</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7710.00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1121420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2502</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116.28</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25.56</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7530.00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875588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2503</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145.45</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31.97</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7610.00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1106875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2504</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146.57</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33.09</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7590.00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1112466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117.17</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26.45</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7480.00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876432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2506</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130.91</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101.36</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29.55</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7670.00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1004080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2601</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145.45</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31.97</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7670.00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1115602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2602</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116.28</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25.56</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7490.00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870937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2603</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145.45</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31.97</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7570.00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1101057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2604</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146.57</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33.09</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7550.00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1106604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2605</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117.17</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26.45</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7440.00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871745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2606</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130.91</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101.36</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29.55</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7630.00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998843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2701</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145.45</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31.97</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7630.00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1109784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2702</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116.28</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25.56</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7450.00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866286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2703</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145.45</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31.97</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7530.00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1095239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2704</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146.57</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33.09</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7510.00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1100741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2705</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117.17</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26.45</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7400.00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867058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2706</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130.91</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101.36</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29.55</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7590.00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993607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2801</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145.45</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31.97</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7590.00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1103966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2802</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116.28</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25.56</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7410.00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861635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2803</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145.45</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31.97</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7490.00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1089421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2804</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146.57</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33.09</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7470.00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1094878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2805</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117.17</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26.45</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7360.00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862371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2806</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130.91</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101.36</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29.55</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7550.00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988371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2901</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145.45</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31.97</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7550.00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1098148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2902</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116.28</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25.56</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7370.00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856984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2903</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145.45</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31.97</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7450.00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1083603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2904</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146.57</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33.09</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7430.00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1089015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2905</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117.17</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26.45</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7320.00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857684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2906</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130.91</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101.36</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29.55</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7510.00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983134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3001</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145.45</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31.97</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7510.00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1092330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3002</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116.28</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25.56</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7330.00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852332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3003</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145.45</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31.97</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7410.00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1077785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3004</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146.57</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33.09</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7390.00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1083152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3005</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117.17</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26.45</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7280.00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852998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3006</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130.91</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101.36</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29.55</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7470.00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977898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3101</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145.45</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31.97</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7470.00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1086512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3102</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116.28</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25.56</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7290.00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847681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3103</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145.45</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31.97</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7370.00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1071967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3104</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146.57</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33.09</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7350.00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1077290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3105</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117.17</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26.45</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7240.00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848311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3106</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130.91</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101.36</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29.55</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7430.00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972661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3201</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157.67</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123.01</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34.66</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6830.00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1076886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3202</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130.66</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101.94</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28.72</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6650.00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868889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3203</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158.91</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123.98</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34.93</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6730.00 </w:t>
            </w:r>
          </w:p>
        </w:tc>
        <w:tc>
          <w:tcPr>
            <w:tcW w:w="0" w:type="auto"/>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1069464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3204</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160.18</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124.02</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36.16</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6710.00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1074808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3205</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131.66</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101.94</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29.72</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6600.00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868956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2#栋</w:t>
            </w:r>
          </w:p>
        </w:tc>
        <w:tc>
          <w:tcPr>
            <w:tcW w:w="1038"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3206</w:t>
            </w:r>
          </w:p>
        </w:tc>
        <w:tc>
          <w:tcPr>
            <w:tcW w:w="101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三房两厅两卫</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140.08</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108.46</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31.62</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6790.00 </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951143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093" w:type="dxa"/>
            <w:gridSpan w:val="4"/>
            <w:tcBorders>
              <w:top w:val="nil"/>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住宅合计面积</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24132.23</w:t>
            </w:r>
          </w:p>
        </w:tc>
        <w:tc>
          <w:tcPr>
            <w:tcW w:w="1174"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18757.31</w:t>
            </w:r>
          </w:p>
        </w:tc>
        <w:tc>
          <w:tcPr>
            <w:tcW w:w="1076"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5374.92</w:t>
            </w:r>
          </w:p>
        </w:tc>
        <w:tc>
          <w:tcPr>
            <w:tcW w:w="1223"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7470.11</w:t>
            </w:r>
          </w:p>
        </w:tc>
        <w:tc>
          <w:tcPr>
            <w:tcW w:w="1535" w:type="dxa"/>
            <w:tcBorders>
              <w:top w:val="nil"/>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180357237.4</w:t>
            </w:r>
          </w:p>
        </w:tc>
      </w:tr>
    </w:tbl>
    <w:p>
      <w:pPr>
        <w:rPr>
          <w:rFonts w:hint="eastAsia"/>
          <w:lang w:val="en-US" w:eastAsia="zh-CN"/>
        </w:rPr>
      </w:pPr>
    </w:p>
    <w:p>
      <w:pPr>
        <w:rPr>
          <w:rFonts w:hint="eastAsia"/>
          <w:lang w:val="en-US" w:eastAsia="zh-CN"/>
        </w:rPr>
      </w:pPr>
    </w:p>
    <w:p>
      <w:pPr>
        <w:pStyle w:val="13"/>
        <w:keepNext w:val="0"/>
        <w:keepLines w:val="0"/>
        <w:widowControl w:val="0"/>
        <w:shd w:val="clear" w:color="auto" w:fill="auto"/>
        <w:bidi w:val="0"/>
        <w:spacing w:before="0" w:after="300" w:line="240" w:lineRule="auto"/>
        <w:ind w:left="0" w:right="0" w:firstLine="0"/>
        <w:jc w:val="left"/>
        <w:rPr>
          <w:rFonts w:hint="default"/>
          <w:color w:val="000000"/>
          <w:spacing w:val="0"/>
          <w:w w:val="100"/>
          <w:position w:val="0"/>
          <w:sz w:val="28"/>
          <w:szCs w:val="28"/>
          <w:lang w:val="en-US" w:eastAsia="zh-CN"/>
        </w:rPr>
      </w:pPr>
      <w:r>
        <w:rPr>
          <w:rFonts w:hint="eastAsia"/>
          <w:color w:val="000000"/>
          <w:spacing w:val="0"/>
          <w:w w:val="100"/>
          <w:position w:val="0"/>
          <w:sz w:val="28"/>
          <w:szCs w:val="28"/>
          <w:lang w:val="en-US" w:eastAsia="zh-CN"/>
        </w:rPr>
        <w:t>益阳市发展和改革委员会监制               价格举报电话：12315</w:t>
      </w:r>
    </w:p>
    <w:p>
      <w:pPr>
        <w:rPr>
          <w:rFonts w:hint="default"/>
          <w:lang w:val="en-US" w:eastAsia="zh-CN"/>
        </w:rPr>
      </w:pPr>
    </w:p>
    <w:p>
      <w:pPr>
        <w:rPr>
          <w:rFonts w:hint="eastAsia"/>
          <w:color w:val="000000"/>
          <w:spacing w:val="0"/>
          <w:w w:val="100"/>
          <w:position w:val="0"/>
          <w:lang w:val="en-US" w:eastAsia="zh-CN"/>
        </w:rPr>
      </w:pPr>
      <w:r>
        <w:rPr>
          <w:rFonts w:hint="eastAsia"/>
          <w:color w:val="000000"/>
          <w:spacing w:val="0"/>
          <w:w w:val="100"/>
          <w:position w:val="0"/>
          <w:lang w:val="en-US" w:eastAsia="zh-CN"/>
        </w:rPr>
        <w:br w:type="page"/>
      </w:r>
    </w:p>
    <w:p>
      <w:pPr>
        <w:pStyle w:val="14"/>
        <w:keepNext/>
        <w:keepLines/>
        <w:pageBreakBefore w:val="0"/>
        <w:widowControl w:val="0"/>
        <w:shd w:val="clear" w:color="auto" w:fill="auto"/>
        <w:kinsoku/>
        <w:wordWrap/>
        <w:overflowPunct/>
        <w:topLinePunct w:val="0"/>
        <w:autoSpaceDE/>
        <w:autoSpaceDN/>
        <w:bidi w:val="0"/>
        <w:adjustRightInd/>
        <w:snapToGrid/>
        <w:spacing w:before="0" w:line="460" w:lineRule="exact"/>
        <w:ind w:left="0" w:right="0" w:firstLine="0"/>
        <w:jc w:val="center"/>
        <w:textAlignment w:val="auto"/>
        <w:rPr>
          <w:rFonts w:hint="eastAsia" w:ascii="方正小标宋简体" w:hAnsi="方正小标宋简体" w:eastAsia="方正小标宋简体" w:cs="方正小标宋简体"/>
          <w:b w:val="0"/>
          <w:bCs w:val="0"/>
        </w:rPr>
      </w:pPr>
      <w:bookmarkStart w:id="3" w:name="_GoBack"/>
      <w:r>
        <w:rPr>
          <w:rFonts w:hint="eastAsia" w:ascii="方正小标宋简体" w:hAnsi="方正小标宋简体" w:eastAsia="方正小标宋简体" w:cs="方正小标宋简体"/>
          <w:b w:val="0"/>
          <w:bCs w:val="0"/>
          <w:color w:val="000000"/>
          <w:spacing w:val="0"/>
          <w:w w:val="100"/>
          <w:position w:val="0"/>
        </w:rPr>
        <w:t>商品住房一房一价明细表</w:t>
      </w:r>
    </w:p>
    <w:bookmarkEnd w:id="3"/>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300" w:line="460" w:lineRule="exact"/>
        <w:ind w:left="0" w:right="0" w:firstLine="0"/>
        <w:jc w:val="left"/>
        <w:textAlignment w:val="auto"/>
      </w:pPr>
      <w:r>
        <w:rPr>
          <w:color w:val="000000"/>
          <w:spacing w:val="0"/>
          <w:w w:val="100"/>
          <w:position w:val="0"/>
        </w:rPr>
        <w:t>申报日期：</w:t>
      </w:r>
      <w:r>
        <w:rPr>
          <w:rFonts w:hint="eastAsia"/>
          <w:color w:val="000000"/>
          <w:spacing w:val="0"/>
          <w:w w:val="100"/>
          <w:position w:val="0"/>
          <w:lang w:val="en-US" w:eastAsia="zh-CN"/>
        </w:rPr>
        <w:t>2021</w:t>
      </w:r>
      <w:r>
        <w:rPr>
          <w:color w:val="000000"/>
          <w:spacing w:val="0"/>
          <w:w w:val="100"/>
          <w:position w:val="0"/>
        </w:rPr>
        <w:t>年</w:t>
      </w:r>
      <w:r>
        <w:rPr>
          <w:rFonts w:hint="eastAsia"/>
          <w:color w:val="000000"/>
          <w:spacing w:val="0"/>
          <w:w w:val="100"/>
          <w:position w:val="0"/>
          <w:lang w:val="en-US" w:eastAsia="zh-CN"/>
        </w:rPr>
        <w:t>9</w:t>
      </w:r>
      <w:r>
        <w:rPr>
          <w:color w:val="000000"/>
          <w:spacing w:val="0"/>
          <w:w w:val="100"/>
          <w:position w:val="0"/>
        </w:rPr>
        <w:t>月</w:t>
      </w:r>
      <w:r>
        <w:rPr>
          <w:rFonts w:hint="eastAsia"/>
          <w:color w:val="000000"/>
          <w:spacing w:val="0"/>
          <w:w w:val="100"/>
          <w:position w:val="0"/>
          <w:lang w:val="en-US" w:eastAsia="zh-CN"/>
        </w:rPr>
        <w:t>25</w:t>
      </w:r>
      <w:r>
        <w:rPr>
          <w:color w:val="000000"/>
          <w:spacing w:val="0"/>
          <w:w w:val="100"/>
          <w:position w:val="0"/>
        </w:rPr>
        <w:t>日</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300" w:line="460" w:lineRule="exact"/>
        <w:ind w:left="0" w:right="0" w:firstLine="0"/>
        <w:jc w:val="left"/>
        <w:textAlignment w:val="auto"/>
        <w:rPr>
          <w:rFonts w:hint="default" w:eastAsia="宋体"/>
          <w:lang w:val="en-US" w:eastAsia="zh-CN"/>
        </w:rPr>
      </w:pPr>
      <w:r>
        <w:rPr>
          <w:color w:val="000000"/>
          <w:spacing w:val="0"/>
          <w:w w:val="100"/>
          <w:position w:val="0"/>
        </w:rPr>
        <w:t>开发企业：</w:t>
      </w:r>
      <w:r>
        <w:rPr>
          <w:rFonts w:hint="eastAsia"/>
          <w:color w:val="000000"/>
          <w:spacing w:val="0"/>
          <w:w w:val="100"/>
          <w:position w:val="0"/>
          <w:lang w:val="en-US" w:eastAsia="zh-CN"/>
        </w:rPr>
        <w:t>湖南建工梓山湖投资开发有限公司</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300" w:line="460" w:lineRule="exact"/>
        <w:ind w:left="0" w:right="0" w:firstLine="0"/>
        <w:jc w:val="left"/>
        <w:textAlignment w:val="auto"/>
        <w:rPr>
          <w:rFonts w:hint="default" w:eastAsia="宋体"/>
          <w:lang w:val="en-US" w:eastAsia="zh-CN"/>
        </w:rPr>
      </w:pPr>
      <w:r>
        <w:rPr>
          <w:color w:val="000000"/>
          <w:spacing w:val="0"/>
          <w:w w:val="100"/>
          <w:position w:val="0"/>
        </w:rPr>
        <w:t>楼盘名称：</w:t>
      </w:r>
      <w:r>
        <w:rPr>
          <w:rFonts w:hint="eastAsia"/>
          <w:color w:val="000000"/>
          <w:spacing w:val="0"/>
          <w:w w:val="100"/>
          <w:position w:val="0"/>
          <w:lang w:val="en-US" w:eastAsia="zh-CN"/>
        </w:rPr>
        <w:t>建工城·城市之光8#栋</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300" w:line="460" w:lineRule="exact"/>
        <w:ind w:left="0" w:right="0" w:firstLine="0"/>
        <w:jc w:val="left"/>
        <w:textAlignment w:val="auto"/>
        <w:rPr>
          <w:rFonts w:hint="eastAsia"/>
          <w:color w:val="000000"/>
          <w:spacing w:val="0"/>
          <w:w w:val="100"/>
          <w:position w:val="0"/>
          <w:lang w:val="en-US" w:eastAsia="zh-CN"/>
        </w:rPr>
      </w:pPr>
      <w:r>
        <w:rPr>
          <w:rFonts w:hint="eastAsia"/>
          <w:color w:val="000000"/>
          <w:spacing w:val="0"/>
          <w:w w:val="100"/>
          <w:position w:val="0"/>
          <w:lang w:val="en-US" w:eastAsia="zh-CN"/>
        </w:rPr>
        <w:t>地址：益阳大道南侧，团山路以北，蔡家巷以西</w:t>
      </w:r>
    </w:p>
    <w:p>
      <w:pPr>
        <w:pStyle w:val="13"/>
        <w:keepNext w:val="0"/>
        <w:keepLines w:val="0"/>
        <w:widowControl w:val="0"/>
        <w:shd w:val="clear" w:color="auto" w:fill="auto"/>
        <w:bidi w:val="0"/>
        <w:spacing w:before="0" w:after="300" w:line="240" w:lineRule="auto"/>
        <w:ind w:left="0" w:right="0" w:firstLine="0"/>
        <w:jc w:val="center"/>
        <w:rPr>
          <w:rFonts w:hint="default"/>
          <w:lang w:val="en-US" w:eastAsia="zh-CN"/>
        </w:rPr>
      </w:pPr>
      <w:r>
        <w:rPr>
          <w:rFonts w:hint="eastAsia" w:ascii="微软雅黑" w:hAnsi="微软雅黑" w:eastAsia="微软雅黑" w:cs="微软雅黑"/>
          <w:b/>
          <w:bCs/>
          <w:color w:val="000000"/>
          <w:spacing w:val="0"/>
          <w:w w:val="100"/>
          <w:position w:val="0"/>
          <w:sz w:val="40"/>
          <w:szCs w:val="40"/>
          <w:lang w:val="en-US" w:eastAsia="zh-CN"/>
        </w:rPr>
        <w:t>建工城·城市之光小区8#栋销售价格表</w:t>
      </w:r>
    </w:p>
    <w:tbl>
      <w:tblPr>
        <w:tblStyle w:val="5"/>
        <w:tblW w:w="110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5"/>
        <w:gridCol w:w="1152"/>
        <w:gridCol w:w="1159"/>
        <w:gridCol w:w="1152"/>
        <w:gridCol w:w="1116"/>
        <w:gridCol w:w="1176"/>
        <w:gridCol w:w="1168"/>
        <w:gridCol w:w="1494"/>
        <w:gridCol w:w="15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8"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房号</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栋号</w:t>
            </w: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单元房号</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户型</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建筑面积</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套内建筑面积</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公摊面积</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销售单价（元/ m</w:t>
            </w:r>
            <w:r>
              <w:rPr>
                <w:rFonts w:hint="eastAsia" w:ascii="宋体" w:hAnsi="宋体" w:eastAsia="宋体" w:cs="宋体"/>
                <w:b/>
                <w:bCs/>
                <w:i w:val="0"/>
                <w:iCs w:val="0"/>
                <w:color w:val="000000"/>
                <w:kern w:val="0"/>
                <w:sz w:val="24"/>
                <w:szCs w:val="24"/>
                <w:u w:val="none"/>
                <w:vertAlign w:val="superscript"/>
                <w:lang w:val="en-US" w:eastAsia="zh-CN" w:bidi="ar"/>
              </w:rPr>
              <w:t>2</w:t>
            </w:r>
            <w:r>
              <w:rPr>
                <w:rFonts w:hint="eastAsia" w:ascii="宋体" w:hAnsi="宋体" w:eastAsia="宋体" w:cs="宋体"/>
                <w:b/>
                <w:bCs/>
                <w:i w:val="0"/>
                <w:iCs w:val="0"/>
                <w:color w:val="000000"/>
                <w:kern w:val="0"/>
                <w:sz w:val="24"/>
                <w:szCs w:val="24"/>
                <w:u w:val="none"/>
                <w:lang w:val="en-US" w:eastAsia="zh-CN" w:bidi="ar"/>
              </w:rPr>
              <w:t>）</w:t>
            </w:r>
          </w:p>
        </w:tc>
        <w:tc>
          <w:tcPr>
            <w:tcW w:w="1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房屋总价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132.44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103.79</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28.65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7365.00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975421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115.76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25.04</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7180.00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831157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7105.00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1011397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131.19</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103.79</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27.4</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 xml:space="preserve">7070.00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927513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114.67</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7160.00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821037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161.83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128.03</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7225.00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1169222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7595.00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1081148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115.76</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25.04</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856624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7335.00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1044137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141.01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 xml:space="preserve">7300.00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1029373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114.67</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7380.00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846265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161.83</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128.03</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7455.00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1206443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7625.00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1085419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115.76</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25.04</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7420.00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858939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303</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7365.00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1048408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141.01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 xml:space="preserve">7330.00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1033603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114.67</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848558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306</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161.83</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128.03</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7485.00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1211298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7555.00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1075454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115.76</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25.04</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7440.00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861254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403</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7295.00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1038443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141.01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 xml:space="preserve">7260.00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1023733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114.67</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7420.00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850851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161.83</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128.03</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7415.00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1199969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7685.00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1093960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115.76</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25.04</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7460.00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863570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503</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7425.00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1056949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141.01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 xml:space="preserve">7390.00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1042064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114.67</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7440.00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853145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506</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161.83</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128.03</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7545.00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1221007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7885.00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1122430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115.76</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25.04</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7480.00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865885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603</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7625.00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1085419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141.01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7590.00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1070266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114.67</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7460.00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855438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606</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161.83</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128.03</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7745.00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1253373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7925.00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1128124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115.76</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25.04</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868200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703</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7665.00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1091113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141.01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7630.00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1075906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114.67</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7480.00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857732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706</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161.83</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128.03</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7785.00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1259847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7965.00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1133818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115.76</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25.04</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7520.00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870515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803</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7705.00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1096807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141.01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7670.00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1081547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114.67</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860025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806</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161.83</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128.03</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7825.00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1266320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8005.00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1139512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115.76</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25.04</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7540.00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872830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903</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7745.00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1102501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141.01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7710.00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1087187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114.67</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7520.00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862318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906</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161.83</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128.03</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7865.00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1272793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8045.00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1145206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115.76</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25.04</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7560.00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875146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1003</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7785.00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1108195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141.01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7750.00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1092828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114.67</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7540.00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864612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1006</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161.83</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128.03</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7905.00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1279266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8085.00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1150900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115.76</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25.04</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7580.00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877461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1103</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7825.00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1113889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141.01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7790.00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1098468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114.67</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7560.00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866905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1106</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161.83</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128.03</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7945.00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1285739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8125.00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1156594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115.76</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25.04</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879776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1203</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7865.00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1119583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141.01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7830.00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1104108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114.67</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7580.00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869199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1206</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161.83</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128.03</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7985.00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1292213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8165.00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1162288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115.76</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25.04</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7620.00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882091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1303</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7905.00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1125277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141.01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7870.00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1109749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114.67</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871492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1306</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161.83</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128.03</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8025.00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1298686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8105.00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1153747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115.76</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25.04</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7540.00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872830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1403</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7845.00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1116736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141.01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7810.00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1101288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114.67</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7520.00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862318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1406</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161.83</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128.03</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7965.00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1288976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8505.00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1210687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115.76</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25.04</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7660.00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886722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1503</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8245.00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1173676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141.01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8210.00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1157692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114.67</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7640.00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876079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1506</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161.83</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128.03</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8365.00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1353708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8545.00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1216381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115.76</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25.04</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7680.00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889037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1603</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8285.00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1179370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141.01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8250.00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1163333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114.67</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7660.00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878372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1606</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161.83</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128.03</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8405.00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1360181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8585.00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1222075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115.76</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25.04</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891352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1703</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8325.00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1185064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141.01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8290.00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1168973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114.67</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7680.00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880666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1706</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161.83</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128.03</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8445.00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1366654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8525.00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1213534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115.76</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25.04</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7720.00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893667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1803</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8265.00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1176523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141.01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8230.00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1160512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114.67</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882959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1806</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161.83</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128.03</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8385.00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1356945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none"/>
                <w:u w:val="none"/>
                <w:lang w:val="en-US" w:eastAsia="zh-CN" w:bidi="ar"/>
              </w:rPr>
              <w:t>8665.00</w:t>
            </w:r>
            <w:r>
              <w:rPr>
                <w:rFonts w:hint="eastAsia" w:ascii="宋体" w:hAnsi="宋体" w:eastAsia="宋体" w:cs="宋体"/>
                <w:i w:val="0"/>
                <w:iCs w:val="0"/>
                <w:color w:val="000000"/>
                <w:kern w:val="0"/>
                <w:sz w:val="24"/>
                <w:szCs w:val="24"/>
                <w:u w:val="none"/>
                <w:lang w:val="en-US" w:eastAsia="zh-CN" w:bidi="ar"/>
              </w:rPr>
              <w:t xml:space="preserve">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1233463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115.76</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25.04</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7640.00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884406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1903</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8405.00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1196452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141.01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8370.00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1180254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114.67</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7620.00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873785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1906</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161.83</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128.03</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8525.00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1379601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none"/>
                <w:u w:val="none"/>
                <w:lang w:val="en-US" w:eastAsia="zh-CN" w:bidi="ar"/>
              </w:rPr>
              <w:t xml:space="preserve">8705.00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1239157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115.76</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25.04</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7760.00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898298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2003</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8445.00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1202146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141.01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8410.00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1185894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114.67</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7740.00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887546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2006</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161.83</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128.03</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8565.00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1386074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none"/>
                <w:u w:val="none"/>
                <w:lang w:val="en-US" w:eastAsia="zh-CN" w:bidi="ar"/>
              </w:rPr>
              <w:t xml:space="preserve">8745.00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1244851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115.76</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25.04</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7780.00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900613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2103</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8485.00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1207840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141.01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8450.00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1191535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114.67</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7760.00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889839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2106</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161.83</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128.03</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8605.00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1392547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none"/>
                <w:u w:val="none"/>
                <w:lang w:val="en-US" w:eastAsia="zh-CN" w:bidi="ar"/>
              </w:rPr>
              <w:t xml:space="preserve">8785.00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1250545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115.76</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25.04</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902928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2203</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8525.00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1213534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141.01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8490.00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1197175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114.67</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7780.00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892133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2206</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161.83</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128.03</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8645.00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1399020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none"/>
                <w:u w:val="none"/>
                <w:lang w:val="en-US" w:eastAsia="zh-CN" w:bidi="ar"/>
              </w:rPr>
              <w:t>8825.00</w:t>
            </w:r>
            <w:r>
              <w:rPr>
                <w:rFonts w:hint="eastAsia" w:ascii="宋体" w:hAnsi="宋体" w:eastAsia="宋体" w:cs="宋体"/>
                <w:i w:val="0"/>
                <w:iCs w:val="0"/>
                <w:color w:val="000000"/>
                <w:kern w:val="0"/>
                <w:sz w:val="24"/>
                <w:szCs w:val="24"/>
                <w:u w:val="none"/>
                <w:lang w:val="en-US" w:eastAsia="zh-CN" w:bidi="ar"/>
              </w:rPr>
              <w:t xml:space="preserve">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1256239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115.76</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25.04</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7820.00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905243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2303</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8565.00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1219228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141.01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8530.00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1202815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114.67</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894426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2306</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161.83</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128.03</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8685.00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1405494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none"/>
                <w:u w:val="none"/>
                <w:lang w:val="en-US" w:eastAsia="zh-CN" w:bidi="ar"/>
              </w:rPr>
              <w:t>8865.00</w:t>
            </w:r>
            <w:r>
              <w:rPr>
                <w:rFonts w:hint="eastAsia" w:ascii="宋体" w:hAnsi="宋体" w:eastAsia="宋体" w:cs="宋体"/>
                <w:i w:val="0"/>
                <w:iCs w:val="0"/>
                <w:color w:val="000000"/>
                <w:kern w:val="0"/>
                <w:sz w:val="24"/>
                <w:szCs w:val="24"/>
                <w:u w:val="none"/>
                <w:lang w:val="en-US" w:eastAsia="zh-CN" w:bidi="ar"/>
              </w:rPr>
              <w:t xml:space="preserve">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1261933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115.76</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25.04</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7840.00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907558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2403</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8605.00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1224922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141.01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8570.00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1208456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114.67</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7820.00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896719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2406</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161.83</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128.03</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8725.00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1411967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none"/>
                <w:u w:val="none"/>
                <w:lang w:val="en-US" w:eastAsia="zh-CN" w:bidi="ar"/>
              </w:rPr>
              <w:t xml:space="preserve">8905.00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1267627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115.76</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25.04</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7860.00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909874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2503</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8645.00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1230616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141.01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8610.00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1214096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114.67</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7840.00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899013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2506</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161.83</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128.03</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8765.00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1418440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8945.00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1273321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115.76</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25.04</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7880.00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912189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2603</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8685.00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1236310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141.01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8650.00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1219737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114.67</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7860.00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901306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2606</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161.83</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128.03</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8805.00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1424913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8885.00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1264780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115.76</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25.04</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7820.00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905243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2703</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8625.00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1227769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141.01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8590.00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1211276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114.67</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894426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2706</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161.83</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128.03</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8745.00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1415203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8825.00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1256239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115.76</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25.04</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7760.00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898298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2803</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8565.00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1219228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141.01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8530.00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1202815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114.67</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7740.00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887546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2806</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161.83</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128.03</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8685.00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1405494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8765.00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1247698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115.76</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25.04</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891352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2903</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8505.00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1210687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141.01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8470.00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1194355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114.67</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7680.00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880666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2906</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161.83</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128.03</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8625.00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1395784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8705.00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1239157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115.76</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25.04</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7640.00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884406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3003</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8445.00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1202146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141.01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8410.00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1185894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114.67</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7620.00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873785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3006</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161.83</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128.03</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8565.00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1386074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8645.00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1230616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115.76</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25.04</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7580.00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877461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3103</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8385.00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1193605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141.01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8350.00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1177434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114.67</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7560.00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866905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3106</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161.83</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128.03</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8505.00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1376364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8585.00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1222075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115.76</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25.04</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7520.00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870515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3203</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8325.00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1185064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141.01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8290.00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1168973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114.67</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23.95</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860025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3206</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161.83</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128.03</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8445.00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1366654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158.24</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124.01</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34.23</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7905.00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1250887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130.07</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101.94</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28.13</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6840.00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889679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3303</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158.2</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123.98</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34.22</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7645.00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1209439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156.47</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123.79</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32.68</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7610.00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1190737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128.85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101.94</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26.91</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6820.00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878757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3306</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178.06</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140.87</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37.19</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7765.00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1382636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46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住宅合计面积</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27065.2</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21313.79</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5751.41</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8000.17 </w:t>
            </w: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216526202</w:t>
            </w:r>
          </w:p>
        </w:tc>
      </w:tr>
    </w:tbl>
    <w:p>
      <w:pPr>
        <w:rPr>
          <w:rFonts w:hint="default"/>
          <w:lang w:val="en-US" w:eastAsia="zh-CN"/>
        </w:rPr>
      </w:pPr>
    </w:p>
    <w:p>
      <w:pPr>
        <w:pStyle w:val="13"/>
        <w:keepNext w:val="0"/>
        <w:keepLines w:val="0"/>
        <w:widowControl w:val="0"/>
        <w:shd w:val="clear" w:color="auto" w:fill="auto"/>
        <w:bidi w:val="0"/>
        <w:spacing w:before="0" w:after="300" w:line="240" w:lineRule="auto"/>
        <w:ind w:left="0" w:right="0" w:firstLine="0"/>
        <w:jc w:val="left"/>
        <w:rPr>
          <w:rFonts w:hint="eastAsia"/>
          <w:color w:val="000000"/>
          <w:spacing w:val="0"/>
          <w:w w:val="100"/>
          <w:position w:val="0"/>
          <w:sz w:val="28"/>
          <w:szCs w:val="28"/>
          <w:lang w:val="en-US" w:eastAsia="zh-CN"/>
        </w:rPr>
      </w:pPr>
      <w:r>
        <w:rPr>
          <w:rFonts w:hint="eastAsia"/>
          <w:color w:val="000000"/>
          <w:spacing w:val="0"/>
          <w:w w:val="100"/>
          <w:position w:val="0"/>
          <w:sz w:val="28"/>
          <w:szCs w:val="28"/>
          <w:lang w:val="en-US" w:eastAsia="zh-CN"/>
        </w:rPr>
        <w:t>益阳市发展和改革委员会监制               价格举报电话：12315</w:t>
      </w:r>
    </w:p>
    <w:p>
      <w:pPr>
        <w:rPr>
          <w:rFonts w:ascii="仿宋" w:hAnsi="仿宋" w:eastAsia="仿宋" w:cs="仿宋"/>
          <w:sz w:val="32"/>
          <w:szCs w:val="40"/>
        </w:rPr>
      </w:pPr>
      <w:r>
        <w:rPr>
          <w:rFonts w:hint="eastAsia" w:ascii="仿宋" w:hAnsi="仿宋" w:eastAsia="仿宋" w:cs="仿宋"/>
          <w:sz w:val="32"/>
          <w:szCs w:val="40"/>
        </w:rPr>
        <w:t>附件2：</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商品住房销售价格综合信息表</w:t>
      </w:r>
    </w:p>
    <w:p>
      <w:pPr>
        <w:rPr>
          <w:rFonts w:ascii="仿宋" w:hAnsi="仿宋" w:eastAsia="仿宋" w:cs="仿宋"/>
          <w:sz w:val="28"/>
          <w:szCs w:val="28"/>
        </w:rPr>
      </w:pPr>
      <w:r>
        <w:rPr>
          <w:rFonts w:hint="eastAsia" w:ascii="仿宋" w:hAnsi="仿宋" w:eastAsia="仿宋" w:cs="仿宋"/>
          <w:sz w:val="28"/>
          <w:szCs w:val="28"/>
        </w:rPr>
        <w:t>申报日期：2021年</w:t>
      </w:r>
      <w:r>
        <w:rPr>
          <w:rFonts w:hint="eastAsia" w:ascii="仿宋" w:hAnsi="仿宋" w:eastAsia="仿宋" w:cs="仿宋"/>
          <w:sz w:val="28"/>
          <w:szCs w:val="28"/>
          <w:lang w:val="en-US" w:eastAsia="zh-CN"/>
        </w:rPr>
        <w:t>09</w:t>
      </w:r>
      <w:r>
        <w:rPr>
          <w:rFonts w:hint="eastAsia" w:ascii="仿宋" w:hAnsi="仿宋" w:eastAsia="仿宋" w:cs="仿宋"/>
          <w:sz w:val="28"/>
          <w:szCs w:val="28"/>
        </w:rPr>
        <w:t>月</w:t>
      </w:r>
      <w:r>
        <w:rPr>
          <w:rFonts w:hint="eastAsia" w:ascii="仿宋" w:hAnsi="仿宋" w:eastAsia="仿宋" w:cs="仿宋"/>
          <w:sz w:val="28"/>
          <w:szCs w:val="28"/>
          <w:lang w:val="en-US" w:eastAsia="zh-CN"/>
        </w:rPr>
        <w:t>24</w:t>
      </w:r>
      <w:r>
        <w:rPr>
          <w:rFonts w:hint="eastAsia" w:ascii="仿宋" w:hAnsi="仿宋" w:eastAsia="仿宋" w:cs="仿宋"/>
          <w:sz w:val="28"/>
          <w:szCs w:val="28"/>
        </w:rPr>
        <w:t>日</w:t>
      </w:r>
    </w:p>
    <w:p>
      <w:pPr>
        <w:rPr>
          <w:rFonts w:hint="eastAsia" w:ascii="仿宋" w:hAnsi="仿宋" w:eastAsia="仿宋" w:cs="仿宋"/>
          <w:sz w:val="28"/>
          <w:szCs w:val="28"/>
        </w:rPr>
      </w:pPr>
      <w:r>
        <w:rPr>
          <w:rFonts w:hint="eastAsia" w:ascii="仿宋" w:hAnsi="仿宋" w:eastAsia="仿宋" w:cs="仿宋"/>
          <w:sz w:val="28"/>
          <w:szCs w:val="28"/>
        </w:rPr>
        <w:t>房地产开发企业名称（盖章）：</w:t>
      </w:r>
      <w:r>
        <w:rPr>
          <w:rFonts w:hint="eastAsia" w:ascii="仿宋" w:hAnsi="仿宋" w:eastAsia="仿宋" w:cs="仿宋"/>
          <w:sz w:val="28"/>
          <w:szCs w:val="28"/>
          <w:lang w:val="en-US" w:eastAsia="zh-CN"/>
        </w:rPr>
        <w:t>湖南建工梓山湖投资</w:t>
      </w:r>
      <w:r>
        <w:rPr>
          <w:rFonts w:hint="eastAsia" w:ascii="仿宋" w:hAnsi="仿宋" w:eastAsia="仿宋" w:cs="仿宋"/>
          <w:sz w:val="28"/>
          <w:szCs w:val="28"/>
        </w:rPr>
        <w:t>开发有限公司</w:t>
      </w:r>
    </w:p>
    <w:p>
      <w:pPr>
        <w:rPr>
          <w:rFonts w:ascii="仿宋" w:hAnsi="仿宋" w:eastAsia="仿宋" w:cs="仿宋"/>
          <w:sz w:val="28"/>
          <w:szCs w:val="28"/>
        </w:rPr>
      </w:pPr>
      <w:r>
        <w:rPr>
          <w:rFonts w:hint="eastAsia" w:ascii="仿宋" w:hAnsi="仿宋" w:eastAsia="仿宋" w:cs="仿宋"/>
          <w:sz w:val="28"/>
          <w:szCs w:val="28"/>
        </w:rPr>
        <w:t>房地产中介服务机构名称（盖章）：</w:t>
      </w:r>
      <w:r>
        <w:rPr>
          <w:rFonts w:hint="eastAsia" w:ascii="仿宋" w:hAnsi="仿宋" w:eastAsia="仿宋" w:cs="仿宋"/>
          <w:sz w:val="28"/>
          <w:szCs w:val="28"/>
          <w:lang w:val="en-US" w:eastAsia="zh-CN"/>
        </w:rPr>
        <w:t>中原（湖南）</w:t>
      </w:r>
      <w:r>
        <w:rPr>
          <w:rFonts w:hint="eastAsia" w:ascii="仿宋" w:hAnsi="仿宋" w:eastAsia="仿宋" w:cs="仿宋"/>
          <w:sz w:val="28"/>
          <w:szCs w:val="28"/>
        </w:rPr>
        <w:t>房地产</w:t>
      </w:r>
      <w:r>
        <w:rPr>
          <w:rFonts w:hint="eastAsia" w:ascii="仿宋" w:hAnsi="仿宋" w:eastAsia="仿宋" w:cs="仿宋"/>
          <w:sz w:val="28"/>
          <w:szCs w:val="28"/>
          <w:lang w:val="en-US" w:eastAsia="zh-CN"/>
        </w:rPr>
        <w:t>代理</w:t>
      </w:r>
      <w:r>
        <w:rPr>
          <w:rFonts w:hint="eastAsia" w:ascii="仿宋" w:hAnsi="仿宋" w:eastAsia="仿宋" w:cs="仿宋"/>
          <w:sz w:val="28"/>
          <w:szCs w:val="28"/>
        </w:rPr>
        <w:t>有限公司</w:t>
      </w:r>
    </w:p>
    <w:tbl>
      <w:tblPr>
        <w:tblStyle w:val="6"/>
        <w:tblW w:w="94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4"/>
        <w:gridCol w:w="1402"/>
        <w:gridCol w:w="955"/>
        <w:gridCol w:w="1512"/>
        <w:gridCol w:w="2058"/>
        <w:gridCol w:w="1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884" w:type="dxa"/>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楼盘名称</w:t>
            </w:r>
          </w:p>
        </w:tc>
        <w:tc>
          <w:tcPr>
            <w:tcW w:w="2357" w:type="dxa"/>
            <w:gridSpan w:val="2"/>
            <w:noWrap/>
            <w:vAlign w:val="center"/>
          </w:tcPr>
          <w:p>
            <w:pPr>
              <w:spacing w:line="500" w:lineRule="exact"/>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建工城·城市之光</w:t>
            </w:r>
          </w:p>
        </w:tc>
        <w:tc>
          <w:tcPr>
            <w:tcW w:w="1512" w:type="dxa"/>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坐落位置</w:t>
            </w:r>
          </w:p>
        </w:tc>
        <w:tc>
          <w:tcPr>
            <w:tcW w:w="3653" w:type="dxa"/>
            <w:gridSpan w:val="2"/>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lang w:val="en-US" w:eastAsia="zh-CN"/>
              </w:rPr>
              <w:t>益阳大道南侧，团山路以北，蔡家巷以西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884" w:type="dxa"/>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土地性质</w:t>
            </w:r>
          </w:p>
        </w:tc>
        <w:tc>
          <w:tcPr>
            <w:tcW w:w="2357" w:type="dxa"/>
            <w:gridSpan w:val="2"/>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住宅</w:t>
            </w:r>
          </w:p>
        </w:tc>
        <w:tc>
          <w:tcPr>
            <w:tcW w:w="1512" w:type="dxa"/>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土地使用年限</w:t>
            </w:r>
          </w:p>
        </w:tc>
        <w:tc>
          <w:tcPr>
            <w:tcW w:w="3653" w:type="dxa"/>
            <w:gridSpan w:val="2"/>
            <w:noWrap/>
            <w:vAlign w:val="center"/>
          </w:tcPr>
          <w:p>
            <w:pPr>
              <w:spacing w:line="500" w:lineRule="exact"/>
              <w:rPr>
                <w:rFonts w:hint="eastAsia"/>
                <w:lang w:val="en-US" w:eastAsia="zh-CN"/>
              </w:rPr>
            </w:pPr>
            <w:r>
              <w:rPr>
                <w:rFonts w:hint="eastAsia"/>
              </w:rPr>
              <w:t>20</w:t>
            </w:r>
            <w:r>
              <w:rPr>
                <w:rFonts w:hint="eastAsia"/>
                <w:lang w:val="en-US" w:eastAsia="zh-CN"/>
              </w:rPr>
              <w:t>20</w:t>
            </w:r>
            <w:r>
              <w:rPr>
                <w:rFonts w:hint="eastAsia"/>
              </w:rPr>
              <w:t>.</w:t>
            </w:r>
            <w:r>
              <w:rPr>
                <w:rFonts w:hint="eastAsia"/>
                <w:lang w:val="en-US" w:eastAsia="zh-CN"/>
              </w:rPr>
              <w:t>11</w:t>
            </w:r>
            <w:r>
              <w:rPr>
                <w:rFonts w:hint="eastAsia"/>
              </w:rPr>
              <w:t>.</w:t>
            </w:r>
            <w:r>
              <w:rPr>
                <w:rFonts w:hint="eastAsia"/>
                <w:lang w:val="en-US" w:eastAsia="zh-CN"/>
              </w:rPr>
              <w:t>16</w:t>
            </w:r>
            <w:r>
              <w:rPr>
                <w:rFonts w:hint="eastAsia"/>
              </w:rPr>
              <w:t>-20</w:t>
            </w:r>
            <w:r>
              <w:rPr>
                <w:rFonts w:hint="eastAsia"/>
                <w:lang w:val="en-US" w:eastAsia="zh-CN"/>
              </w:rPr>
              <w:t>90</w:t>
            </w:r>
            <w:r>
              <w:rPr>
                <w:rFonts w:hint="eastAsia"/>
              </w:rPr>
              <w:t>.</w:t>
            </w:r>
            <w:r>
              <w:rPr>
                <w:rFonts w:hint="eastAsia"/>
                <w:lang w:val="en-US" w:eastAsia="zh-CN"/>
              </w:rPr>
              <w:t>11</w:t>
            </w:r>
            <w:r>
              <w:rPr>
                <w:rFonts w:hint="eastAsia"/>
              </w:rPr>
              <w:t>.</w:t>
            </w:r>
            <w:r>
              <w:rPr>
                <w:rFonts w:hint="eastAsia"/>
                <w:lang w:val="en-US" w:eastAsia="zh-CN"/>
              </w:rPr>
              <w:t>15（8#栋）</w:t>
            </w:r>
          </w:p>
          <w:p>
            <w:pPr>
              <w:pStyle w:val="2"/>
              <w:rPr>
                <w:rFonts w:hint="default"/>
                <w:lang w:val="en-US" w:eastAsia="zh-CN"/>
              </w:rPr>
            </w:pPr>
            <w:r>
              <w:rPr>
                <w:rFonts w:hint="eastAsia" w:ascii="Calibri" w:hAnsi="Calibri" w:eastAsia="宋体" w:cs="Times New Roman"/>
                <w:kern w:val="2"/>
                <w:sz w:val="21"/>
                <w:szCs w:val="24"/>
                <w:lang w:val="en-US" w:eastAsia="zh-CN" w:bidi="ar-SA"/>
              </w:rPr>
              <w:t>2021.4.2</w:t>
            </w:r>
            <w:r>
              <w:rPr>
                <w:rFonts w:hint="eastAsia" w:cs="Times New Roman"/>
                <w:kern w:val="2"/>
                <w:sz w:val="21"/>
                <w:szCs w:val="24"/>
                <w:lang w:val="en-US" w:eastAsia="zh-CN" w:bidi="ar-SA"/>
              </w:rPr>
              <w:t>1</w:t>
            </w:r>
            <w:r>
              <w:rPr>
                <w:rFonts w:hint="eastAsia" w:ascii="Calibri" w:hAnsi="Calibri" w:eastAsia="宋体" w:cs="Times New Roman"/>
                <w:kern w:val="2"/>
                <w:sz w:val="21"/>
                <w:szCs w:val="24"/>
                <w:lang w:val="en-US" w:eastAsia="zh-CN" w:bidi="ar-SA"/>
              </w:rPr>
              <w:t>-2091.4.2</w:t>
            </w:r>
            <w:r>
              <w:rPr>
                <w:rFonts w:hint="eastAsia" w:cs="Times New Roman"/>
                <w:kern w:val="2"/>
                <w:sz w:val="21"/>
                <w:szCs w:val="24"/>
                <w:lang w:val="en-US" w:eastAsia="zh-CN" w:bidi="ar-SA"/>
              </w:rPr>
              <w:t>0（2#栋）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1884" w:type="dxa"/>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房源数量（可供销售房源）</w:t>
            </w:r>
          </w:p>
        </w:tc>
        <w:tc>
          <w:tcPr>
            <w:tcW w:w="2357" w:type="dxa"/>
            <w:gridSpan w:val="2"/>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lang w:val="en-US" w:eastAsia="zh-CN"/>
              </w:rPr>
              <w:t>378</w:t>
            </w:r>
            <w:r>
              <w:rPr>
                <w:rFonts w:hint="eastAsia" w:ascii="仿宋" w:hAnsi="仿宋" w:eastAsia="仿宋" w:cs="仿宋"/>
                <w:sz w:val="32"/>
                <w:szCs w:val="32"/>
              </w:rPr>
              <w:t>套</w:t>
            </w:r>
          </w:p>
        </w:tc>
        <w:tc>
          <w:tcPr>
            <w:tcW w:w="1512" w:type="dxa"/>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房屋交付使用时间</w:t>
            </w:r>
          </w:p>
        </w:tc>
        <w:tc>
          <w:tcPr>
            <w:tcW w:w="3653" w:type="dxa"/>
            <w:gridSpan w:val="2"/>
            <w:noWrap/>
            <w:vAlign w:val="center"/>
          </w:tcPr>
          <w:p>
            <w:pPr>
              <w:spacing w:line="500" w:lineRule="exact"/>
              <w:jc w:val="center"/>
              <w:rPr>
                <w:rFonts w:hint="default" w:ascii="仿宋" w:hAnsi="仿宋" w:eastAsia="仿宋" w:cs="仿宋"/>
                <w:color w:val="FF0000"/>
                <w:sz w:val="32"/>
                <w:szCs w:val="32"/>
                <w:lang w:val="en-US" w:eastAsia="zh-CN"/>
              </w:rPr>
            </w:pPr>
            <w:r>
              <w:rPr>
                <w:rFonts w:hint="eastAsia" w:ascii="仿宋" w:hAnsi="仿宋" w:eastAsia="仿宋" w:cs="仿宋"/>
                <w:color w:val="auto"/>
                <w:sz w:val="32"/>
                <w:szCs w:val="32"/>
                <w:lang w:val="en-US" w:eastAsia="zh-CN"/>
              </w:rPr>
              <w:t>2023.10.30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884" w:type="dxa"/>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容积率</w:t>
            </w:r>
          </w:p>
        </w:tc>
        <w:tc>
          <w:tcPr>
            <w:tcW w:w="1402" w:type="dxa"/>
            <w:noWrap/>
            <w:vAlign w:val="center"/>
          </w:tcPr>
          <w:p>
            <w:pPr>
              <w:spacing w:line="500" w:lineRule="exact"/>
              <w:jc w:val="center"/>
              <w:rPr>
                <w:rFonts w:hint="default" w:ascii="仿宋" w:hAnsi="仿宋" w:eastAsia="仿宋" w:cs="仿宋"/>
                <w:color w:val="FF0000"/>
                <w:sz w:val="32"/>
                <w:szCs w:val="32"/>
                <w:lang w:val="en-US" w:eastAsia="zh-CN"/>
              </w:rPr>
            </w:pPr>
            <w:r>
              <w:rPr>
                <w:rFonts w:hint="eastAsia"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lang w:val="en-US" w:eastAsia="zh-CN"/>
                <w14:textFill>
                  <w14:solidFill>
                    <w14:schemeClr w14:val="tx1"/>
                  </w14:solidFill>
                </w14:textFill>
              </w:rPr>
              <w:t>.99</w:t>
            </w:r>
          </w:p>
        </w:tc>
        <w:tc>
          <w:tcPr>
            <w:tcW w:w="955" w:type="dxa"/>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绿化率</w:t>
            </w:r>
          </w:p>
        </w:tc>
        <w:tc>
          <w:tcPr>
            <w:tcW w:w="1512" w:type="dxa"/>
            <w:noWrap/>
            <w:vAlign w:val="center"/>
          </w:tcPr>
          <w:p>
            <w:pPr>
              <w:spacing w:line="500" w:lineRule="exact"/>
              <w:jc w:val="center"/>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46</w:t>
            </w:r>
          </w:p>
        </w:tc>
        <w:tc>
          <w:tcPr>
            <w:tcW w:w="2058" w:type="dxa"/>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车位配比率</w:t>
            </w:r>
          </w:p>
        </w:tc>
        <w:tc>
          <w:tcPr>
            <w:tcW w:w="1595" w:type="dxa"/>
            <w:noWrap/>
            <w:vAlign w:val="center"/>
          </w:tcPr>
          <w:p>
            <w:pPr>
              <w:spacing w:line="500" w:lineRule="exact"/>
              <w:jc w:val="center"/>
              <w:rPr>
                <w:rFonts w:ascii="仿宋" w:hAnsi="仿宋" w:eastAsia="仿宋" w:cs="仿宋"/>
                <w:color w:val="FF0000"/>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3286" w:type="dxa"/>
            <w:gridSpan w:val="2"/>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代收代办收费项目及标准（房产交易契税、房屋维修基金、交易手续费、产权登记费）</w:t>
            </w:r>
          </w:p>
        </w:tc>
        <w:tc>
          <w:tcPr>
            <w:tcW w:w="6120" w:type="dxa"/>
            <w:gridSpan w:val="4"/>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按照政府约定费用收取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3286" w:type="dxa"/>
            <w:gridSpan w:val="2"/>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前期物业服务</w:t>
            </w:r>
          </w:p>
          <w:p>
            <w:pPr>
              <w:spacing w:line="500" w:lineRule="exact"/>
              <w:jc w:val="center"/>
              <w:rPr>
                <w:rFonts w:ascii="仿宋" w:hAnsi="仿宋" w:eastAsia="仿宋" w:cs="仿宋"/>
                <w:sz w:val="32"/>
                <w:szCs w:val="32"/>
              </w:rPr>
            </w:pPr>
            <w:r>
              <w:rPr>
                <w:rFonts w:hint="eastAsia" w:ascii="仿宋" w:hAnsi="仿宋" w:eastAsia="仿宋" w:cs="仿宋"/>
                <w:sz w:val="32"/>
                <w:szCs w:val="32"/>
              </w:rPr>
              <w:t>拟收费标准</w:t>
            </w:r>
          </w:p>
        </w:tc>
        <w:tc>
          <w:tcPr>
            <w:tcW w:w="6120" w:type="dxa"/>
            <w:gridSpan w:val="4"/>
            <w:noWrap/>
            <w:vAlign w:val="center"/>
          </w:tcPr>
          <w:p>
            <w:pPr>
              <w:spacing w:line="500" w:lineRule="exact"/>
              <w:jc w:val="center"/>
              <w:rPr>
                <w:rFonts w:hint="eastAsia" w:ascii="仿宋" w:hAnsi="仿宋" w:eastAsia="仿宋" w:cs="仿宋"/>
                <w:sz w:val="32"/>
                <w:szCs w:val="32"/>
                <w:lang w:val="en-US" w:eastAsia="zh-CN"/>
              </w:rPr>
            </w:pPr>
            <w:r>
              <w:rPr>
                <w:rFonts w:hint="eastAsia" w:ascii="仿宋" w:hAnsi="仿宋" w:eastAsia="仿宋" w:cs="仿宋"/>
                <w:sz w:val="28"/>
                <w:szCs w:val="28"/>
              </w:rPr>
              <w:t>前期物业服务费公示服务等级、服务内容、服务收费标准，无异议后签定前期物业合同，再报市发改委核定。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286" w:type="dxa"/>
            <w:gridSpan w:val="2"/>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优惠折扣及销售条件</w:t>
            </w:r>
          </w:p>
        </w:tc>
        <w:tc>
          <w:tcPr>
            <w:tcW w:w="6120" w:type="dxa"/>
            <w:gridSpan w:val="4"/>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企业自主确定优惠条件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286" w:type="dxa"/>
            <w:gridSpan w:val="2"/>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备注</w:t>
            </w:r>
          </w:p>
        </w:tc>
        <w:tc>
          <w:tcPr>
            <w:tcW w:w="6120" w:type="dxa"/>
            <w:gridSpan w:val="4"/>
            <w:noWrap/>
            <w:vAlign w:val="center"/>
          </w:tcPr>
          <w:p>
            <w:pPr>
              <w:spacing w:line="500" w:lineRule="exact"/>
              <w:jc w:val="center"/>
              <w:rPr>
                <w:rFonts w:ascii="仿宋" w:hAnsi="仿宋" w:eastAsia="仿宋" w:cs="仿宋"/>
                <w:sz w:val="32"/>
                <w:szCs w:val="32"/>
              </w:rPr>
            </w:pPr>
          </w:p>
        </w:tc>
      </w:tr>
    </w:tbl>
    <w:p>
      <w:pPr>
        <w:rPr>
          <w:rFonts w:hint="eastAsia"/>
          <w:color w:val="000000"/>
          <w:spacing w:val="0"/>
          <w:w w:val="100"/>
          <w:position w:val="0"/>
          <w:lang w:val="en-US" w:eastAsia="zh-CN"/>
        </w:rPr>
      </w:pPr>
    </w:p>
    <w:p>
      <w:pPr>
        <w:jc w:val="both"/>
        <w:rPr>
          <w:rFonts w:hint="eastAsia"/>
          <w:color w:val="000000"/>
          <w:spacing w:val="0"/>
          <w:w w:val="100"/>
          <w:position w:val="0"/>
          <w:lang w:val="en-US" w:eastAsia="zh-CN"/>
        </w:rPr>
      </w:pPr>
    </w:p>
    <w:p>
      <w:pPr>
        <w:jc w:val="both"/>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lang w:val="en-US" w:eastAsia="zh-CN"/>
        </w:rPr>
        <w:t>附件3：</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商品住房销售价格分幢标示牌</w:t>
      </w:r>
    </w:p>
    <w:p>
      <w:pPr>
        <w:spacing w:line="500" w:lineRule="exact"/>
        <w:rPr>
          <w:rFonts w:ascii="仿宋" w:hAnsi="仿宋" w:eastAsia="仿宋" w:cs="仿宋"/>
          <w:b/>
          <w:sz w:val="44"/>
          <w:szCs w:val="44"/>
        </w:rPr>
      </w:pPr>
      <w:r>
        <w:rPr>
          <w:rFonts w:hint="eastAsia" w:ascii="仿宋" w:hAnsi="仿宋" w:eastAsia="仿宋" w:cs="仿宋"/>
          <w:sz w:val="28"/>
          <w:szCs w:val="28"/>
        </w:rPr>
        <w:t>开发企业名称：</w:t>
      </w:r>
      <w:r>
        <w:rPr>
          <w:rFonts w:hint="eastAsia" w:ascii="仿宋" w:hAnsi="仿宋" w:eastAsia="仿宋" w:cs="仿宋"/>
          <w:sz w:val="28"/>
          <w:szCs w:val="28"/>
          <w:lang w:val="en-US" w:eastAsia="zh-CN"/>
        </w:rPr>
        <w:t>湖南建工梓山湖投资</w:t>
      </w:r>
      <w:r>
        <w:rPr>
          <w:rFonts w:hint="eastAsia" w:ascii="仿宋" w:hAnsi="仿宋" w:eastAsia="仿宋" w:cs="仿宋"/>
          <w:sz w:val="28"/>
          <w:szCs w:val="28"/>
        </w:rPr>
        <w:t>开发有限公司</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p>
      <w:pPr>
        <w:spacing w:line="500" w:lineRule="exact"/>
        <w:rPr>
          <w:rFonts w:ascii="仿宋" w:hAnsi="仿宋" w:eastAsia="仿宋" w:cs="仿宋"/>
          <w:sz w:val="28"/>
          <w:szCs w:val="28"/>
        </w:rPr>
      </w:pPr>
      <w:r>
        <w:rPr>
          <w:rFonts w:hint="eastAsia" w:ascii="仿宋" w:hAnsi="仿宋" w:eastAsia="仿宋" w:cs="仿宋"/>
          <w:sz w:val="28"/>
          <w:szCs w:val="28"/>
        </w:rPr>
        <w:t>一、楼盘信息</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tbl>
      <w:tblPr>
        <w:tblStyle w:val="5"/>
        <w:tblW w:w="9688" w:type="dxa"/>
        <w:tblInd w:w="78" w:type="dxa"/>
        <w:tblLayout w:type="fixed"/>
        <w:tblCellMar>
          <w:top w:w="0" w:type="dxa"/>
          <w:left w:w="108" w:type="dxa"/>
          <w:bottom w:w="0" w:type="dxa"/>
          <w:right w:w="108" w:type="dxa"/>
        </w:tblCellMar>
      </w:tblPr>
      <w:tblGrid>
        <w:gridCol w:w="2010"/>
        <w:gridCol w:w="2326"/>
        <w:gridCol w:w="2388"/>
        <w:gridCol w:w="2964"/>
      </w:tblGrid>
      <w:tr>
        <w:tblPrEx>
          <w:tblCellMar>
            <w:top w:w="0" w:type="dxa"/>
            <w:left w:w="108" w:type="dxa"/>
            <w:bottom w:w="0" w:type="dxa"/>
            <w:right w:w="108" w:type="dxa"/>
          </w:tblCellMar>
        </w:tblPrEx>
        <w:trPr>
          <w:trHeight w:val="410" w:hRule="atLeast"/>
        </w:trPr>
        <w:tc>
          <w:tcPr>
            <w:tcW w:w="2010"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0" w:lineRule="atLeast"/>
              <w:jc w:val="center"/>
              <w:rPr>
                <w:rFonts w:ascii="仿宋" w:hAnsi="仿宋" w:eastAsia="仿宋" w:cs="仿宋"/>
                <w:color w:val="000000"/>
                <w:kern w:val="0"/>
                <w:sz w:val="28"/>
                <w:szCs w:val="28"/>
              </w:rPr>
            </w:pPr>
            <w:r>
              <w:rPr>
                <w:rFonts w:hint="eastAsia" w:ascii="仿宋" w:hAnsi="仿宋" w:eastAsia="仿宋" w:cs="仿宋"/>
                <w:sz w:val="28"/>
                <w:szCs w:val="28"/>
              </w:rPr>
              <w:t>楼盘名称</w:t>
            </w:r>
          </w:p>
        </w:tc>
        <w:tc>
          <w:tcPr>
            <w:tcW w:w="2326"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0" w:lineRule="atLeas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建工城·城市之光</w:t>
            </w:r>
          </w:p>
        </w:tc>
        <w:tc>
          <w:tcPr>
            <w:tcW w:w="2388"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0" w:lineRule="atLeas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地    址</w:t>
            </w:r>
          </w:p>
        </w:tc>
        <w:tc>
          <w:tcPr>
            <w:tcW w:w="2964"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0" w:lineRule="atLeast"/>
              <w:jc w:val="left"/>
              <w:rPr>
                <w:rFonts w:ascii="仿宋" w:hAnsi="仿宋" w:eastAsia="仿宋" w:cs="仿宋"/>
                <w:color w:val="000000"/>
                <w:kern w:val="0"/>
                <w:sz w:val="28"/>
                <w:szCs w:val="28"/>
              </w:rPr>
            </w:pPr>
            <w:r>
              <w:rPr>
                <w:rFonts w:hint="eastAsia" w:ascii="仿宋" w:hAnsi="仿宋" w:eastAsia="仿宋" w:cs="仿宋"/>
                <w:sz w:val="32"/>
                <w:szCs w:val="32"/>
                <w:lang w:val="en-US" w:eastAsia="zh-CN"/>
              </w:rPr>
              <w:t>益阳大道南侧，团山路以北，蔡家巷以西</w:t>
            </w:r>
          </w:p>
        </w:tc>
      </w:tr>
      <w:tr>
        <w:tblPrEx>
          <w:tblCellMar>
            <w:top w:w="0" w:type="dxa"/>
            <w:left w:w="108" w:type="dxa"/>
            <w:bottom w:w="0" w:type="dxa"/>
            <w:right w:w="108" w:type="dxa"/>
          </w:tblCellMar>
        </w:tblPrEx>
        <w:trPr>
          <w:trHeight w:val="410" w:hRule="atLeast"/>
        </w:trPr>
        <w:tc>
          <w:tcPr>
            <w:tcW w:w="2010"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0" w:lineRule="atLeas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预售许可证号</w:t>
            </w:r>
          </w:p>
        </w:tc>
        <w:tc>
          <w:tcPr>
            <w:tcW w:w="2326"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0" w:lineRule="atLeast"/>
              <w:jc w:val="center"/>
              <w:rPr>
                <w:rFonts w:ascii="仿宋" w:hAnsi="仿宋" w:eastAsia="仿宋" w:cs="仿宋"/>
                <w:color w:val="000000"/>
                <w:kern w:val="0"/>
                <w:sz w:val="28"/>
                <w:szCs w:val="28"/>
              </w:rPr>
            </w:pPr>
          </w:p>
        </w:tc>
        <w:tc>
          <w:tcPr>
            <w:tcW w:w="2388"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0" w:lineRule="atLeas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房源数量</w:t>
            </w:r>
          </w:p>
        </w:tc>
        <w:tc>
          <w:tcPr>
            <w:tcW w:w="2964"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0" w:lineRule="atLeas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378</w:t>
            </w:r>
            <w:r>
              <w:rPr>
                <w:rFonts w:hint="eastAsia" w:ascii="仿宋" w:hAnsi="仿宋" w:eastAsia="仿宋" w:cs="仿宋"/>
                <w:color w:val="000000"/>
                <w:kern w:val="0"/>
                <w:sz w:val="28"/>
                <w:szCs w:val="28"/>
              </w:rPr>
              <w:t>套</w:t>
            </w:r>
          </w:p>
        </w:tc>
      </w:tr>
      <w:tr>
        <w:tblPrEx>
          <w:tblCellMar>
            <w:top w:w="0" w:type="dxa"/>
            <w:left w:w="108" w:type="dxa"/>
            <w:bottom w:w="0" w:type="dxa"/>
            <w:right w:w="108" w:type="dxa"/>
          </w:tblCellMar>
        </w:tblPrEx>
        <w:trPr>
          <w:trHeight w:val="405" w:hRule="atLeast"/>
        </w:trPr>
        <w:tc>
          <w:tcPr>
            <w:tcW w:w="2010" w:type="dxa"/>
            <w:tcBorders>
              <w:top w:val="single" w:color="auto" w:sz="6" w:space="0"/>
              <w:left w:val="single" w:color="auto" w:sz="6" w:space="0"/>
              <w:bottom w:val="single" w:color="auto" w:sz="4" w:space="0"/>
              <w:right w:val="single" w:color="auto" w:sz="6" w:space="0"/>
            </w:tcBorders>
            <w:noWrap/>
          </w:tcPr>
          <w:p>
            <w:pPr>
              <w:autoSpaceDE w:val="0"/>
              <w:autoSpaceDN w:val="0"/>
              <w:adjustRightInd w:val="0"/>
              <w:spacing w:line="0" w:lineRule="atLeas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土地性质</w:t>
            </w:r>
          </w:p>
        </w:tc>
        <w:tc>
          <w:tcPr>
            <w:tcW w:w="2326" w:type="dxa"/>
            <w:tcBorders>
              <w:top w:val="single" w:color="auto" w:sz="6" w:space="0"/>
              <w:left w:val="single" w:color="auto" w:sz="6" w:space="0"/>
              <w:bottom w:val="single" w:color="auto" w:sz="4" w:space="0"/>
              <w:right w:val="single" w:color="auto" w:sz="6" w:space="0"/>
            </w:tcBorders>
            <w:noWrap/>
          </w:tcPr>
          <w:p>
            <w:pPr>
              <w:autoSpaceDE w:val="0"/>
              <w:autoSpaceDN w:val="0"/>
              <w:adjustRightInd w:val="0"/>
              <w:spacing w:line="0" w:lineRule="atLeas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出让</w:t>
            </w:r>
          </w:p>
        </w:tc>
        <w:tc>
          <w:tcPr>
            <w:tcW w:w="2388" w:type="dxa"/>
            <w:tcBorders>
              <w:top w:val="single" w:color="auto" w:sz="6" w:space="0"/>
              <w:left w:val="single" w:color="auto" w:sz="6" w:space="0"/>
              <w:bottom w:val="single" w:color="auto" w:sz="4" w:space="0"/>
              <w:right w:val="single" w:color="auto" w:sz="6" w:space="0"/>
            </w:tcBorders>
            <w:noWrap/>
          </w:tcPr>
          <w:p>
            <w:pPr>
              <w:autoSpaceDE w:val="0"/>
              <w:autoSpaceDN w:val="0"/>
              <w:adjustRightInd w:val="0"/>
              <w:spacing w:line="0" w:lineRule="atLeast"/>
              <w:rPr>
                <w:rFonts w:ascii="仿宋" w:hAnsi="仿宋" w:eastAsia="仿宋" w:cs="仿宋"/>
                <w:color w:val="000000"/>
                <w:kern w:val="0"/>
                <w:sz w:val="28"/>
                <w:szCs w:val="28"/>
              </w:rPr>
            </w:pPr>
            <w:r>
              <w:rPr>
                <w:rFonts w:hint="eastAsia" w:ascii="仿宋" w:hAnsi="仿宋" w:eastAsia="仿宋" w:cs="仿宋"/>
                <w:color w:val="000000"/>
                <w:kern w:val="0"/>
                <w:sz w:val="28"/>
                <w:szCs w:val="28"/>
              </w:rPr>
              <w:t>土地使用起止年限</w:t>
            </w:r>
          </w:p>
        </w:tc>
        <w:tc>
          <w:tcPr>
            <w:tcW w:w="2964" w:type="dxa"/>
            <w:tcBorders>
              <w:top w:val="single" w:color="auto" w:sz="6" w:space="0"/>
              <w:left w:val="single" w:color="auto" w:sz="6" w:space="0"/>
              <w:bottom w:val="single" w:color="auto" w:sz="4" w:space="0"/>
              <w:right w:val="single" w:color="auto" w:sz="6" w:space="0"/>
            </w:tcBorders>
            <w:noWrap/>
          </w:tcPr>
          <w:p>
            <w:pPr>
              <w:autoSpaceDE w:val="0"/>
              <w:autoSpaceDN w:val="0"/>
              <w:adjustRightInd w:val="0"/>
              <w:spacing w:line="0" w:lineRule="atLeast"/>
              <w:jc w:val="center"/>
              <w:rPr>
                <w:rFonts w:hint="eastAsia"/>
                <w:lang w:val="en-US" w:eastAsia="zh-CN"/>
              </w:rPr>
            </w:pPr>
            <w:r>
              <w:rPr>
                <w:rFonts w:hint="eastAsia"/>
              </w:rPr>
              <w:t>20</w:t>
            </w:r>
            <w:r>
              <w:rPr>
                <w:rFonts w:hint="eastAsia"/>
                <w:lang w:val="en-US" w:eastAsia="zh-CN"/>
              </w:rPr>
              <w:t>20</w:t>
            </w:r>
            <w:r>
              <w:rPr>
                <w:rFonts w:hint="eastAsia"/>
              </w:rPr>
              <w:t>.</w:t>
            </w:r>
            <w:r>
              <w:rPr>
                <w:rFonts w:hint="eastAsia"/>
                <w:lang w:val="en-US" w:eastAsia="zh-CN"/>
              </w:rPr>
              <w:t>11</w:t>
            </w:r>
            <w:r>
              <w:rPr>
                <w:rFonts w:hint="eastAsia"/>
              </w:rPr>
              <w:t>.1</w:t>
            </w:r>
            <w:r>
              <w:rPr>
                <w:rFonts w:hint="eastAsia"/>
                <w:lang w:val="en-US" w:eastAsia="zh-CN"/>
              </w:rPr>
              <w:t>6</w:t>
            </w:r>
            <w:r>
              <w:rPr>
                <w:rFonts w:hint="eastAsia"/>
              </w:rPr>
              <w:t>-20</w:t>
            </w:r>
            <w:r>
              <w:rPr>
                <w:rFonts w:hint="eastAsia"/>
                <w:lang w:val="en-US" w:eastAsia="zh-CN"/>
              </w:rPr>
              <w:t>90</w:t>
            </w:r>
            <w:r>
              <w:rPr>
                <w:rFonts w:hint="eastAsia"/>
              </w:rPr>
              <w:t>.</w:t>
            </w:r>
            <w:r>
              <w:rPr>
                <w:rFonts w:hint="eastAsia"/>
                <w:lang w:val="en-US" w:eastAsia="zh-CN"/>
              </w:rPr>
              <w:t>11</w:t>
            </w:r>
            <w:r>
              <w:rPr>
                <w:rFonts w:hint="eastAsia"/>
              </w:rPr>
              <w:t>.</w:t>
            </w:r>
            <w:r>
              <w:rPr>
                <w:rFonts w:hint="eastAsia"/>
                <w:lang w:val="en-US" w:eastAsia="zh-CN"/>
              </w:rPr>
              <w:t>15（8#栋）</w:t>
            </w:r>
          </w:p>
          <w:p>
            <w:pPr>
              <w:pStyle w:val="2"/>
              <w:rPr>
                <w:rFonts w:hint="default"/>
                <w:lang w:val="en-US" w:eastAsia="zh-CN"/>
              </w:rPr>
            </w:pPr>
            <w:r>
              <w:rPr>
                <w:rFonts w:hint="eastAsia" w:ascii="Calibri" w:hAnsi="Calibri" w:eastAsia="宋体" w:cs="Times New Roman"/>
                <w:kern w:val="2"/>
                <w:sz w:val="21"/>
                <w:szCs w:val="24"/>
                <w:lang w:val="en-US" w:eastAsia="zh-CN" w:bidi="ar-SA"/>
              </w:rPr>
              <w:t>2021.4.2</w:t>
            </w:r>
            <w:r>
              <w:rPr>
                <w:rFonts w:hint="eastAsia" w:cs="Times New Roman"/>
                <w:kern w:val="2"/>
                <w:sz w:val="21"/>
                <w:szCs w:val="24"/>
                <w:lang w:val="en-US" w:eastAsia="zh-CN" w:bidi="ar-SA"/>
              </w:rPr>
              <w:t>1</w:t>
            </w:r>
            <w:r>
              <w:rPr>
                <w:rFonts w:hint="eastAsia" w:ascii="Calibri" w:hAnsi="Calibri" w:eastAsia="宋体" w:cs="Times New Roman"/>
                <w:kern w:val="2"/>
                <w:sz w:val="21"/>
                <w:szCs w:val="24"/>
                <w:lang w:val="en-US" w:eastAsia="zh-CN" w:bidi="ar-SA"/>
              </w:rPr>
              <w:t>-2091.4.</w:t>
            </w:r>
            <w:r>
              <w:rPr>
                <w:rFonts w:hint="eastAsia" w:cs="Times New Roman"/>
                <w:kern w:val="2"/>
                <w:sz w:val="21"/>
                <w:szCs w:val="24"/>
                <w:lang w:val="en-US" w:eastAsia="zh-CN" w:bidi="ar-SA"/>
              </w:rPr>
              <w:t>20</w:t>
            </w:r>
            <w:r>
              <w:rPr>
                <w:rFonts w:hint="eastAsia" w:ascii="Calibri" w:hAnsi="Calibri" w:eastAsia="宋体" w:cs="Times New Roman"/>
                <w:kern w:val="2"/>
                <w:sz w:val="21"/>
                <w:szCs w:val="24"/>
                <w:lang w:val="en-US" w:eastAsia="zh-CN" w:bidi="ar-SA"/>
              </w:rPr>
              <w:t>（2#栋）</w:t>
            </w:r>
          </w:p>
        </w:tc>
      </w:tr>
      <w:tr>
        <w:tblPrEx>
          <w:tblCellMar>
            <w:top w:w="0" w:type="dxa"/>
            <w:left w:w="108" w:type="dxa"/>
            <w:bottom w:w="0" w:type="dxa"/>
            <w:right w:w="108" w:type="dxa"/>
          </w:tblCellMar>
        </w:tblPrEx>
        <w:trPr>
          <w:trHeight w:val="365" w:hRule="atLeast"/>
        </w:trPr>
        <w:tc>
          <w:tcPr>
            <w:tcW w:w="2010"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spacing w:line="0" w:lineRule="atLeas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容 积 率</w:t>
            </w:r>
          </w:p>
        </w:tc>
        <w:tc>
          <w:tcPr>
            <w:tcW w:w="2326"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spacing w:line="0" w:lineRule="atLeas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2.</w:t>
            </w:r>
            <w:r>
              <w:rPr>
                <w:rFonts w:hint="eastAsia" w:ascii="仿宋" w:hAnsi="仿宋" w:eastAsia="仿宋" w:cs="仿宋"/>
                <w:color w:val="000000"/>
                <w:kern w:val="0"/>
                <w:sz w:val="28"/>
                <w:szCs w:val="28"/>
                <w:lang w:val="en-US" w:eastAsia="zh-CN"/>
              </w:rPr>
              <w:t>99</w:t>
            </w:r>
          </w:p>
        </w:tc>
        <w:tc>
          <w:tcPr>
            <w:tcW w:w="2388"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spacing w:line="0" w:lineRule="atLeas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车位配比率</w:t>
            </w:r>
          </w:p>
        </w:tc>
        <w:tc>
          <w:tcPr>
            <w:tcW w:w="2964"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spacing w:line="0" w:lineRule="atLeas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1:1.</w:t>
            </w:r>
            <w:r>
              <w:rPr>
                <w:rFonts w:hint="eastAsia" w:ascii="仿宋" w:hAnsi="仿宋" w:eastAsia="仿宋" w:cs="仿宋"/>
                <w:color w:val="000000"/>
                <w:kern w:val="0"/>
                <w:sz w:val="28"/>
                <w:szCs w:val="28"/>
                <w:lang w:val="en-US" w:eastAsia="zh-CN"/>
              </w:rPr>
              <w:t>29</w:t>
            </w:r>
          </w:p>
        </w:tc>
      </w:tr>
      <w:tr>
        <w:tblPrEx>
          <w:tblCellMar>
            <w:top w:w="0" w:type="dxa"/>
            <w:left w:w="108" w:type="dxa"/>
            <w:bottom w:w="0" w:type="dxa"/>
            <w:right w:w="108" w:type="dxa"/>
          </w:tblCellMar>
        </w:tblPrEx>
        <w:trPr>
          <w:trHeight w:val="365" w:hRule="atLeast"/>
        </w:trPr>
        <w:tc>
          <w:tcPr>
            <w:tcW w:w="2010"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spacing w:line="0" w:lineRule="atLeas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绿 化 率</w:t>
            </w:r>
          </w:p>
        </w:tc>
        <w:tc>
          <w:tcPr>
            <w:tcW w:w="2326"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spacing w:line="0" w:lineRule="atLeas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46</w:t>
            </w:r>
          </w:p>
        </w:tc>
        <w:tc>
          <w:tcPr>
            <w:tcW w:w="2388"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spacing w:line="0" w:lineRule="atLeas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建筑结构</w:t>
            </w:r>
          </w:p>
        </w:tc>
        <w:tc>
          <w:tcPr>
            <w:tcW w:w="2964"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spacing w:line="0" w:lineRule="atLeas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框剪结构</w:t>
            </w:r>
          </w:p>
        </w:tc>
      </w:tr>
      <w:tr>
        <w:tblPrEx>
          <w:tblCellMar>
            <w:top w:w="0" w:type="dxa"/>
            <w:left w:w="108" w:type="dxa"/>
            <w:bottom w:w="0" w:type="dxa"/>
            <w:right w:w="108" w:type="dxa"/>
          </w:tblCellMar>
        </w:tblPrEx>
        <w:trPr>
          <w:trHeight w:val="300" w:hRule="atLeast"/>
        </w:trPr>
        <w:tc>
          <w:tcPr>
            <w:tcW w:w="2010" w:type="dxa"/>
            <w:tcBorders>
              <w:top w:val="single" w:color="auto" w:sz="4" w:space="0"/>
              <w:left w:val="single" w:color="auto" w:sz="6" w:space="0"/>
              <w:bottom w:val="single" w:color="auto" w:sz="6" w:space="0"/>
              <w:right w:val="single" w:color="auto" w:sz="6" w:space="0"/>
            </w:tcBorders>
            <w:noWrap/>
          </w:tcPr>
          <w:p>
            <w:pPr>
              <w:autoSpaceDE w:val="0"/>
              <w:autoSpaceDN w:val="0"/>
              <w:adjustRightInd w:val="0"/>
              <w:spacing w:line="0" w:lineRule="atLeas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层    高</w:t>
            </w:r>
          </w:p>
        </w:tc>
        <w:tc>
          <w:tcPr>
            <w:tcW w:w="2326" w:type="dxa"/>
            <w:tcBorders>
              <w:top w:val="single" w:color="auto" w:sz="4" w:space="0"/>
              <w:left w:val="single" w:color="auto" w:sz="6" w:space="0"/>
              <w:bottom w:val="single" w:color="auto" w:sz="6" w:space="0"/>
              <w:right w:val="single" w:color="auto" w:sz="6" w:space="0"/>
            </w:tcBorders>
            <w:noWrap/>
          </w:tcPr>
          <w:p>
            <w:pPr>
              <w:autoSpaceDE w:val="0"/>
              <w:autoSpaceDN w:val="0"/>
              <w:adjustRightInd w:val="0"/>
              <w:spacing w:line="0" w:lineRule="atLeas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3米</w:t>
            </w:r>
          </w:p>
        </w:tc>
        <w:tc>
          <w:tcPr>
            <w:tcW w:w="2388" w:type="dxa"/>
            <w:tcBorders>
              <w:top w:val="single" w:color="auto" w:sz="4" w:space="0"/>
              <w:left w:val="single" w:color="auto" w:sz="6" w:space="0"/>
              <w:bottom w:val="single" w:color="auto" w:sz="6" w:space="0"/>
              <w:right w:val="single" w:color="auto" w:sz="6" w:space="0"/>
            </w:tcBorders>
            <w:noWrap/>
          </w:tcPr>
          <w:p>
            <w:pPr>
              <w:autoSpaceDE w:val="0"/>
              <w:autoSpaceDN w:val="0"/>
              <w:adjustRightInd w:val="0"/>
              <w:spacing w:line="0" w:lineRule="atLeas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装修状况</w:t>
            </w:r>
          </w:p>
        </w:tc>
        <w:tc>
          <w:tcPr>
            <w:tcW w:w="2964" w:type="dxa"/>
            <w:tcBorders>
              <w:top w:val="single" w:color="auto" w:sz="4" w:space="0"/>
              <w:left w:val="single" w:color="auto" w:sz="6" w:space="0"/>
              <w:bottom w:val="single" w:color="auto" w:sz="6" w:space="0"/>
              <w:right w:val="single" w:color="auto" w:sz="6" w:space="0"/>
            </w:tcBorders>
            <w:noWrap/>
          </w:tcPr>
          <w:p>
            <w:pPr>
              <w:autoSpaceDE w:val="0"/>
              <w:autoSpaceDN w:val="0"/>
              <w:adjustRightInd w:val="0"/>
              <w:spacing w:line="0" w:lineRule="atLeas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毛坯</w:t>
            </w:r>
          </w:p>
        </w:tc>
      </w:tr>
    </w:tbl>
    <w:p>
      <w:pPr>
        <w:spacing w:line="500" w:lineRule="exact"/>
        <w:rPr>
          <w:rFonts w:ascii="仿宋" w:hAnsi="仿宋" w:eastAsia="仿宋" w:cs="仿宋"/>
          <w:sz w:val="28"/>
          <w:szCs w:val="28"/>
        </w:rPr>
      </w:pPr>
      <w:r>
        <w:rPr>
          <w:rFonts w:hint="eastAsia" w:ascii="仿宋" w:hAnsi="仿宋" w:eastAsia="仿宋" w:cs="仿宋"/>
          <w:sz w:val="28"/>
          <w:szCs w:val="28"/>
        </w:rPr>
        <w:t>二、代收代缴项目及标准</w:t>
      </w:r>
      <w:r>
        <w:rPr>
          <w:rFonts w:hint="eastAsia" w:ascii="仿宋" w:hAnsi="仿宋" w:eastAsia="仿宋" w:cs="仿宋"/>
          <w:sz w:val="28"/>
          <w:szCs w:val="28"/>
        </w:rPr>
        <w:tab/>
      </w:r>
    </w:p>
    <w:tbl>
      <w:tblPr>
        <w:tblStyle w:val="5"/>
        <w:tblW w:w="9688" w:type="dxa"/>
        <w:tblInd w:w="78" w:type="dxa"/>
        <w:tblLayout w:type="fixed"/>
        <w:tblCellMar>
          <w:top w:w="0" w:type="dxa"/>
          <w:left w:w="108" w:type="dxa"/>
          <w:bottom w:w="0" w:type="dxa"/>
          <w:right w:w="108" w:type="dxa"/>
        </w:tblCellMar>
      </w:tblPr>
      <w:tblGrid>
        <w:gridCol w:w="2294"/>
        <w:gridCol w:w="2464"/>
        <w:gridCol w:w="2125"/>
        <w:gridCol w:w="2805"/>
      </w:tblGrid>
      <w:tr>
        <w:tblPrEx>
          <w:tblCellMar>
            <w:top w:w="0" w:type="dxa"/>
            <w:left w:w="108" w:type="dxa"/>
            <w:bottom w:w="0" w:type="dxa"/>
            <w:right w:w="108" w:type="dxa"/>
          </w:tblCellMar>
        </w:tblPrEx>
        <w:trPr>
          <w:trHeight w:val="410" w:hRule="atLeast"/>
        </w:trPr>
        <w:tc>
          <w:tcPr>
            <w:tcW w:w="2294"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48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收费项目</w:t>
            </w:r>
          </w:p>
        </w:tc>
        <w:tc>
          <w:tcPr>
            <w:tcW w:w="2464"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48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收费标准</w:t>
            </w:r>
          </w:p>
        </w:tc>
        <w:tc>
          <w:tcPr>
            <w:tcW w:w="2125"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48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收费单位</w:t>
            </w:r>
          </w:p>
        </w:tc>
        <w:tc>
          <w:tcPr>
            <w:tcW w:w="2805"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48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收费依据</w:t>
            </w:r>
          </w:p>
        </w:tc>
      </w:tr>
      <w:tr>
        <w:tblPrEx>
          <w:tblCellMar>
            <w:top w:w="0" w:type="dxa"/>
            <w:left w:w="108" w:type="dxa"/>
            <w:bottom w:w="0" w:type="dxa"/>
            <w:right w:w="108" w:type="dxa"/>
          </w:tblCellMar>
        </w:tblPrEx>
        <w:trPr>
          <w:trHeight w:val="410" w:hRule="atLeast"/>
        </w:trPr>
        <w:tc>
          <w:tcPr>
            <w:tcW w:w="2294"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48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房产交易契税</w:t>
            </w:r>
          </w:p>
        </w:tc>
        <w:tc>
          <w:tcPr>
            <w:tcW w:w="2464"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48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90㎡≤首套房1.5%，二套2%，三套4%</w:t>
            </w:r>
          </w:p>
        </w:tc>
        <w:tc>
          <w:tcPr>
            <w:tcW w:w="2125"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48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市税务局</w:t>
            </w:r>
          </w:p>
        </w:tc>
        <w:tc>
          <w:tcPr>
            <w:tcW w:w="2805"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48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《中华人民共和国契税暂行条例》</w:t>
            </w:r>
          </w:p>
        </w:tc>
      </w:tr>
      <w:tr>
        <w:tblPrEx>
          <w:tblCellMar>
            <w:top w:w="0" w:type="dxa"/>
            <w:left w:w="108" w:type="dxa"/>
            <w:bottom w:w="0" w:type="dxa"/>
            <w:right w:w="108" w:type="dxa"/>
          </w:tblCellMar>
        </w:tblPrEx>
        <w:trPr>
          <w:trHeight w:val="410" w:hRule="atLeast"/>
        </w:trPr>
        <w:tc>
          <w:tcPr>
            <w:tcW w:w="2294"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48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房屋维修基金</w:t>
            </w:r>
          </w:p>
        </w:tc>
        <w:tc>
          <w:tcPr>
            <w:tcW w:w="2464"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480" w:lineRule="exact"/>
              <w:jc w:val="center"/>
              <w:rPr>
                <w:rFonts w:hint="eastAsia"/>
                <w:sz w:val="28"/>
                <w:szCs w:val="28"/>
              </w:rPr>
            </w:pPr>
            <w:r>
              <w:rPr>
                <w:rFonts w:hint="eastAsia" w:ascii="仿宋" w:hAnsi="仿宋" w:eastAsia="仿宋" w:cs="仿宋"/>
                <w:color w:val="000000"/>
                <w:kern w:val="0"/>
                <w:sz w:val="28"/>
                <w:szCs w:val="28"/>
                <w:lang w:val="en-US" w:eastAsia="zh-CN"/>
              </w:rPr>
              <w:t>2、8</w:t>
            </w:r>
            <w:r>
              <w:rPr>
                <w:rFonts w:hint="eastAsia" w:ascii="仿宋" w:hAnsi="仿宋" w:eastAsia="仿宋" w:cs="仿宋"/>
                <w:color w:val="000000"/>
                <w:kern w:val="0"/>
                <w:sz w:val="28"/>
                <w:szCs w:val="28"/>
              </w:rPr>
              <w:t>栋：90元/㎡</w:t>
            </w:r>
          </w:p>
        </w:tc>
        <w:tc>
          <w:tcPr>
            <w:tcW w:w="2125"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48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市财政事务中心</w:t>
            </w:r>
          </w:p>
        </w:tc>
        <w:tc>
          <w:tcPr>
            <w:tcW w:w="2805"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48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湘发改价费（2017）264号</w:t>
            </w:r>
          </w:p>
        </w:tc>
      </w:tr>
      <w:tr>
        <w:tblPrEx>
          <w:tblCellMar>
            <w:top w:w="0" w:type="dxa"/>
            <w:left w:w="108" w:type="dxa"/>
            <w:bottom w:w="0" w:type="dxa"/>
            <w:right w:w="108" w:type="dxa"/>
          </w:tblCellMar>
        </w:tblPrEx>
        <w:trPr>
          <w:trHeight w:val="516" w:hRule="atLeast"/>
        </w:trPr>
        <w:tc>
          <w:tcPr>
            <w:tcW w:w="2294" w:type="dxa"/>
            <w:tcBorders>
              <w:top w:val="single" w:color="auto" w:sz="6" w:space="0"/>
              <w:left w:val="single" w:color="auto" w:sz="6" w:space="0"/>
              <w:bottom w:val="single" w:color="auto" w:sz="4" w:space="0"/>
              <w:right w:val="single" w:color="auto" w:sz="6" w:space="0"/>
            </w:tcBorders>
            <w:noWrap/>
          </w:tcPr>
          <w:p>
            <w:pPr>
              <w:autoSpaceDE w:val="0"/>
              <w:autoSpaceDN w:val="0"/>
              <w:adjustRightInd w:val="0"/>
              <w:spacing w:line="48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产权登记费</w:t>
            </w:r>
          </w:p>
        </w:tc>
        <w:tc>
          <w:tcPr>
            <w:tcW w:w="2464" w:type="dxa"/>
            <w:tcBorders>
              <w:top w:val="single" w:color="auto" w:sz="6" w:space="0"/>
              <w:left w:val="single" w:color="auto" w:sz="6" w:space="0"/>
              <w:bottom w:val="single" w:color="auto" w:sz="4" w:space="0"/>
              <w:right w:val="single" w:color="auto" w:sz="6" w:space="0"/>
            </w:tcBorders>
            <w:noWrap/>
          </w:tcPr>
          <w:p>
            <w:pPr>
              <w:autoSpaceDE w:val="0"/>
              <w:autoSpaceDN w:val="0"/>
              <w:adjustRightInd w:val="0"/>
              <w:spacing w:line="48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住宅80元/户  非住宅550元/户</w:t>
            </w:r>
          </w:p>
        </w:tc>
        <w:tc>
          <w:tcPr>
            <w:tcW w:w="2125" w:type="dxa"/>
            <w:tcBorders>
              <w:top w:val="single" w:color="auto" w:sz="6" w:space="0"/>
              <w:left w:val="single" w:color="auto" w:sz="6" w:space="0"/>
              <w:bottom w:val="single" w:color="auto" w:sz="4" w:space="0"/>
              <w:right w:val="single" w:color="auto" w:sz="6" w:space="0"/>
            </w:tcBorders>
            <w:noWrap/>
          </w:tcPr>
          <w:p>
            <w:pPr>
              <w:autoSpaceDE w:val="0"/>
              <w:autoSpaceDN w:val="0"/>
              <w:adjustRightInd w:val="0"/>
              <w:spacing w:line="48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市财政事务中心</w:t>
            </w:r>
          </w:p>
        </w:tc>
        <w:tc>
          <w:tcPr>
            <w:tcW w:w="2805" w:type="dxa"/>
            <w:tcBorders>
              <w:top w:val="single" w:color="auto" w:sz="6" w:space="0"/>
              <w:left w:val="single" w:color="auto" w:sz="6" w:space="0"/>
              <w:bottom w:val="single" w:color="auto" w:sz="4" w:space="0"/>
              <w:right w:val="single" w:color="auto" w:sz="6" w:space="0"/>
            </w:tcBorders>
            <w:noWrap/>
          </w:tcPr>
          <w:p>
            <w:pPr>
              <w:autoSpaceDE w:val="0"/>
              <w:autoSpaceDN w:val="0"/>
              <w:adjustRightInd w:val="0"/>
              <w:spacing w:line="48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湘发改价费（2017）264号</w:t>
            </w:r>
          </w:p>
        </w:tc>
      </w:tr>
    </w:tbl>
    <w:p>
      <w:pPr>
        <w:spacing w:line="500" w:lineRule="exact"/>
        <w:rPr>
          <w:rFonts w:ascii="仿宋" w:hAnsi="仿宋" w:eastAsia="仿宋" w:cs="仿宋"/>
          <w:sz w:val="28"/>
          <w:szCs w:val="28"/>
        </w:rPr>
      </w:pPr>
      <w:r>
        <w:rPr>
          <w:rFonts w:hint="eastAsia" w:ascii="仿宋" w:hAnsi="仿宋" w:eastAsia="仿宋" w:cs="仿宋"/>
          <w:sz w:val="28"/>
          <w:szCs w:val="28"/>
        </w:rPr>
        <w:t>三、优惠折扣及享受优惠折扣的条件</w:t>
      </w:r>
    </w:p>
    <w:p>
      <w:pPr>
        <w:spacing w:line="500" w:lineRule="exact"/>
        <w:rPr>
          <w:rFonts w:ascii="仿宋" w:hAnsi="仿宋" w:eastAsia="仿宋" w:cs="仿宋"/>
          <w:sz w:val="28"/>
          <w:szCs w:val="28"/>
        </w:rPr>
      </w:pPr>
      <w:r>
        <w:rPr>
          <w:rFonts w:hint="eastAsia" w:ascii="仿宋" w:hAnsi="仿宋" w:eastAsia="仿宋" w:cs="仿宋"/>
          <w:sz w:val="28"/>
          <w:szCs w:val="28"/>
        </w:rPr>
        <w:t>四、房价内已包含进户水电表及开户费；燃气开户及管道费；电子监控、通信线路等公共配套设施建设费用。（商品房经营者可根据小区具体情况增加公示内容）</w:t>
      </w:r>
    </w:p>
    <w:p>
      <w:pPr>
        <w:spacing w:line="400" w:lineRule="exact"/>
        <w:rPr>
          <w:rFonts w:ascii="仿宋" w:hAnsi="仿宋" w:eastAsia="仿宋" w:cs="仿宋"/>
          <w:sz w:val="24"/>
          <w:szCs w:val="24"/>
        </w:rPr>
      </w:pPr>
      <w:r>
        <w:rPr>
          <w:rFonts w:hint="eastAsia" w:ascii="仿宋" w:hAnsi="仿宋" w:eastAsia="仿宋" w:cs="仿宋"/>
          <w:sz w:val="28"/>
          <w:szCs w:val="28"/>
        </w:rPr>
        <w:t>五、小区物业服务费用（可根据具体服务项目调整）前期物业服务费公示服务等级、服务内容、服务收费标准，无异议后签定前期物业合同，再报市发改委核定。</w:t>
      </w:r>
    </w:p>
    <w:p>
      <w:pPr>
        <w:jc w:val="left"/>
        <w:rPr>
          <w:rFonts w:hint="eastAsia" w:ascii="仿宋" w:hAnsi="仿宋" w:eastAsia="仿宋" w:cs="仿宋"/>
          <w:sz w:val="28"/>
          <w:szCs w:val="28"/>
        </w:rPr>
      </w:pPr>
      <w:r>
        <w:rPr>
          <w:rFonts w:hint="eastAsia" w:ascii="仿宋" w:hAnsi="仿宋" w:eastAsia="仿宋" w:cs="仿宋"/>
          <w:sz w:val="28"/>
          <w:szCs w:val="28"/>
        </w:rPr>
        <w:t>益阳市发展和改革委员会监制              价格举报电话：12315</w:t>
      </w:r>
    </w:p>
    <w:p>
      <w:pPr>
        <w:spacing w:line="560" w:lineRule="exact"/>
        <w:rPr>
          <w:rFonts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4</w:t>
      </w:r>
      <w:r>
        <w:rPr>
          <w:rFonts w:hint="eastAsia" w:ascii="仿宋" w:hAnsi="仿宋" w:eastAsia="仿宋" w:cs="仿宋"/>
          <w:sz w:val="28"/>
          <w:szCs w:val="28"/>
        </w:rPr>
        <w:t>：</w:t>
      </w:r>
    </w:p>
    <w:p>
      <w:pPr>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rPr>
        <w:t>销售价格承诺书</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本公司就_</w:t>
      </w:r>
      <w:r>
        <w:rPr>
          <w:rFonts w:hint="eastAsia" w:ascii="仿宋" w:hAnsi="仿宋" w:eastAsia="仿宋" w:cs="仿宋"/>
          <w:sz w:val="32"/>
          <w:szCs w:val="32"/>
          <w:u w:val="single"/>
          <w:lang w:val="en-US" w:eastAsia="zh-CN"/>
        </w:rPr>
        <w:t>建工城·城市之光</w:t>
      </w:r>
      <w:r>
        <w:rPr>
          <w:rFonts w:hint="eastAsia" w:ascii="仿宋" w:hAnsi="仿宋" w:eastAsia="仿宋" w:cs="仿宋"/>
          <w:sz w:val="32"/>
          <w:szCs w:val="32"/>
        </w:rPr>
        <w:t>小区商品住房价格事项作如下郑重承诺：</w:t>
      </w:r>
    </w:p>
    <w:p>
      <w:pPr>
        <w:adjustRightInd w:val="0"/>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 严格执行商品住房销售价格备案管理的规定，向市发改委提供的备案资料内容真实、有效，无伪造修改和虚假成分，并为此承担相应的法律责任。</w:t>
      </w:r>
    </w:p>
    <w:p>
      <w:pPr>
        <w:adjustRightInd w:val="0"/>
        <w:snapToGrid w:val="0"/>
        <w:spacing w:line="56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sz w:val="32"/>
          <w:szCs w:val="32"/>
        </w:rPr>
        <w:t>2. 遵守价格法律法规和政策，积极承担社会责任，维护房地产市场价格秩序。及时化解因价格问题引发的矛盾，配合做好价格投诉的调查、处理。</w:t>
      </w:r>
    </w:p>
    <w:p>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sz w:val="32"/>
          <w:szCs w:val="32"/>
        </w:rPr>
        <w:t>3. 执行商品住房销售明码标价有关规定，实行“一房一价”，在销售场所公示全部可售房源及备案价格。每套住房标示</w:t>
      </w:r>
      <w:r>
        <w:rPr>
          <w:rFonts w:hint="eastAsia" w:ascii="仿宋" w:hAnsi="仿宋" w:eastAsia="仿宋" w:cs="仿宋"/>
          <w:kern w:val="0"/>
          <w:sz w:val="32"/>
          <w:szCs w:val="32"/>
        </w:rPr>
        <w:t>价格不高于备案价格。</w:t>
      </w:r>
      <w:r>
        <w:rPr>
          <w:rFonts w:hint="eastAsia" w:ascii="仿宋" w:hAnsi="仿宋" w:eastAsia="仿宋" w:cs="仿宋"/>
          <w:sz w:val="32"/>
          <w:szCs w:val="32"/>
        </w:rPr>
        <w:t>不在</w:t>
      </w:r>
      <w:r>
        <w:rPr>
          <w:rFonts w:hint="eastAsia" w:ascii="仿宋" w:hAnsi="仿宋" w:eastAsia="仿宋" w:cs="仿宋"/>
          <w:kern w:val="0"/>
          <w:sz w:val="32"/>
          <w:szCs w:val="32"/>
        </w:rPr>
        <w:t>标价之外加价销售商品房或者收取任何未予标明的费用。</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 不捏造散布涨价信息，不囤积居奇、哄抬价格，不使用虚假或者使人误解的标价方式和标价手段误导购房者。</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若违反上述承诺，本公司依法承担相应责任，同意将单位和个人违诺失信信息录入同级公共信用信息系统。</w:t>
      </w:r>
    </w:p>
    <w:p>
      <w:pPr>
        <w:adjustRightInd w:val="0"/>
        <w:snapToGrid w:val="0"/>
        <w:spacing w:line="560" w:lineRule="exact"/>
        <w:ind w:firstLine="3200" w:firstLineChars="1000"/>
        <w:rPr>
          <w:rFonts w:ascii="仿宋" w:hAnsi="仿宋" w:eastAsia="仿宋" w:cs="仿宋"/>
          <w:sz w:val="32"/>
          <w:szCs w:val="32"/>
        </w:rPr>
      </w:pPr>
    </w:p>
    <w:p>
      <w:pPr>
        <w:adjustRightInd w:val="0"/>
        <w:snapToGrid w:val="0"/>
        <w:spacing w:line="560" w:lineRule="exact"/>
        <w:ind w:firstLine="3840" w:firstLineChars="1200"/>
        <w:rPr>
          <w:rFonts w:ascii="仿宋" w:hAnsi="仿宋" w:eastAsia="仿宋" w:cs="仿宋"/>
          <w:sz w:val="32"/>
          <w:szCs w:val="32"/>
        </w:rPr>
      </w:pPr>
      <w:r>
        <w:rPr>
          <w:rFonts w:hint="eastAsia" w:ascii="仿宋" w:hAnsi="仿宋" w:eastAsia="仿宋" w:cs="仿宋"/>
          <w:sz w:val="32"/>
          <w:szCs w:val="32"/>
        </w:rPr>
        <w:t>承诺单位（公章）：</w:t>
      </w:r>
    </w:p>
    <w:p>
      <w:pPr>
        <w:adjustRightInd w:val="0"/>
        <w:snapToGrid w:val="0"/>
        <w:spacing w:line="560" w:lineRule="exact"/>
        <w:ind w:firstLine="3840" w:firstLineChars="1200"/>
        <w:rPr>
          <w:rFonts w:hint="eastAsia" w:ascii="仿宋" w:hAnsi="仿宋" w:eastAsia="仿宋" w:cs="仿宋"/>
          <w:sz w:val="32"/>
          <w:szCs w:val="32"/>
        </w:rPr>
      </w:pPr>
      <w:r>
        <w:rPr>
          <w:rFonts w:hint="eastAsia" w:ascii="仿宋" w:hAnsi="仿宋" w:eastAsia="仿宋" w:cs="仿宋"/>
          <w:sz w:val="32"/>
          <w:szCs w:val="32"/>
        </w:rPr>
        <w:t>法人或负责人（签名）：</w:t>
      </w:r>
    </w:p>
    <w:p>
      <w:pPr>
        <w:adjustRightInd w:val="0"/>
        <w:snapToGrid w:val="0"/>
        <w:spacing w:line="560" w:lineRule="exact"/>
        <w:ind w:firstLine="3840" w:firstLineChars="1200"/>
        <w:rPr>
          <w:rFonts w:ascii="仿宋" w:hAnsi="仿宋" w:eastAsia="仿宋" w:cs="仿宋"/>
          <w:sz w:val="32"/>
          <w:szCs w:val="32"/>
        </w:rPr>
      </w:pPr>
      <w:r>
        <w:rPr>
          <w:rFonts w:hint="eastAsia" w:ascii="仿宋" w:hAnsi="仿宋" w:eastAsia="仿宋" w:cs="仿宋"/>
          <w:sz w:val="32"/>
          <w:szCs w:val="32"/>
        </w:rPr>
        <w:t>承诺日期：2021年0</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24</w:t>
      </w:r>
      <w:r>
        <w:rPr>
          <w:rFonts w:hint="eastAsia" w:ascii="仿宋" w:hAnsi="仿宋" w:eastAsia="仿宋" w:cs="仿宋"/>
          <w:sz w:val="32"/>
          <w:szCs w:val="32"/>
        </w:rPr>
        <w:t>日</w:t>
      </w:r>
    </w:p>
    <w:p>
      <w:pPr>
        <w:spacing w:before="156" w:beforeLines="50" w:after="156" w:afterLines="50"/>
        <w:ind w:firstLine="1600" w:firstLineChars="500"/>
        <w:rPr>
          <w:rFonts w:hint="default" w:ascii="仿宋" w:hAnsi="仿宋" w:eastAsia="仿宋" w:cs="仿宋"/>
          <w:sz w:val="32"/>
          <w:szCs w:val="32"/>
          <w:lang w:val="en-US" w:eastAsia="zh-CN"/>
        </w:rPr>
      </w:pPr>
      <w:r>
        <w:rPr>
          <w:rFonts w:hint="eastAsia" w:ascii="仿宋" w:hAnsi="仿宋" w:eastAsia="仿宋" w:cs="仿宋"/>
          <w:sz w:val="32"/>
          <w:szCs w:val="32"/>
        </w:rPr>
        <w:t>经办人：</w:t>
      </w:r>
      <w:r>
        <w:rPr>
          <w:rFonts w:hint="eastAsia" w:ascii="仿宋" w:hAnsi="仿宋" w:eastAsia="仿宋" w:cs="仿宋"/>
          <w:sz w:val="32"/>
          <w:szCs w:val="32"/>
          <w:lang w:val="en-US" w:eastAsia="zh-CN"/>
        </w:rPr>
        <w:t>李一夫</w:t>
      </w: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联系电话：</w:t>
      </w:r>
      <w:r>
        <w:rPr>
          <w:rFonts w:hint="eastAsia" w:ascii="仿宋" w:hAnsi="仿宋" w:eastAsia="仿宋" w:cs="仿宋"/>
          <w:sz w:val="32"/>
          <w:szCs w:val="32"/>
          <w:lang w:val="en-US" w:eastAsia="zh-CN"/>
        </w:rPr>
        <w:t>15907817022</w:t>
      </w:r>
    </w:p>
    <w:p>
      <w:pPr>
        <w:jc w:val="both"/>
        <w:rPr>
          <w:rFonts w:hint="eastAsia" w:ascii="仿宋" w:hAnsi="仿宋" w:eastAsia="仿宋" w:cs="仿宋"/>
          <w:sz w:val="28"/>
          <w:szCs w:val="28"/>
          <w:lang w:val="en-US" w:eastAsia="zh-CN"/>
        </w:rPr>
      </w:pPr>
      <w:r>
        <w:rPr>
          <w:rFonts w:hint="eastAsia" w:ascii="仿宋" w:hAnsi="仿宋" w:eastAsia="仿宋" w:cs="仿宋"/>
          <w:sz w:val="28"/>
          <w:szCs w:val="28"/>
          <w:lang w:eastAsia="zh-CN"/>
        </w:rPr>
        <w:t>附件</w:t>
      </w:r>
      <w:r>
        <w:rPr>
          <w:rFonts w:hint="eastAsia" w:ascii="仿宋" w:hAnsi="仿宋" w:eastAsia="仿宋" w:cs="仿宋"/>
          <w:sz w:val="28"/>
          <w:szCs w:val="28"/>
          <w:lang w:val="en-US" w:eastAsia="zh-CN"/>
        </w:rPr>
        <w:t>5：</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商品住房销售价格成本申报表</w:t>
      </w:r>
    </w:p>
    <w:p>
      <w:pPr>
        <w:rPr>
          <w:rFonts w:ascii="仿宋" w:hAnsi="仿宋" w:eastAsia="仿宋" w:cs="仿宋"/>
          <w:sz w:val="28"/>
          <w:szCs w:val="28"/>
        </w:rPr>
      </w:pPr>
      <w:r>
        <w:rPr>
          <w:rFonts w:hint="eastAsia" w:ascii="仿宋" w:hAnsi="仿宋" w:eastAsia="仿宋" w:cs="仿宋"/>
          <w:sz w:val="28"/>
          <w:szCs w:val="28"/>
        </w:rPr>
        <w:t>申报日期：2021年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24</w:t>
      </w:r>
      <w:r>
        <w:rPr>
          <w:rFonts w:hint="eastAsia" w:ascii="仿宋" w:hAnsi="仿宋" w:eastAsia="仿宋" w:cs="仿宋"/>
          <w:sz w:val="28"/>
          <w:szCs w:val="28"/>
        </w:rPr>
        <w:t>日</w:t>
      </w:r>
    </w:p>
    <w:p>
      <w:r>
        <w:rPr>
          <w:rFonts w:hint="eastAsia" w:ascii="仿宋" w:hAnsi="仿宋" w:eastAsia="仿宋" w:cs="仿宋"/>
          <w:sz w:val="28"/>
          <w:szCs w:val="28"/>
        </w:rPr>
        <w:t>房地产开发企业名称（盖章）：</w:t>
      </w:r>
      <w:r>
        <w:rPr>
          <w:rFonts w:hint="eastAsia" w:ascii="仿宋" w:hAnsi="仿宋" w:eastAsia="仿宋" w:cs="仿宋"/>
          <w:sz w:val="28"/>
          <w:szCs w:val="28"/>
          <w:lang w:val="en-US" w:eastAsia="zh-CN"/>
        </w:rPr>
        <w:t>湖南建工梓山湖投资</w:t>
      </w:r>
      <w:r>
        <w:rPr>
          <w:rFonts w:hint="eastAsia" w:ascii="仿宋" w:hAnsi="仿宋" w:eastAsia="仿宋" w:cs="仿宋"/>
          <w:sz w:val="28"/>
          <w:szCs w:val="28"/>
        </w:rPr>
        <w:t>开发有限公司</w:t>
      </w:r>
    </w:p>
    <w:tbl>
      <w:tblPr>
        <w:tblStyle w:val="5"/>
        <w:tblpPr w:leftFromText="180" w:rightFromText="180" w:vertAnchor="text" w:horzAnchor="page" w:tblpX="1409" w:tblpY="606"/>
        <w:tblOverlap w:val="never"/>
        <w:tblW w:w="9239" w:type="dxa"/>
        <w:tblInd w:w="0" w:type="dxa"/>
        <w:shd w:val="clear" w:color="auto" w:fill="auto"/>
        <w:tblLayout w:type="fixed"/>
        <w:tblCellMar>
          <w:top w:w="0" w:type="dxa"/>
          <w:left w:w="0" w:type="dxa"/>
          <w:bottom w:w="0" w:type="dxa"/>
          <w:right w:w="0" w:type="dxa"/>
        </w:tblCellMar>
      </w:tblPr>
      <w:tblGrid>
        <w:gridCol w:w="1842"/>
        <w:gridCol w:w="2578"/>
        <w:gridCol w:w="1622"/>
        <w:gridCol w:w="1997"/>
        <w:gridCol w:w="600"/>
        <w:gridCol w:w="600"/>
      </w:tblGrid>
      <w:tr>
        <w:tblPrEx>
          <w:shd w:val="clear" w:color="auto" w:fill="auto"/>
          <w:tblCellMar>
            <w:top w:w="0" w:type="dxa"/>
            <w:left w:w="0" w:type="dxa"/>
            <w:bottom w:w="0" w:type="dxa"/>
            <w:right w:w="0" w:type="dxa"/>
          </w:tblCellMar>
        </w:tblPrEx>
        <w:trPr>
          <w:trHeight w:val="315" w:hRule="atLeast"/>
        </w:trPr>
        <w:tc>
          <w:tcPr>
            <w:tcW w:w="18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主 项 目</w:t>
            </w:r>
          </w:p>
        </w:tc>
        <w:tc>
          <w:tcPr>
            <w:tcW w:w="257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子 项 目</w:t>
            </w:r>
          </w:p>
        </w:tc>
        <w:tc>
          <w:tcPr>
            <w:tcW w:w="361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申报</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备注</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CellMar>
            <w:top w:w="0" w:type="dxa"/>
            <w:left w:w="0" w:type="dxa"/>
            <w:bottom w:w="0" w:type="dxa"/>
            <w:right w:w="0" w:type="dxa"/>
          </w:tblCellMar>
        </w:tblPrEx>
        <w:trPr>
          <w:trHeight w:val="285" w:hRule="atLeast"/>
        </w:trPr>
        <w:tc>
          <w:tcPr>
            <w:tcW w:w="18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57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总成本（万元）</w:t>
            </w:r>
          </w:p>
        </w:tc>
        <w:tc>
          <w:tcPr>
            <w:tcW w:w="19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单位成本（元/㎡）</w:t>
            </w: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315" w:hRule="atLeast"/>
        </w:trPr>
        <w:tc>
          <w:tcPr>
            <w:tcW w:w="18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楼面地价</w:t>
            </w:r>
          </w:p>
        </w:tc>
        <w:tc>
          <w:tcPr>
            <w:tcW w:w="2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1、土地出让成本</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11290 </w:t>
            </w:r>
          </w:p>
        </w:tc>
        <w:tc>
          <w:tcPr>
            <w:tcW w:w="19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2205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285" w:hRule="atLeast"/>
        </w:trPr>
        <w:tc>
          <w:tcPr>
            <w:tcW w:w="18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2、契税</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452 </w:t>
            </w:r>
          </w:p>
        </w:tc>
        <w:tc>
          <w:tcPr>
            <w:tcW w:w="19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88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285" w:hRule="atLeast"/>
        </w:trPr>
        <w:tc>
          <w:tcPr>
            <w:tcW w:w="18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3、其他</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26 </w:t>
            </w:r>
          </w:p>
        </w:tc>
        <w:tc>
          <w:tcPr>
            <w:tcW w:w="19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315" w:hRule="atLeast"/>
        </w:trPr>
        <w:tc>
          <w:tcPr>
            <w:tcW w:w="18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前期工程费</w:t>
            </w:r>
          </w:p>
        </w:tc>
        <w:tc>
          <w:tcPr>
            <w:tcW w:w="2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1、勘察费</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51 </w:t>
            </w:r>
          </w:p>
        </w:tc>
        <w:tc>
          <w:tcPr>
            <w:tcW w:w="1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285" w:hRule="atLeast"/>
        </w:trPr>
        <w:tc>
          <w:tcPr>
            <w:tcW w:w="18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2、设计费</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240 </w:t>
            </w:r>
          </w:p>
        </w:tc>
        <w:tc>
          <w:tcPr>
            <w:tcW w:w="1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47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285" w:hRule="atLeast"/>
        </w:trPr>
        <w:tc>
          <w:tcPr>
            <w:tcW w:w="18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3、临时用电费</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46 </w:t>
            </w:r>
          </w:p>
        </w:tc>
        <w:tc>
          <w:tcPr>
            <w:tcW w:w="1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285" w:hRule="atLeast"/>
        </w:trPr>
        <w:tc>
          <w:tcPr>
            <w:tcW w:w="18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4、场地平整费</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164 </w:t>
            </w:r>
          </w:p>
        </w:tc>
        <w:tc>
          <w:tcPr>
            <w:tcW w:w="1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32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285" w:hRule="atLeast"/>
        </w:trPr>
        <w:tc>
          <w:tcPr>
            <w:tcW w:w="18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其他</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174 </w:t>
            </w:r>
          </w:p>
        </w:tc>
        <w:tc>
          <w:tcPr>
            <w:tcW w:w="1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34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285" w:hRule="atLeast"/>
        </w:trPr>
        <w:tc>
          <w:tcPr>
            <w:tcW w:w="18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315" w:hRule="atLeast"/>
        </w:trPr>
        <w:tc>
          <w:tcPr>
            <w:tcW w:w="18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房屋建筑安装工程费</w:t>
            </w:r>
          </w:p>
        </w:tc>
        <w:tc>
          <w:tcPr>
            <w:tcW w:w="2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1、土地工程费</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1142 </w:t>
            </w:r>
          </w:p>
        </w:tc>
        <w:tc>
          <w:tcPr>
            <w:tcW w:w="1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223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285" w:hRule="atLeast"/>
        </w:trPr>
        <w:tc>
          <w:tcPr>
            <w:tcW w:w="18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2、安装工程费</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11187 </w:t>
            </w:r>
          </w:p>
        </w:tc>
        <w:tc>
          <w:tcPr>
            <w:tcW w:w="1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2185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285" w:hRule="atLeast"/>
        </w:trPr>
        <w:tc>
          <w:tcPr>
            <w:tcW w:w="18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①、给排水安装工程费</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484 </w:t>
            </w:r>
          </w:p>
        </w:tc>
        <w:tc>
          <w:tcPr>
            <w:tcW w:w="1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95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285" w:hRule="atLeast"/>
        </w:trPr>
        <w:tc>
          <w:tcPr>
            <w:tcW w:w="18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②、电气安装工程费</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554 </w:t>
            </w:r>
          </w:p>
        </w:tc>
        <w:tc>
          <w:tcPr>
            <w:tcW w:w="1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108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285" w:hRule="atLeast"/>
        </w:trPr>
        <w:tc>
          <w:tcPr>
            <w:tcW w:w="18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③、电梯购置及安装费</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849 </w:t>
            </w:r>
          </w:p>
        </w:tc>
        <w:tc>
          <w:tcPr>
            <w:tcW w:w="1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166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285" w:hRule="atLeast"/>
        </w:trPr>
        <w:tc>
          <w:tcPr>
            <w:tcW w:w="18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④、主体工程费</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9300 </w:t>
            </w:r>
          </w:p>
        </w:tc>
        <w:tc>
          <w:tcPr>
            <w:tcW w:w="1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1817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285" w:hRule="atLeast"/>
        </w:trPr>
        <w:tc>
          <w:tcPr>
            <w:tcW w:w="18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其他</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315" w:hRule="atLeast"/>
        </w:trPr>
        <w:tc>
          <w:tcPr>
            <w:tcW w:w="18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小区内公共基础设施及附属公共配套设施费</w:t>
            </w:r>
          </w:p>
        </w:tc>
        <w:tc>
          <w:tcPr>
            <w:tcW w:w="2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1、道路工程</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589 </w:t>
            </w:r>
          </w:p>
        </w:tc>
        <w:tc>
          <w:tcPr>
            <w:tcW w:w="1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115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285" w:hRule="atLeast"/>
        </w:trPr>
        <w:tc>
          <w:tcPr>
            <w:tcW w:w="18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2、排水工程</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358 </w:t>
            </w:r>
          </w:p>
        </w:tc>
        <w:tc>
          <w:tcPr>
            <w:tcW w:w="1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70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285" w:hRule="atLeast"/>
        </w:trPr>
        <w:tc>
          <w:tcPr>
            <w:tcW w:w="18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3、供电工程</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640 </w:t>
            </w:r>
          </w:p>
        </w:tc>
        <w:tc>
          <w:tcPr>
            <w:tcW w:w="1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125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285" w:hRule="atLeast"/>
        </w:trPr>
        <w:tc>
          <w:tcPr>
            <w:tcW w:w="18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4、供气工程</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102 </w:t>
            </w:r>
          </w:p>
        </w:tc>
        <w:tc>
          <w:tcPr>
            <w:tcW w:w="1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285" w:hRule="atLeast"/>
        </w:trPr>
        <w:tc>
          <w:tcPr>
            <w:tcW w:w="18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5、消防工程</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563 </w:t>
            </w:r>
          </w:p>
        </w:tc>
        <w:tc>
          <w:tcPr>
            <w:tcW w:w="1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110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285" w:hRule="atLeast"/>
        </w:trPr>
        <w:tc>
          <w:tcPr>
            <w:tcW w:w="18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6、绿化、照明、景观工程</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1690 </w:t>
            </w:r>
          </w:p>
        </w:tc>
        <w:tc>
          <w:tcPr>
            <w:tcW w:w="1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330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285" w:hRule="atLeast"/>
        </w:trPr>
        <w:tc>
          <w:tcPr>
            <w:tcW w:w="18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7、环卫工程</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410 </w:t>
            </w:r>
          </w:p>
        </w:tc>
        <w:tc>
          <w:tcPr>
            <w:tcW w:w="1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80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285" w:hRule="atLeast"/>
        </w:trPr>
        <w:tc>
          <w:tcPr>
            <w:tcW w:w="18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8、有线电视</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41 </w:t>
            </w:r>
          </w:p>
        </w:tc>
        <w:tc>
          <w:tcPr>
            <w:tcW w:w="1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285" w:hRule="atLeast"/>
        </w:trPr>
        <w:tc>
          <w:tcPr>
            <w:tcW w:w="18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9、智能安防</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445 </w:t>
            </w:r>
          </w:p>
        </w:tc>
        <w:tc>
          <w:tcPr>
            <w:tcW w:w="19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87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285" w:hRule="atLeast"/>
        </w:trPr>
        <w:tc>
          <w:tcPr>
            <w:tcW w:w="18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10、物业用房费</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215 </w:t>
            </w:r>
          </w:p>
        </w:tc>
        <w:tc>
          <w:tcPr>
            <w:tcW w:w="19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42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285" w:hRule="atLeast"/>
        </w:trPr>
        <w:tc>
          <w:tcPr>
            <w:tcW w:w="18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11、社区用房费</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87 </w:t>
            </w:r>
          </w:p>
        </w:tc>
        <w:tc>
          <w:tcPr>
            <w:tcW w:w="19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17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285" w:hRule="atLeast"/>
        </w:trPr>
        <w:tc>
          <w:tcPr>
            <w:tcW w:w="18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12、无偿移交学校建设费</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686 </w:t>
            </w:r>
          </w:p>
        </w:tc>
        <w:tc>
          <w:tcPr>
            <w:tcW w:w="19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134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285" w:hRule="atLeast"/>
        </w:trPr>
        <w:tc>
          <w:tcPr>
            <w:tcW w:w="18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13、其他</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307 </w:t>
            </w:r>
          </w:p>
        </w:tc>
        <w:tc>
          <w:tcPr>
            <w:tcW w:w="19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60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315" w:hRule="atLeast"/>
        </w:trPr>
        <w:tc>
          <w:tcPr>
            <w:tcW w:w="18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其他费用</w:t>
            </w:r>
          </w:p>
        </w:tc>
        <w:tc>
          <w:tcPr>
            <w:tcW w:w="2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1、管理费用</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1183 </w:t>
            </w:r>
          </w:p>
        </w:tc>
        <w:tc>
          <w:tcPr>
            <w:tcW w:w="19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231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285" w:hRule="atLeast"/>
        </w:trPr>
        <w:tc>
          <w:tcPr>
            <w:tcW w:w="18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2、销售费用</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1984 </w:t>
            </w:r>
          </w:p>
        </w:tc>
        <w:tc>
          <w:tcPr>
            <w:tcW w:w="19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388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285" w:hRule="atLeast"/>
        </w:trPr>
        <w:tc>
          <w:tcPr>
            <w:tcW w:w="18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3、财务费用</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1162 </w:t>
            </w:r>
          </w:p>
        </w:tc>
        <w:tc>
          <w:tcPr>
            <w:tcW w:w="19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227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285" w:hRule="atLeast"/>
        </w:trPr>
        <w:tc>
          <w:tcPr>
            <w:tcW w:w="18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4、行政事业性收费</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1428 </w:t>
            </w:r>
          </w:p>
        </w:tc>
        <w:tc>
          <w:tcPr>
            <w:tcW w:w="19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279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285" w:hRule="atLeast"/>
        </w:trPr>
        <w:tc>
          <w:tcPr>
            <w:tcW w:w="18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5、税金</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781 </w:t>
            </w:r>
          </w:p>
        </w:tc>
        <w:tc>
          <w:tcPr>
            <w:tcW w:w="19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153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420" w:hRule="atLeast"/>
        </w:trPr>
        <w:tc>
          <w:tcPr>
            <w:tcW w:w="18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420" w:hRule="atLeast"/>
        </w:trPr>
        <w:tc>
          <w:tcPr>
            <w:tcW w:w="44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合计</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37444 </w:t>
            </w:r>
          </w:p>
        </w:tc>
        <w:tc>
          <w:tcPr>
            <w:tcW w:w="19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7314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285" w:hRule="atLeast"/>
        </w:trPr>
        <w:tc>
          <w:tcPr>
            <w:tcW w:w="1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利润</w:t>
            </w:r>
          </w:p>
        </w:tc>
        <w:tc>
          <w:tcPr>
            <w:tcW w:w="2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2244 </w:t>
            </w:r>
          </w:p>
        </w:tc>
        <w:tc>
          <w:tcPr>
            <w:tcW w:w="19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438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rPr>
          <w:rFonts w:hint="eastAsia" w:ascii="仿宋" w:hAnsi="仿宋" w:eastAsia="仿宋" w:cs="仿宋"/>
          <w:sz w:val="28"/>
          <w:szCs w:val="28"/>
        </w:rPr>
      </w:pPr>
    </w:p>
    <w:p>
      <w:pPr>
        <w:rPr>
          <w:rFonts w:hint="eastAsia" w:ascii="仿宋" w:hAnsi="仿宋" w:eastAsia="仿宋" w:cs="仿宋"/>
          <w:sz w:val="28"/>
          <w:szCs w:val="28"/>
          <w:lang w:val="en-US" w:eastAsia="zh-CN"/>
        </w:rPr>
      </w:pPr>
      <w:r>
        <w:rPr>
          <w:rFonts w:hint="eastAsia" w:ascii="仿宋" w:hAnsi="仿宋" w:eastAsia="仿宋" w:cs="仿宋"/>
          <w:sz w:val="28"/>
          <w:szCs w:val="28"/>
        </w:rPr>
        <w:t>房地产开发企业名称（盖章）：</w:t>
      </w:r>
      <w:r>
        <w:rPr>
          <w:rFonts w:hint="eastAsia" w:ascii="仿宋" w:hAnsi="仿宋" w:eastAsia="仿宋" w:cs="仿宋"/>
          <w:sz w:val="28"/>
          <w:szCs w:val="28"/>
          <w:lang w:val="en-US" w:eastAsia="zh-CN"/>
        </w:rPr>
        <w:t>湖南建工梓山湖投资有限公司</w:t>
      </w:r>
    </w:p>
    <w:p/>
    <w:p>
      <w:pPr>
        <w:jc w:val="left"/>
        <w:rPr>
          <w:rFonts w:hint="eastAsia" w:ascii="仿宋" w:hAnsi="仿宋" w:eastAsia="仿宋" w:cs="仿宋"/>
          <w:sz w:val="28"/>
          <w:szCs w:val="28"/>
        </w:rPr>
      </w:pPr>
    </w:p>
    <w:p>
      <w:pPr>
        <w:ind w:firstLine="3570" w:firstLineChars="1700"/>
        <w:rPr>
          <w:lang w:val="en-US" w:eastAsia="zh-CN"/>
        </w:rPr>
      </w:pPr>
    </w:p>
    <w:sectPr>
      <w:footerReference r:id="rId3" w:type="default"/>
      <w:pgSz w:w="11906" w:h="16838"/>
      <w:pgMar w:top="1587" w:right="1361" w:bottom="1701" w:left="1474"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3B6A13"/>
    <w:rsid w:val="011B673D"/>
    <w:rsid w:val="06C23471"/>
    <w:rsid w:val="07BA01D4"/>
    <w:rsid w:val="0ACE0CE6"/>
    <w:rsid w:val="0F06077F"/>
    <w:rsid w:val="0FFF7AA8"/>
    <w:rsid w:val="11796CFA"/>
    <w:rsid w:val="15210FF9"/>
    <w:rsid w:val="15AC3A3D"/>
    <w:rsid w:val="18202F06"/>
    <w:rsid w:val="1C4B0148"/>
    <w:rsid w:val="1E322E14"/>
    <w:rsid w:val="1F132624"/>
    <w:rsid w:val="22614152"/>
    <w:rsid w:val="26280FDB"/>
    <w:rsid w:val="27346F30"/>
    <w:rsid w:val="2B4D6C1C"/>
    <w:rsid w:val="2C457585"/>
    <w:rsid w:val="2D45667E"/>
    <w:rsid w:val="31385CE6"/>
    <w:rsid w:val="32310974"/>
    <w:rsid w:val="364549E9"/>
    <w:rsid w:val="39B474CC"/>
    <w:rsid w:val="3B327131"/>
    <w:rsid w:val="3B7F2E72"/>
    <w:rsid w:val="3F621598"/>
    <w:rsid w:val="40012BD7"/>
    <w:rsid w:val="43FD28E2"/>
    <w:rsid w:val="44A828E8"/>
    <w:rsid w:val="4C3B6A13"/>
    <w:rsid w:val="4C783BA9"/>
    <w:rsid w:val="4D5E39EA"/>
    <w:rsid w:val="590B193F"/>
    <w:rsid w:val="5A646F45"/>
    <w:rsid w:val="5BB828D7"/>
    <w:rsid w:val="5C3974AC"/>
    <w:rsid w:val="611A1FFD"/>
    <w:rsid w:val="6176694C"/>
    <w:rsid w:val="63181277"/>
    <w:rsid w:val="649B1A40"/>
    <w:rsid w:val="662D72DA"/>
    <w:rsid w:val="68B75B41"/>
    <w:rsid w:val="6B2124EE"/>
    <w:rsid w:val="6B902230"/>
    <w:rsid w:val="6DEC69DB"/>
    <w:rsid w:val="6F6D68B3"/>
    <w:rsid w:val="70032CBC"/>
    <w:rsid w:val="72BA1B8E"/>
    <w:rsid w:val="738E19F4"/>
    <w:rsid w:val="750E0BDC"/>
    <w:rsid w:val="75AA51C3"/>
    <w:rsid w:val="762647A5"/>
    <w:rsid w:val="766F41D0"/>
    <w:rsid w:val="77875AD9"/>
    <w:rsid w:val="783E03B4"/>
    <w:rsid w:val="78D44B1C"/>
    <w:rsid w:val="7A73363C"/>
    <w:rsid w:val="7DC213EC"/>
    <w:rsid w:val="7FCE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31"/>
    <w:basedOn w:val="7"/>
    <w:qFormat/>
    <w:uiPriority w:val="0"/>
    <w:rPr>
      <w:rFonts w:hint="eastAsia" w:ascii="宋体" w:hAnsi="宋体" w:eastAsia="宋体" w:cs="宋体"/>
      <w:color w:val="000000"/>
      <w:sz w:val="30"/>
      <w:szCs w:val="30"/>
      <w:u w:val="none"/>
    </w:rPr>
  </w:style>
  <w:style w:type="character" w:customStyle="1" w:styleId="9">
    <w:name w:val="font21"/>
    <w:basedOn w:val="7"/>
    <w:qFormat/>
    <w:uiPriority w:val="0"/>
    <w:rPr>
      <w:rFonts w:hint="eastAsia" w:ascii="宋体" w:hAnsi="宋体" w:eastAsia="宋体" w:cs="宋体"/>
      <w:color w:val="000000"/>
      <w:sz w:val="32"/>
      <w:szCs w:val="32"/>
      <w:u w:val="none"/>
    </w:rPr>
  </w:style>
  <w:style w:type="character" w:customStyle="1" w:styleId="10">
    <w:name w:val="font41"/>
    <w:basedOn w:val="7"/>
    <w:qFormat/>
    <w:uiPriority w:val="0"/>
    <w:rPr>
      <w:rFonts w:hint="eastAsia" w:ascii="宋体" w:hAnsi="宋体" w:eastAsia="宋体" w:cs="宋体"/>
      <w:color w:val="000000"/>
      <w:sz w:val="32"/>
      <w:szCs w:val="32"/>
      <w:u w:val="none"/>
      <w:vertAlign w:val="superscript"/>
    </w:rPr>
  </w:style>
  <w:style w:type="character" w:customStyle="1" w:styleId="11">
    <w:name w:val="font01"/>
    <w:basedOn w:val="7"/>
    <w:qFormat/>
    <w:uiPriority w:val="0"/>
    <w:rPr>
      <w:rFonts w:hint="eastAsia" w:ascii="宋体" w:hAnsi="宋体" w:eastAsia="宋体" w:cs="宋体"/>
      <w:color w:val="000000"/>
      <w:sz w:val="24"/>
      <w:szCs w:val="24"/>
      <w:u w:val="none"/>
      <w:vertAlign w:val="superscript"/>
    </w:rPr>
  </w:style>
  <w:style w:type="character" w:customStyle="1" w:styleId="12">
    <w:name w:val="font11"/>
    <w:basedOn w:val="7"/>
    <w:qFormat/>
    <w:uiPriority w:val="0"/>
    <w:rPr>
      <w:rFonts w:hint="eastAsia" w:ascii="宋体" w:hAnsi="宋体" w:eastAsia="宋体" w:cs="宋体"/>
      <w:color w:val="000000"/>
      <w:sz w:val="24"/>
      <w:szCs w:val="24"/>
      <w:u w:val="none"/>
    </w:rPr>
  </w:style>
  <w:style w:type="paragraph" w:customStyle="1" w:styleId="13">
    <w:name w:val="Body text|2"/>
    <w:basedOn w:val="1"/>
    <w:qFormat/>
    <w:uiPriority w:val="0"/>
    <w:pPr>
      <w:widowControl w:val="0"/>
      <w:shd w:val="clear" w:color="auto" w:fill="auto"/>
      <w:spacing w:line="487" w:lineRule="exact"/>
      <w:ind w:left="1760"/>
    </w:pPr>
    <w:rPr>
      <w:rFonts w:ascii="宋体" w:hAnsi="宋体" w:eastAsia="宋体" w:cs="宋体"/>
      <w:color w:val="5C6668"/>
      <w:sz w:val="26"/>
      <w:szCs w:val="26"/>
      <w:u w:val="none"/>
      <w:shd w:val="clear" w:color="auto" w:fill="auto"/>
      <w:lang w:val="zh-TW" w:eastAsia="zh-TW" w:bidi="zh-TW"/>
    </w:rPr>
  </w:style>
  <w:style w:type="paragraph" w:customStyle="1" w:styleId="14">
    <w:name w:val="Heading #2|1"/>
    <w:basedOn w:val="1"/>
    <w:qFormat/>
    <w:uiPriority w:val="0"/>
    <w:pPr>
      <w:widowControl w:val="0"/>
      <w:shd w:val="clear" w:color="auto" w:fill="auto"/>
      <w:spacing w:after="400"/>
      <w:jc w:val="center"/>
      <w:outlineLvl w:val="1"/>
    </w:pPr>
    <w:rPr>
      <w:rFonts w:ascii="宋体" w:hAnsi="宋体" w:eastAsia="宋体" w:cs="宋体"/>
      <w:sz w:val="44"/>
      <w:szCs w:val="44"/>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8504</Words>
  <Characters>20437</Characters>
  <Lines>0</Lines>
  <Paragraphs>0</Paragraphs>
  <TotalTime>11</TotalTime>
  <ScaleCrop>false</ScaleCrop>
  <LinksUpToDate>false</LinksUpToDate>
  <CharactersWithSpaces>21416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2021-05-08T10:15:00Z</dcterms:created>
  <dc:creator>Administrator</dc:creator>
  <cp:lastModifiedBy>Administrator</cp:lastModifiedBy>
  <cp:lastPrinted>2021-09-28T01:54:03Z</cp:lastPrinted>
  <dcterms:modified xsi:type="dcterms:W3CDTF">2021-09-28T01:57:09Z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BD0BE02E8D5447AB883064E9A4597596</vt:lpwstr>
  </property>
</Properties>
</file>