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hint="eastAsia" w:ascii="仿宋_GB2312" w:hAnsi="黑体" w:eastAsia="仿宋_GB2312"/>
          <w:color w:val="000000"/>
          <w:sz w:val="32"/>
          <w:szCs w:val="32"/>
        </w:rPr>
      </w:pPr>
      <w:r>
        <w:rPr>
          <w:rFonts w:hint="eastAsia" w:ascii="仿宋_GB2312" w:hAnsi="黑体" w:eastAsia="仿宋_GB2312"/>
          <w:color w:val="000000"/>
          <w:sz w:val="32"/>
          <w:szCs w:val="32"/>
        </w:rPr>
        <w:t>附件：</w:t>
      </w:r>
    </w:p>
    <w:p>
      <w:pPr>
        <w:spacing w:line="596"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益阳市城区</w:t>
      </w:r>
      <w:r>
        <w:rPr>
          <w:rFonts w:hint="eastAsia" w:ascii="方正小标宋_GBK" w:hAnsi="方正小标宋_GBK" w:eastAsia="方正小标宋_GBK" w:cs="方正小标宋_GBK"/>
          <w:color w:val="000000"/>
          <w:sz w:val="44"/>
          <w:szCs w:val="44"/>
        </w:rPr>
        <w:t>机动车停放服务收费</w:t>
      </w:r>
    </w:p>
    <w:p>
      <w:pPr>
        <w:spacing w:line="596"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管理</w:t>
      </w:r>
      <w:r>
        <w:rPr>
          <w:rFonts w:hint="eastAsia" w:ascii="方正小标宋_GBK" w:hAnsi="方正小标宋_GBK" w:eastAsia="方正小标宋_GBK" w:cs="方正小标宋_GBK"/>
          <w:color w:val="000000"/>
          <w:sz w:val="44"/>
          <w:szCs w:val="44"/>
          <w:lang w:eastAsia="zh-CN"/>
        </w:rPr>
        <w:t>实施细则</w:t>
      </w:r>
    </w:p>
    <w:p>
      <w:pPr>
        <w:spacing w:line="596" w:lineRule="exact"/>
        <w:ind w:firstLine="3360" w:firstLineChars="1050"/>
        <w:jc w:val="both"/>
        <w:rPr>
          <w:rFonts w:hint="eastAsia" w:ascii="方正小标宋简体" w:hAnsi="黑体" w:eastAsia="方正小标宋简体"/>
          <w:color w:val="000000"/>
          <w:sz w:val="42"/>
          <w:szCs w:val="42"/>
          <w:lang w:eastAsia="zh-CN"/>
        </w:rPr>
      </w:pPr>
      <w:r>
        <w:rPr>
          <w:rFonts w:hint="eastAsia" w:ascii="楷体_GB2312" w:hAnsi="楷体_GB2312" w:eastAsia="楷体_GB2312" w:cs="楷体_GB2312"/>
          <w:color w:val="000000"/>
          <w:sz w:val="32"/>
          <w:szCs w:val="32"/>
          <w:lang w:eastAsia="zh-CN"/>
        </w:rPr>
        <w:t>（征求意见稿）</w:t>
      </w:r>
    </w:p>
    <w:p>
      <w:pPr>
        <w:spacing w:line="596" w:lineRule="exact"/>
        <w:ind w:firstLine="640" w:firstLineChars="200"/>
        <w:rPr>
          <w:rFonts w:hint="eastAsia" w:ascii="仿宋_GB2312" w:hAnsi="黑体" w:eastAsia="仿宋_GB2312"/>
          <w:color w:val="000000"/>
          <w:sz w:val="32"/>
          <w:szCs w:val="32"/>
        </w:rPr>
      </w:pP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完善机动车停放服务收费管理，规范机动车停放服务收费行为，运用价格杠杆合理引导停车需求，维护机动车停放者和停车设施经营者的合法权益，根据《中华人民共和国价格法》《湖南省价格监督管理条例》《湖南省服务价格管理条例》</w:t>
      </w:r>
      <w:r>
        <w:rPr>
          <w:rFonts w:hint="eastAsia" w:ascii="仿宋_GB2312" w:hAnsi="仿宋_GB2312" w:eastAsia="仿宋_GB2312" w:cs="仿宋_GB2312"/>
          <w:color w:val="000000"/>
          <w:sz w:val="32"/>
          <w:szCs w:val="32"/>
          <w:lang w:eastAsia="zh-CN"/>
        </w:rPr>
        <w:t>《湖南省机动车停放服务收费管理办法》（湘发改价费规</w:t>
      </w:r>
      <w:r>
        <w:rPr>
          <w:rFonts w:hint="eastAsia" w:ascii="微软雅黑" w:hAnsi="微软雅黑" w:eastAsia="微软雅黑" w:cs="微软雅黑"/>
          <w:color w:val="000000"/>
          <w:sz w:val="32"/>
          <w:szCs w:val="32"/>
          <w:lang w:val="en-US" w:eastAsia="zh-CN"/>
        </w:rPr>
        <w:t>〔</w:t>
      </w:r>
      <w:r>
        <w:rPr>
          <w:rFonts w:hint="eastAsia" w:ascii="仿宋_GB2312" w:hAnsi="仿宋_GB2312" w:eastAsia="仿宋_GB2312" w:cs="仿宋_GB2312"/>
          <w:color w:val="000000"/>
          <w:sz w:val="32"/>
          <w:szCs w:val="32"/>
          <w:lang w:val="en-US" w:eastAsia="zh-CN"/>
        </w:rPr>
        <w:t>2020</w:t>
      </w:r>
      <w:r>
        <w:rPr>
          <w:rFonts w:hint="eastAsia" w:ascii="微软雅黑" w:hAnsi="微软雅黑" w:eastAsia="微软雅黑" w:cs="微软雅黑"/>
          <w:color w:val="000000"/>
          <w:sz w:val="32"/>
          <w:szCs w:val="32"/>
          <w:lang w:val="en-US" w:eastAsia="zh-CN"/>
        </w:rPr>
        <w:t>〕</w:t>
      </w:r>
      <w:r>
        <w:rPr>
          <w:rFonts w:hint="eastAsia" w:ascii="仿宋_GB2312" w:hAnsi="仿宋_GB2312" w:eastAsia="仿宋_GB2312" w:cs="仿宋_GB2312"/>
          <w:color w:val="000000"/>
          <w:sz w:val="32"/>
          <w:szCs w:val="32"/>
          <w:lang w:val="en-US" w:eastAsia="zh-CN"/>
        </w:rPr>
        <w:t>801号</w:t>
      </w:r>
      <w:r>
        <w:rPr>
          <w:rFonts w:hint="eastAsia" w:ascii="仿宋_GB2312" w:hAnsi="仿宋_GB2312" w:eastAsia="仿宋_GB2312" w:cs="仿宋_GB2312"/>
          <w:color w:val="000000"/>
          <w:sz w:val="32"/>
          <w:szCs w:val="32"/>
          <w:lang w:eastAsia="zh-CN"/>
        </w:rPr>
        <w:t>）和《益阳市停车场管理办法》</w:t>
      </w:r>
      <w:r>
        <w:rPr>
          <w:rFonts w:hint="eastAsia" w:ascii="仿宋_GB2312" w:hAnsi="仿宋_GB2312" w:eastAsia="仿宋_GB2312" w:cs="仿宋_GB2312"/>
          <w:color w:val="000000"/>
          <w:sz w:val="32"/>
          <w:szCs w:val="32"/>
        </w:rPr>
        <w:t>等法律法规规章和政策规定，结合我</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实际，制定本</w:t>
      </w:r>
      <w:r>
        <w:rPr>
          <w:rFonts w:hint="eastAsia" w:ascii="仿宋_GB2312" w:hAnsi="仿宋_GB2312" w:eastAsia="仿宋_GB2312" w:cs="仿宋_GB2312"/>
          <w:color w:val="000000"/>
          <w:sz w:val="32"/>
          <w:szCs w:val="32"/>
          <w:lang w:eastAsia="zh-CN"/>
        </w:rPr>
        <w:t>实施细则</w:t>
      </w:r>
      <w:r>
        <w:rPr>
          <w:rFonts w:hint="eastAsia" w:ascii="仿宋_GB2312" w:hAnsi="仿宋_GB2312" w:eastAsia="仿宋_GB2312" w:cs="仿宋_GB2312"/>
          <w:color w:val="000000"/>
          <w:sz w:val="32"/>
          <w:szCs w:val="32"/>
        </w:rPr>
        <w:t>。</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本办法所称机动车停放服务收费是指依法从事机动车停放服务的经营者或管理者为机动车有序停放和场地占用提供相关服务而收取费用的行为。</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凡在我</w:t>
      </w:r>
      <w:r>
        <w:rPr>
          <w:rFonts w:hint="eastAsia" w:ascii="仿宋_GB2312" w:hAnsi="仿宋_GB2312" w:eastAsia="仿宋_GB2312" w:cs="仿宋_GB2312"/>
          <w:color w:val="000000"/>
          <w:sz w:val="32"/>
          <w:szCs w:val="32"/>
          <w:lang w:eastAsia="zh-CN"/>
        </w:rPr>
        <w:t>市城区</w:t>
      </w:r>
      <w:r>
        <w:rPr>
          <w:rFonts w:hint="eastAsia" w:ascii="仿宋_GB2312" w:hAnsi="仿宋_GB2312" w:eastAsia="仿宋_GB2312" w:cs="仿宋_GB2312"/>
          <w:color w:val="000000"/>
          <w:sz w:val="32"/>
          <w:szCs w:val="32"/>
        </w:rPr>
        <w:t>从事机动车停放服务的</w:t>
      </w:r>
      <w:r>
        <w:rPr>
          <w:rFonts w:hint="eastAsia" w:ascii="仿宋_GB2312" w:hAnsi="仿宋_GB2312" w:eastAsia="仿宋_GB2312" w:cs="仿宋_GB2312"/>
          <w:color w:val="000000"/>
          <w:sz w:val="32"/>
          <w:szCs w:val="32"/>
          <w:lang w:eastAsia="zh-CN"/>
        </w:rPr>
        <w:t>经营者或管理者，以及机动车</w:t>
      </w:r>
      <w:r>
        <w:rPr>
          <w:rFonts w:hint="eastAsia" w:ascii="仿宋_GB2312" w:hAnsi="仿宋_GB2312" w:eastAsia="仿宋_GB2312" w:cs="仿宋_GB2312"/>
          <w:color w:val="000000"/>
          <w:sz w:val="32"/>
          <w:szCs w:val="32"/>
        </w:rPr>
        <w:t>停放者，均应遵守本</w:t>
      </w:r>
      <w:r>
        <w:rPr>
          <w:rFonts w:hint="eastAsia" w:ascii="仿宋_GB2312" w:hAnsi="仿宋_GB2312" w:eastAsia="仿宋_GB2312" w:cs="仿宋_GB2312"/>
          <w:color w:val="000000"/>
          <w:sz w:val="32"/>
          <w:szCs w:val="32"/>
          <w:lang w:eastAsia="zh-CN"/>
        </w:rPr>
        <w:t>实施细则</w:t>
      </w:r>
      <w:r>
        <w:rPr>
          <w:rFonts w:hint="eastAsia" w:ascii="仿宋_GB2312" w:hAnsi="仿宋_GB2312" w:eastAsia="仿宋_GB2312" w:cs="仿宋_GB2312"/>
          <w:color w:val="000000"/>
          <w:sz w:val="32"/>
          <w:szCs w:val="32"/>
        </w:rPr>
        <w:t>。</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lang w:eastAsia="zh-CN"/>
        </w:rPr>
        <w:t>实施机动车停放服务收费必须具备下列条件</w:t>
      </w:r>
      <w:r>
        <w:rPr>
          <w:rFonts w:hint="eastAsia" w:ascii="仿宋_GB2312" w:hAnsi="仿宋_GB2312" w:eastAsia="仿宋_GB2312" w:cs="仿宋_GB2312"/>
          <w:color w:val="000000"/>
          <w:sz w:val="32"/>
          <w:szCs w:val="32"/>
          <w:lang w:val="en-US" w:eastAsia="zh-CN"/>
        </w:rPr>
        <w:t xml:space="preserve">: </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（一）依法取得机动车停放服务经营资格；</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（二）具有合适场地，设有明显的车辆通行和停放位置的标志和标线；</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（三）配备专职管理人员进行管理，负责车辆有序行驶、停放和车辆安全，并对停车场所的设备设施进行维修养护，保障正常使用。</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（四）建立健全内部收费管理、财务管理、安全防范、岗位责任等规章制度。</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机动车停放者在接受机动车停放服务后，应根据本实施细则的相关规定交纳机动车停放服务费。</w:t>
      </w:r>
    </w:p>
    <w:p>
      <w:pPr>
        <w:spacing w:line="596" w:lineRule="exact"/>
        <w:ind w:firstLine="640" w:firstLineChars="200"/>
        <w:rPr>
          <w:rFonts w:hint="default"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市发展改革委是市城区机动车停放服务收费的主管部门，负责制定市城区机动车停放服务收费实施细则和停放服务收费标准，并负责机动车停放服务收费管理工作。</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机动车停放服务收费管理，应遵循以下原则：</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（一）发挥市场在资源配置中的决定性作用，完善主要由市场决定价格的机制；</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（二）鼓励各类资本投资停车场的建设；</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（三）贯彻交通管理政策，调节车辆行停秩序，促进疏导交通；</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（四）维护机动车停放者和停车设施</w:t>
      </w:r>
      <w:r>
        <w:rPr>
          <w:rFonts w:hint="eastAsia" w:ascii="仿宋_GB2312" w:hAnsi="仿宋_GB2312" w:eastAsia="仿宋_GB2312" w:cs="仿宋_GB2312"/>
          <w:color w:val="000000"/>
          <w:sz w:val="32"/>
          <w:szCs w:val="32"/>
          <w:lang w:eastAsia="zh-CN"/>
        </w:rPr>
        <w:t>经营者或</w:t>
      </w:r>
      <w:r>
        <w:rPr>
          <w:rFonts w:hint="eastAsia" w:ascii="仿宋_GB2312" w:hAnsi="仿宋_GB2312" w:eastAsia="仿宋_GB2312" w:cs="仿宋_GB2312"/>
          <w:color w:val="000000"/>
          <w:sz w:val="32"/>
          <w:szCs w:val="32"/>
        </w:rPr>
        <w:t>管理者的合法权益。</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机动车停放服务收费</w:t>
      </w:r>
      <w:r>
        <w:rPr>
          <w:rFonts w:hint="eastAsia" w:ascii="仿宋_GB2312" w:hAnsi="仿宋_GB2312" w:eastAsia="仿宋_GB2312" w:cs="仿宋_GB2312"/>
          <w:color w:val="000000"/>
          <w:sz w:val="32"/>
          <w:szCs w:val="32"/>
          <w:lang w:eastAsia="zh-CN"/>
        </w:rPr>
        <w:t>制定，主要考虑以下因素：</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根据城市发展要求，综合考虑资源占用成本、设施建设成本、经营管理成本、市场供求、社会承受能力以及服务内容和服务质量等因素，按照路内高于路外、地面高于地下、室外高于室内、白天高于夜间、中心城区高于周边地区、高峰时段高于非高峰时段、非住宅停车高于住宅停车原则，实行差异化定价，有效调节机动车停车位供求关系。</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按照车辆占用场地面积的大小、停车场场地类型、地理位置、服务条件和车辆停放时段的不同，实行类别差价、地段差价、时间差价，并可根据供求关系实行累进或递减等差别计费办法，同一区域收费标准应保持相对稳定。</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第九条</w:t>
      </w:r>
      <w:r>
        <w:rPr>
          <w:rFonts w:hint="eastAsia" w:ascii="仿宋_GB2312" w:hAnsi="仿宋_GB2312" w:eastAsia="仿宋_GB2312" w:cs="仿宋_GB2312"/>
          <w:color w:val="000000"/>
          <w:sz w:val="32"/>
          <w:szCs w:val="32"/>
          <w:lang w:val="en-US" w:eastAsia="zh-CN"/>
        </w:rPr>
        <w:t xml:space="preserve"> 机动车停放服务收费，区别不同停车场的性质和特点，分别实行市场调节价、政府指导价形式管理。</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第十条</w:t>
      </w:r>
      <w:r>
        <w:rPr>
          <w:rFonts w:hint="eastAsia" w:ascii="仿宋_GB2312" w:hAnsi="仿宋_GB2312" w:eastAsia="仿宋_GB2312" w:cs="仿宋_GB2312"/>
          <w:color w:val="000000"/>
          <w:sz w:val="32"/>
          <w:szCs w:val="32"/>
          <w:lang w:val="en-US" w:eastAsia="zh-CN"/>
        </w:rPr>
        <w:t xml:space="preserve"> 下列停车场机动车停放服务收费实行市场调节价</w:t>
      </w:r>
      <w:r>
        <w:rPr>
          <w:rFonts w:hint="eastAsia" w:ascii="仿宋_GB2312" w:hAnsi="仿宋_GB2312" w:eastAsia="仿宋_GB2312" w:cs="仿宋_GB2312"/>
          <w:color w:val="000000"/>
          <w:sz w:val="32"/>
          <w:szCs w:val="32"/>
        </w:rPr>
        <w:t>。</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（一）下列</w:t>
      </w:r>
      <w:r>
        <w:rPr>
          <w:rFonts w:hint="eastAsia" w:ascii="仿宋_GB2312" w:hAnsi="仿宋_GB2312" w:eastAsia="仿宋_GB2312" w:cs="仿宋_GB2312"/>
          <w:color w:val="000000"/>
          <w:sz w:val="32"/>
          <w:szCs w:val="32"/>
          <w:lang w:eastAsia="zh-CN"/>
        </w:rPr>
        <w:t>机动车停车场由停车场经营者或管理者自主确定机动车停放服务收费标准：</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1．商业场所（包括写字楼、商场、宾馆、餐饮、娱乐休闲场所等）配套的停车场或停车泊位；</w:t>
      </w:r>
    </w:p>
    <w:p>
      <w:pPr>
        <w:spacing w:line="596"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2．社会资本全额投资建设的专业停车场（国家机关、社会团体及其他公益、公用企事业单位建筑红线内或配套停车场除外）；</w:t>
      </w:r>
    </w:p>
    <w:p>
      <w:pPr>
        <w:spacing w:line="59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3．向社会开放的企业（不含</w:t>
      </w:r>
      <w:r>
        <w:rPr>
          <w:rFonts w:hint="eastAsia" w:ascii="仿宋_GB2312" w:hAnsi="仿宋_GB2312" w:eastAsia="仿宋_GB2312" w:cs="仿宋_GB2312"/>
          <w:color w:val="000000"/>
          <w:kern w:val="0"/>
          <w:sz w:val="32"/>
          <w:szCs w:val="32"/>
        </w:rPr>
        <w:t>银行、保险、供水、供电、供气等公用企业</w:t>
      </w:r>
      <w:r>
        <w:rPr>
          <w:rFonts w:hint="eastAsia" w:ascii="仿宋_GB2312" w:hAnsi="仿宋_GB2312" w:eastAsia="仿宋_GB2312" w:cs="仿宋_GB2312"/>
          <w:color w:val="000000"/>
          <w:sz w:val="32"/>
          <w:szCs w:val="32"/>
        </w:rPr>
        <w:t>）单位内设停车场；</w:t>
      </w:r>
      <w:r>
        <w:rPr>
          <w:rFonts w:hint="eastAsia" w:ascii="仿宋_GB2312" w:hAnsi="仿宋_GB2312" w:eastAsia="仿宋_GB2312" w:cs="仿宋_GB2312"/>
          <w:color w:val="000000"/>
          <w:kern w:val="0"/>
          <w:sz w:val="32"/>
          <w:szCs w:val="32"/>
        </w:rPr>
        <w:t xml:space="preserve"> </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sz w:val="32"/>
          <w:szCs w:val="32"/>
        </w:rPr>
        <w:t>．物流中心、专业批发市场配套的停车场；</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5.其他除住宅小区停车场和实行政府指导价之外的合法设置的收费停车场。</w:t>
      </w:r>
    </w:p>
    <w:p>
      <w:pPr>
        <w:spacing w:line="59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 xml:space="preserve"> 住宅小区停车场</w:t>
      </w:r>
      <w:r>
        <w:rPr>
          <w:rFonts w:hint="eastAsia" w:ascii="仿宋_GB2312" w:hAnsi="仿宋_GB2312" w:eastAsia="仿宋_GB2312" w:cs="仿宋_GB2312"/>
          <w:color w:val="000000"/>
          <w:kern w:val="0"/>
          <w:sz w:val="32"/>
          <w:szCs w:val="32"/>
          <w:lang w:eastAsia="zh-CN"/>
        </w:rPr>
        <w:t>区分以下情况确定机动车停放服务收费标准：</w:t>
      </w:r>
    </w:p>
    <w:p>
      <w:pPr>
        <w:spacing w:line="596"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住宅小区在业主、业主大会选聘物业服务企业之前，建设单位选聘物业服务企业的，机动车停放服务收费通过前期物业合同约定；建设单位与物业买受人签订的商品房买卖合同应当包含前期物业服务合同中约定的机动车停放服务收费标准内容。</w:t>
      </w:r>
    </w:p>
    <w:p>
      <w:pPr>
        <w:spacing w:line="596"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2.已成立业主委员会和业主大会的，住宅小区停车场机动车停放服务收费标准由物业服务企业与业主委员会协商，并经业主大会同意。</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rPr>
        <w:t>第十一条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rPr>
        <w:t>下列停车场机动车停放服务收费</w:t>
      </w:r>
      <w:r>
        <w:rPr>
          <w:rFonts w:hint="eastAsia" w:ascii="仿宋_GB2312" w:hAnsi="仿宋_GB2312" w:eastAsia="仿宋_GB2312" w:cs="仿宋_GB2312"/>
          <w:b/>
          <w:bCs/>
          <w:color w:val="000000"/>
          <w:sz w:val="32"/>
          <w:szCs w:val="32"/>
        </w:rPr>
        <w:t>实行政府指导</w:t>
      </w:r>
      <w:r>
        <w:rPr>
          <w:rFonts w:hint="eastAsia" w:ascii="仿宋_GB2312" w:hAnsi="仿宋_GB2312" w:eastAsia="仿宋_GB2312" w:cs="仿宋_GB2312"/>
          <w:color w:val="000000"/>
          <w:sz w:val="32"/>
          <w:szCs w:val="32"/>
        </w:rPr>
        <w:t>价，由</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价格主管部门制定机动车停放服务收费指导标准，停车场经营者</w:t>
      </w:r>
      <w:r>
        <w:rPr>
          <w:rFonts w:hint="eastAsia" w:ascii="仿宋_GB2312" w:hAnsi="仿宋_GB2312" w:eastAsia="仿宋_GB2312" w:cs="仿宋_GB2312"/>
          <w:color w:val="000000"/>
          <w:sz w:val="32"/>
          <w:szCs w:val="32"/>
          <w:lang w:eastAsia="zh-CN"/>
        </w:rPr>
        <w:t>或管理者</w:t>
      </w:r>
      <w:r>
        <w:rPr>
          <w:rFonts w:hint="eastAsia" w:ascii="仿宋_GB2312" w:hAnsi="仿宋_GB2312" w:eastAsia="仿宋_GB2312" w:cs="仿宋_GB2312"/>
          <w:color w:val="000000"/>
          <w:sz w:val="32"/>
          <w:szCs w:val="32"/>
        </w:rPr>
        <w:t>在政府指导价范围内自主确定具体执行收费标准：</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机场、车站、码头、公交枢纽站及轨道交通换乘站、利用公共资源建设的</w:t>
      </w:r>
      <w:r>
        <w:rPr>
          <w:rFonts w:hint="eastAsia" w:ascii="仿宋_GB2312" w:hAnsi="仿宋_GB2312" w:eastAsia="仿宋_GB2312" w:cs="仿宋_GB2312"/>
          <w:color w:val="000000"/>
          <w:sz w:val="32"/>
          <w:szCs w:val="32"/>
        </w:rPr>
        <w:t>旅游景点配套停车场；</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国家机关、社会团体及其他公益、公用企事业单位（医院、</w:t>
      </w:r>
      <w:r>
        <w:rPr>
          <w:rFonts w:hint="eastAsia" w:ascii="仿宋_GB2312" w:hAnsi="仿宋_GB2312" w:eastAsia="仿宋_GB2312" w:cs="仿宋_GB2312"/>
          <w:color w:val="000000"/>
          <w:kern w:val="0"/>
          <w:sz w:val="32"/>
          <w:szCs w:val="32"/>
        </w:rPr>
        <w:t>学校、博物馆、图书馆、青少年宫、体育场馆、银行、保险、电信、供水、供电、供气等</w:t>
      </w:r>
      <w:r>
        <w:rPr>
          <w:rFonts w:hint="eastAsia" w:ascii="仿宋_GB2312" w:hAnsi="仿宋_GB2312" w:eastAsia="仿宋_GB2312" w:cs="仿宋_GB2312"/>
          <w:color w:val="000000"/>
          <w:sz w:val="32"/>
          <w:szCs w:val="32"/>
        </w:rPr>
        <w:t>）面向公众开放的内设停车场；</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lang w:eastAsia="zh-CN"/>
        </w:rPr>
        <w:t>财政性资金、城市建设投资（交通投资）公司</w:t>
      </w:r>
      <w:r>
        <w:rPr>
          <w:rFonts w:hint="eastAsia" w:ascii="仿宋_GB2312" w:hAnsi="仿宋_GB2312" w:eastAsia="仿宋_GB2312" w:cs="仿宋_GB2312"/>
          <w:color w:val="000000"/>
          <w:sz w:val="32"/>
          <w:szCs w:val="32"/>
        </w:rPr>
        <w:t>投资的停车场和市政工程附属停车场；</w:t>
      </w:r>
    </w:p>
    <w:p>
      <w:pPr>
        <w:spacing w:line="59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保障性住房中产权为当地政府的廉租房、公租房的内设停车场。</w:t>
      </w:r>
    </w:p>
    <w:p>
      <w:pPr>
        <w:spacing w:line="596"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（五）道路临时停车泊位</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机动车停放服务收费按停车实际占用停车泊位数收取。收费标准以每辆小型汽车计费，其他车型比照所占小型汽车车位计费，摩托车（电动车）按不超过小型汽车收费标准四分之一收取。</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机动车停放服务收费的计费方式，根据停车条件和需要，可以采取计次、计时、包月、包年的计费方式。</w:t>
      </w:r>
      <w:r>
        <w:rPr>
          <w:rFonts w:hint="eastAsia" w:ascii="仿宋_GB2312" w:hAnsi="仿宋_GB2312" w:eastAsia="仿宋_GB2312" w:cs="仿宋_GB2312"/>
          <w:color w:val="000000"/>
          <w:sz w:val="32"/>
          <w:szCs w:val="32"/>
          <w:lang w:val="en-US" w:eastAsia="zh-CN"/>
        </w:rPr>
        <w:t xml:space="preserve">    </w:t>
      </w:r>
    </w:p>
    <w:p>
      <w:p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共停车场、道路临时停车泊位原则上实行计时收费为主的计费方式，实行计时收费应具备电子计时设置或建立人工计时的操作程序。按小时计时收费的，从车辆进入停车场开始计时，不足1小时按1小时计费。按次收费的，每次按12小时计算。</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机动车停放服务经营者或管理者申请实施属于政府指导价管理范畴的机动车停放服务收费，应当向价格主管部门提交下列资料：</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机动车停放服务收费申请正式文书；</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土地、房屋使用权属证明（验原件、存复印件）；</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规划总平面图及停车场总平面图（验原件、存复印件）</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停车场泊位和监控设施布置图，以及场地的街道位置图；</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停车场经营、管理者身份证明（包括工商营业执照、统一社会信用代码、居民身份证等资格证明复印件）；道路临时停车泊位需要提供公安交警审批备案的资格证明复印件；</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停车场管理制度；</w:t>
      </w:r>
    </w:p>
    <w:p>
      <w:pPr>
        <w:numPr>
          <w:ilvl w:val="0"/>
          <w:numId w:val="1"/>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成本测算情况及其他有关资料。</w:t>
      </w:r>
    </w:p>
    <w:p>
      <w:pPr>
        <w:numPr>
          <w:ilvl w:val="0"/>
          <w:numId w:val="0"/>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价格主管部门受理属于政府指导价管理范畴的机动车停放服务收费申请后，对符合政府指导价收费条件的，应当按照本实施细则等规范性文件规定，在法定时限内完成材料审查、现场勘察、核准收费标准。制定或调整收费标准方案应通过网络或媒体向社会公示，广泛听取社会意见。对不符合收费条件的，依法将申请资料退还申请人并说明理由。</w:t>
      </w:r>
    </w:p>
    <w:p>
      <w:pPr>
        <w:numPr>
          <w:ilvl w:val="0"/>
          <w:numId w:val="0"/>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机关事业单位及公益、公用企事业单位停车收费应以有利于最大限度保障与办理业务有关车辆的停车需求为目的，同时要有利于促进停车场建设。</w:t>
      </w:r>
    </w:p>
    <w:p>
      <w:pPr>
        <w:numPr>
          <w:ilvl w:val="0"/>
          <w:numId w:val="0"/>
        </w:numPr>
        <w:spacing w:line="596" w:lineRule="exact"/>
        <w:ind w:firstLine="320" w:firstLineChars="1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（一）机关事业单位及公益、公有企事业单位停车场，在保障与办理业务有关车辆在办理业务合理时间内免费停放的前提下，可对其他停放车辆实行计时累加收费。</w:t>
      </w:r>
    </w:p>
    <w:p>
      <w:pPr>
        <w:numPr>
          <w:ilvl w:val="0"/>
          <w:numId w:val="0"/>
        </w:numPr>
        <w:spacing w:line="596" w:lineRule="exact"/>
        <w:ind w:firstLine="320" w:firstLineChars="1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（二）部分公立医院停车位特别紧缺的，为保障急救车辆、搭车就诊车辆、短时间探视病人车辆的顺利通行，可对超过规定免费停放时间的车辆实施收费。</w:t>
      </w:r>
      <w:bookmarkStart w:id="0" w:name="_GoBack"/>
      <w:bookmarkEnd w:id="0"/>
    </w:p>
    <w:p>
      <w:pPr>
        <w:numPr>
          <w:ilvl w:val="0"/>
          <w:numId w:val="0"/>
        </w:num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在保证交通顺畅，不影响社会治安环境和城市规划的前提下，鼓励单位和个人为公众开放专用停车场，实行错峰停车，为社会提供停车服务。</w:t>
      </w:r>
    </w:p>
    <w:p>
      <w:pPr>
        <w:numPr>
          <w:ilvl w:val="0"/>
          <w:numId w:val="0"/>
        </w:numPr>
        <w:spacing w:line="596" w:lineRule="exact"/>
        <w:ind w:firstLine="320" w:firstLineChars="1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（一）鼓励按政府有关规定设置临时性免费停车场</w:t>
      </w:r>
    </w:p>
    <w:p>
      <w:pPr>
        <w:numPr>
          <w:ilvl w:val="0"/>
          <w:numId w:val="0"/>
        </w:numPr>
        <w:spacing w:line="596"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提倡机关事业、公用企事业单位、社会公益性场所和经营性场所提供免费停车服务。</w:t>
      </w:r>
    </w:p>
    <w:p>
      <w:pPr>
        <w:numPr>
          <w:ilvl w:val="0"/>
          <w:numId w:val="0"/>
        </w:numPr>
        <w:spacing w:line="596" w:lineRule="exact"/>
        <w:ind w:firstLine="320"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二）公立医院应鼓励职工车辆院外停放，为就诊车辆停放提供方便。市价格主管部门要结合各个公立医院类别、门诊量大小、车位周转率、区位情况等，在听取患者和医院方意见的基础上，科学、合理确定就诊车辆停车的合理免费时间；住院病人家属凭住院探视卡（或住院相关凭证）对同一辆车一天内多次出入实行优惠，最高收费不超过</w:t>
      </w:r>
      <w:r>
        <w:rPr>
          <w:rFonts w:hint="eastAsia" w:ascii="仿宋_GB2312" w:hAnsi="仿宋_GB2312" w:eastAsia="仿宋_GB2312" w:cs="仿宋_GB2312"/>
          <w:color w:val="000000"/>
          <w:sz w:val="32"/>
          <w:szCs w:val="32"/>
          <w:lang w:val="en-US" w:eastAsia="zh-CN"/>
        </w:rPr>
        <w:t>10元。</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下列情况之一的，</w:t>
      </w:r>
      <w:r>
        <w:rPr>
          <w:rFonts w:hint="eastAsia" w:ascii="仿宋_GB2312" w:hAnsi="仿宋_GB2312" w:eastAsia="仿宋_GB2312" w:cs="仿宋_GB2312"/>
          <w:b w:val="0"/>
          <w:bCs w:val="0"/>
          <w:color w:val="000000"/>
          <w:sz w:val="32"/>
          <w:szCs w:val="32"/>
        </w:rPr>
        <w:t>免收</w:t>
      </w:r>
      <w:r>
        <w:rPr>
          <w:rFonts w:hint="eastAsia" w:ascii="仿宋_GB2312" w:hAnsi="仿宋_GB2312" w:eastAsia="仿宋_GB2312" w:cs="仿宋_GB2312"/>
          <w:color w:val="000000"/>
          <w:sz w:val="32"/>
          <w:szCs w:val="32"/>
        </w:rPr>
        <w:t>机动车停放服务费：</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（一）道路人工值守停车泊位在无人值守期间，道路自动计费停车泊位在规定的夜间（晚上22：00至第二天早上7：00）；</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（二）进入国家机关、社会团体及其他</w:t>
      </w:r>
      <w:r>
        <w:rPr>
          <w:rFonts w:hint="eastAsia" w:ascii="仿宋_GB2312" w:hAnsi="仿宋_GB2312" w:eastAsia="仿宋_GB2312" w:cs="仿宋_GB2312"/>
          <w:b w:val="0"/>
          <w:bCs w:val="0"/>
          <w:color w:val="000000"/>
          <w:sz w:val="32"/>
          <w:szCs w:val="32"/>
        </w:rPr>
        <w:t>公益、</w:t>
      </w:r>
      <w:r>
        <w:rPr>
          <w:rFonts w:hint="eastAsia" w:ascii="仿宋_GB2312" w:hAnsi="仿宋_GB2312" w:eastAsia="仿宋_GB2312" w:cs="仿宋_GB2312"/>
          <w:color w:val="000000"/>
          <w:sz w:val="32"/>
          <w:szCs w:val="32"/>
        </w:rPr>
        <w:t>公用企事业</w:t>
      </w:r>
      <w:r>
        <w:rPr>
          <w:rFonts w:hint="eastAsia" w:ascii="仿宋_GB2312" w:hAnsi="仿宋_GB2312" w:eastAsia="仿宋_GB2312" w:cs="仿宋_GB2312"/>
          <w:b w:val="0"/>
          <w:bCs w:val="0"/>
          <w:color w:val="000000"/>
          <w:sz w:val="32"/>
          <w:szCs w:val="32"/>
        </w:rPr>
        <w:t>单位</w:t>
      </w:r>
      <w:r>
        <w:rPr>
          <w:rFonts w:hint="eastAsia" w:ascii="仿宋_GB2312" w:hAnsi="仿宋_GB2312" w:eastAsia="仿宋_GB2312" w:cs="仿宋_GB2312"/>
          <w:color w:val="000000"/>
          <w:sz w:val="32"/>
          <w:szCs w:val="32"/>
        </w:rPr>
        <w:t>办理业务</w:t>
      </w:r>
      <w:r>
        <w:rPr>
          <w:rFonts w:hint="eastAsia" w:ascii="仿宋_GB2312" w:hAnsi="仿宋_GB2312" w:eastAsia="仿宋_GB2312" w:cs="仿宋_GB2312"/>
          <w:b w:val="0"/>
          <w:bCs w:val="0"/>
          <w:color w:val="000000"/>
          <w:sz w:val="32"/>
          <w:szCs w:val="32"/>
        </w:rPr>
        <w:t>合理时间内</w:t>
      </w:r>
      <w:r>
        <w:rPr>
          <w:rFonts w:hint="eastAsia" w:ascii="仿宋_GB2312" w:hAnsi="仿宋_GB2312" w:eastAsia="仿宋_GB2312" w:cs="仿宋_GB2312"/>
          <w:b w:val="0"/>
          <w:bCs w:val="0"/>
          <w:color w:val="000000"/>
          <w:sz w:val="32"/>
          <w:szCs w:val="32"/>
          <w:lang w:eastAsia="zh-CN"/>
        </w:rPr>
        <w:t>（会议四小时内，其他</w:t>
      </w:r>
      <w:r>
        <w:rPr>
          <w:rFonts w:hint="eastAsia" w:ascii="仿宋_GB2312" w:hAnsi="仿宋_GB2312" w:eastAsia="仿宋_GB2312" w:cs="仿宋_GB2312"/>
          <w:b w:val="0"/>
          <w:bCs w:val="0"/>
          <w:color w:val="000000"/>
          <w:sz w:val="32"/>
          <w:szCs w:val="32"/>
          <w:lang w:val="en-US" w:eastAsia="zh-CN"/>
        </w:rPr>
        <w:t>2小时内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并能提供相关凭证（如会议通知、办理业务的回执、交费票据等）的车辆；</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（三）进入</w:t>
      </w:r>
      <w:r>
        <w:rPr>
          <w:rFonts w:hint="eastAsia" w:ascii="仿宋_GB2312" w:hAnsi="仿宋_GB2312" w:eastAsia="仿宋_GB2312" w:cs="仿宋_GB2312"/>
          <w:color w:val="000000"/>
          <w:kern w:val="0"/>
          <w:sz w:val="32"/>
          <w:szCs w:val="32"/>
        </w:rPr>
        <w:t>住宅小区</w:t>
      </w:r>
      <w:r>
        <w:rPr>
          <w:rFonts w:hint="eastAsia" w:ascii="仿宋_GB2312" w:hAnsi="仿宋_GB2312" w:eastAsia="仿宋_GB2312" w:cs="仿宋_GB2312"/>
          <w:color w:val="000000"/>
          <w:sz w:val="32"/>
          <w:szCs w:val="32"/>
        </w:rPr>
        <w:t>不超过一小时</w:t>
      </w:r>
      <w:r>
        <w:rPr>
          <w:rFonts w:hint="eastAsia" w:ascii="仿宋_GB2312" w:hAnsi="仿宋_GB2312" w:eastAsia="仿宋_GB2312" w:cs="仿宋_GB2312"/>
          <w:color w:val="000000"/>
          <w:kern w:val="0"/>
          <w:sz w:val="32"/>
          <w:szCs w:val="32"/>
        </w:rPr>
        <w:t>和业主搬家</w:t>
      </w:r>
      <w:r>
        <w:rPr>
          <w:rFonts w:hint="eastAsia" w:ascii="仿宋_GB2312" w:hAnsi="仿宋_GB2312" w:eastAsia="仿宋_GB2312" w:cs="仿宋_GB2312"/>
          <w:color w:val="000000"/>
          <w:sz w:val="32"/>
          <w:szCs w:val="32"/>
        </w:rPr>
        <w:t>的车辆；</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除</w:t>
      </w:r>
      <w:r>
        <w:rPr>
          <w:rFonts w:hint="eastAsia" w:ascii="仿宋_GB2312" w:hAnsi="仿宋_GB2312" w:eastAsia="仿宋_GB2312" w:cs="仿宋_GB2312"/>
          <w:color w:val="000000"/>
          <w:kern w:val="0"/>
          <w:sz w:val="32"/>
          <w:szCs w:val="32"/>
        </w:rPr>
        <w:t>独立专业机械立体停车楼外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进入实行市场调节价的停车场停放15分钟以内（含15分钟</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的车辆;进入实行政府指导价的停车场停放30分钟内（含30分钟</w:t>
      </w:r>
      <w:r>
        <w:rPr>
          <w:rFonts w:hint="eastAsia" w:ascii="仿宋_GB2312" w:hAnsi="仿宋_GB2312" w:eastAsia="仿宋_GB2312" w:cs="仿宋_GB2312"/>
          <w:color w:val="000000"/>
          <w:kern w:val="0"/>
          <w:sz w:val="32"/>
          <w:szCs w:val="32"/>
          <w:lang w:eastAsia="zh-CN"/>
        </w:rPr>
        <w:t>）；</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（五）执行任务的军、警车辆和消防车、救护车、救灾抢险车、邮递车、环卫车、市政设施维护维修车、殡葬车；</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 各类非居住区停车场对持有本人残疾人证、驾驶证和车辆行驶证的残疾人驾驶的本人专用车辆；</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（七）法律法规规定的其他应当免收车辆停放服务费的车辆。</w:t>
      </w:r>
    </w:p>
    <w:p>
      <w:pPr>
        <w:numPr>
          <w:ilvl w:val="0"/>
          <w:numId w:val="0"/>
        </w:numPr>
        <w:spacing w:line="596" w:lineRule="exact"/>
        <w:ind w:firstLine="640"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第十九条 </w:t>
      </w:r>
      <w:r>
        <w:rPr>
          <w:rFonts w:hint="eastAsia" w:ascii="仿宋_GB2312" w:hAnsi="仿宋_GB2312" w:eastAsia="仿宋_GB2312" w:cs="仿宋_GB2312"/>
          <w:color w:val="000000"/>
          <w:sz w:val="32"/>
          <w:szCs w:val="32"/>
          <w:lang w:val="en-US" w:eastAsia="zh-CN"/>
        </w:rPr>
        <w:t>停车时间超过规定免费停车时间的，不享受免收机动车停放服务费优惠，计费时间从车辆进入停车场起计算。</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执法部门在执行公务中暂扣的车辆，暂扣期间车辆停放或保管费用由执法部门承担。执法部门通知车主领取扣留的车辆，车主逾期未领取产生的停车费用由车主自行承担。</w:t>
      </w:r>
    </w:p>
    <w:p>
      <w:pPr>
        <w:spacing w:line="59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第二十一条</w:t>
      </w:r>
      <w:r>
        <w:rPr>
          <w:rFonts w:hint="eastAsia" w:ascii="黑体" w:hAnsi="黑体" w:eastAsia="黑体" w:cs="黑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机关事业单位内部停车场凭价格主管部门收费标准核准文件，向当地同级财政部门办理票据领取手续，收费收入纳入财政管理。道路临时停车泊位和其他停车场向当地税务部门办理票据领取手续，依法纳税</w:t>
      </w:r>
      <w:r>
        <w:rPr>
          <w:rFonts w:hint="eastAsia" w:ascii="仿宋_GB2312" w:hAnsi="仿宋_GB2312" w:eastAsia="仿宋_GB2312" w:cs="仿宋_GB2312"/>
          <w:color w:val="000000"/>
          <w:kern w:val="0"/>
          <w:sz w:val="32"/>
          <w:szCs w:val="32"/>
          <w:lang w:eastAsia="zh-CN"/>
        </w:rPr>
        <w:t>。</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第二十二条</w:t>
      </w:r>
      <w:r>
        <w:rPr>
          <w:rFonts w:hint="eastAsia" w:ascii="仿宋_GB2312" w:hAnsi="仿宋_GB2312" w:eastAsia="仿宋_GB2312" w:cs="仿宋_GB2312"/>
          <w:color w:val="000000"/>
          <w:sz w:val="32"/>
          <w:szCs w:val="32"/>
        </w:rPr>
        <w:t xml:space="preserve"> 机动车停放服务管理者应当在停车场入口处和交费处醒目位置，按规定公示机动车停放服务收费有关内容，包括：车型分类、计费时段、收费标准、服务承诺、监督机关及价格举报电话等，方便群众监督。没有按规定公示的，不得收取停车服务费。</w:t>
      </w:r>
    </w:p>
    <w:p>
      <w:pPr>
        <w:spacing w:line="596" w:lineRule="exact"/>
        <w:ind w:firstLine="640" w:firstLineChars="200"/>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第二十三条</w:t>
      </w:r>
      <w:r>
        <w:rPr>
          <w:rFonts w:hint="eastAsia" w:ascii="仿宋_GB2312" w:hAnsi="仿宋_GB2312" w:eastAsia="仿宋_GB2312" w:cs="仿宋_GB2312"/>
          <w:color w:val="000000"/>
          <w:sz w:val="32"/>
          <w:szCs w:val="32"/>
        </w:rPr>
        <w:t xml:space="preserve"> 机动车进出停车场，停车场工作人员应提供停车时段记录，并向交费的车主提供合法的专用收费票据。不提供合法收费票据或者超过收费标准收费的，机动车停放者有权拒绝交纳机动车停放服务费。</w:t>
      </w:r>
      <w:r>
        <w:rPr>
          <w:rFonts w:hint="eastAsia" w:ascii="仿宋_GB2312" w:hAnsi="仿宋_GB2312" w:eastAsia="仿宋_GB2312" w:cs="仿宋_GB2312"/>
          <w:color w:val="000000"/>
          <w:sz w:val="32"/>
          <w:szCs w:val="32"/>
          <w:lang w:eastAsia="zh-CN"/>
        </w:rPr>
        <w:t>建立城市停车设施经营者、从业人员或管理人员信用记录，逐步建立以诚信为核心的监管机制。</w:t>
      </w:r>
    </w:p>
    <w:p>
      <w:pPr>
        <w:spacing w:line="596"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价格主管部门应当加强与市场监管、公安、住建、财政、城管等部门的沟通协作，认真做好机动车停放服务收费的管</w:t>
      </w:r>
      <w:r>
        <w:rPr>
          <w:rFonts w:hint="eastAsia" w:ascii="仿宋_GB2312" w:hAnsi="仿宋_GB2312" w:eastAsia="仿宋_GB2312" w:cs="仿宋_GB2312"/>
          <w:color w:val="000000"/>
          <w:sz w:val="32"/>
          <w:szCs w:val="32"/>
          <w:lang w:eastAsia="zh-CN"/>
        </w:rPr>
        <w:t>理工作</w:t>
      </w:r>
      <w:r>
        <w:rPr>
          <w:rFonts w:hint="eastAsia" w:ascii="仿宋_GB2312" w:hAnsi="仿宋_GB2312" w:eastAsia="仿宋_GB2312" w:cs="仿宋_GB2312"/>
          <w:color w:val="000000"/>
          <w:sz w:val="32"/>
          <w:szCs w:val="32"/>
        </w:rPr>
        <w:t>，对机动车停放服务经营者和机动车停放人违反本</w:t>
      </w:r>
      <w:r>
        <w:rPr>
          <w:rFonts w:hint="eastAsia" w:ascii="仿宋_GB2312" w:hAnsi="仿宋_GB2312" w:eastAsia="仿宋_GB2312" w:cs="仿宋_GB2312"/>
          <w:color w:val="000000"/>
          <w:sz w:val="32"/>
          <w:szCs w:val="32"/>
          <w:lang w:eastAsia="zh-CN"/>
        </w:rPr>
        <w:t>实施细则</w:t>
      </w:r>
      <w:r>
        <w:rPr>
          <w:rFonts w:hint="eastAsia" w:ascii="仿宋_GB2312" w:hAnsi="仿宋_GB2312" w:eastAsia="仿宋_GB2312" w:cs="仿宋_GB2312"/>
          <w:color w:val="000000"/>
          <w:sz w:val="32"/>
          <w:szCs w:val="32"/>
        </w:rPr>
        <w:t>的行为，及时协调有关部门进行查处。</w:t>
      </w:r>
    </w:p>
    <w:p>
      <w:pPr>
        <w:spacing w:line="59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第二十五条</w:t>
      </w:r>
      <w:r>
        <w:rPr>
          <w:rFonts w:hint="eastAsia" w:ascii="黑体" w:hAnsi="黑体" w:eastAsia="黑体" w:cs="黑体"/>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道路临时停车泊位收费，根据路段繁华程度，实行分类管理，动态调整，有序推进。道路临时停车泊位具体收费路段上政府授权的道路临时停车管理部门公布。</w:t>
      </w:r>
    </w:p>
    <w:p>
      <w:pPr>
        <w:spacing w:line="596"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color w:val="000000"/>
          <w:kern w:val="0"/>
          <w:sz w:val="32"/>
          <w:szCs w:val="32"/>
          <w:lang w:eastAsia="zh-CN"/>
        </w:rPr>
        <w:t>第二十六条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实施细则自</w:t>
      </w:r>
      <w:r>
        <w:rPr>
          <w:rFonts w:hint="eastAsia" w:ascii="仿宋_GB2312" w:hAnsi="仿宋_GB2312" w:eastAsia="仿宋_GB2312" w:cs="仿宋_GB2312"/>
          <w:color w:val="000000"/>
          <w:kern w:val="0"/>
          <w:sz w:val="32"/>
          <w:szCs w:val="32"/>
          <w:lang w:val="en-US" w:eastAsia="zh-CN"/>
        </w:rPr>
        <w:t>2021年  月  日起实施，凡与本实施细则不一致的，一律以实施细则为准。</w:t>
      </w:r>
    </w:p>
    <w:p>
      <w:pPr>
        <w:spacing w:line="596" w:lineRule="exact"/>
        <w:ind w:left="1919" w:leftChars="152" w:hanging="1600" w:hangingChars="500"/>
        <w:rPr>
          <w:rFonts w:hint="eastAsia" w:ascii="仿宋_GB2312" w:hAnsi="仿宋_GB2312" w:eastAsia="仿宋_GB2312" w:cs="仿宋_GB2312"/>
          <w:color w:val="000000"/>
          <w:sz w:val="32"/>
          <w:szCs w:val="32"/>
        </w:rPr>
      </w:pPr>
    </w:p>
    <w:p>
      <w:pPr>
        <w:spacing w:line="596" w:lineRule="exact"/>
        <w:ind w:left="1918" w:leftChars="304" w:hanging="1280" w:hanging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1、益阳市城区机动车停放服务政府指导价最高收费标准</w:t>
      </w:r>
    </w:p>
    <w:p>
      <w:pPr>
        <w:numPr>
          <w:ilvl w:val="0"/>
          <w:numId w:val="0"/>
        </w:numPr>
        <w:spacing w:line="596" w:lineRule="exact"/>
        <w:ind w:firstLine="1600" w:firstLineChars="5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2、益阳市机动车停放服务收费申报标准表</w:t>
      </w:r>
    </w:p>
    <w:p>
      <w:pPr>
        <w:numPr>
          <w:ilvl w:val="0"/>
          <w:numId w:val="0"/>
        </w:numPr>
        <w:spacing w:line="596" w:lineRule="exact"/>
        <w:ind w:firstLine="1600" w:firstLineChars="5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3、益阳市城区机动车停放服务收费价目公示牌</w:t>
      </w: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tbl>
      <w:tblPr>
        <w:tblStyle w:val="4"/>
        <w:tblpPr w:leftFromText="180" w:rightFromText="180" w:vertAnchor="text" w:horzAnchor="page" w:tblpX="1667" w:tblpY="16"/>
        <w:tblOverlap w:val="never"/>
        <w:tblW w:w="92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8"/>
        <w:gridCol w:w="2612"/>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小标宋_GBK" w:hAnsi="方正小标宋_GBK" w:eastAsia="方正小标宋_GBK" w:cs="方正小标宋_GBK"/>
                <w:i w:val="0"/>
                <w:color w:val="000000"/>
                <w:sz w:val="24"/>
                <w:szCs w:val="24"/>
                <w:u w:val="none"/>
              </w:rPr>
            </w:pPr>
            <w:r>
              <w:rPr>
                <w:rFonts w:hint="eastAsia" w:ascii="方正小标宋_GBK" w:hAnsi="方正小标宋_GBK" w:eastAsia="方正小标宋_GBK" w:cs="方正小标宋_GBK"/>
                <w:i w:val="0"/>
                <w:color w:val="000000"/>
                <w:kern w:val="0"/>
                <w:sz w:val="24"/>
                <w:szCs w:val="24"/>
                <w:u w:val="none"/>
                <w:lang w:val="en-US" w:eastAsia="zh-CN" w:bidi="ar"/>
              </w:rPr>
              <w:t>（公布的收费标准以小汽车为准，其他车型比照所占小汽车位计费，摩托车（电动车）按不超过小车标准的四分之一收取）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1、道路临时停车泊位最高收费标准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0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计费单位</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每车位</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首小时5元，首小时后每15分钟1.5元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备注:1、进入停车泊位30分钟内（含30分钟）、夜间（晚上22:00-第二天早上7:00）免费。非车流量高峰时段可视具体路段适当延长免费时段。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2、城市公共停车场最高收费标准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时间                 方式                                              </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计时收费标准</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计次收费标准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8"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白天（早上7：00至晚上22：00）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首小时5元，首小时后每小时2元</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夜间（晚上22：00至第二天早上7：00）</w:t>
            </w:r>
          </w:p>
        </w:tc>
        <w:tc>
          <w:tcPr>
            <w:tcW w:w="26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首小时2元，首小时后每小时1元</w:t>
            </w:r>
          </w:p>
        </w:tc>
        <w:tc>
          <w:tcPr>
            <w:tcW w:w="210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226" w:type="dxa"/>
            <w:gridSpan w:val="3"/>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备注：1、30分钟内免费（含30分钟）2、同一停车场只能选择一种收费方式。</w:t>
            </w: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3、国家机关、社会团体及其他公益、公用事业单位（不含公立医院）机动车停放服务最高收费标准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时间                 方式                                              </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计时收费标准</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8"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白天（早上7：00至晚上22：00）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首小时5元，首小时后每小时2元</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夜间（晚上22：00至第二天早上7：00）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首小时2元，首小时后每小时1元</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1、停车位足够来往车辆正常停放周转的，不得对与办理业务有关车辆收取停车费。2、办理业务并能提供凭证的车辆（会议4小时、其他2小时内）免费。3、鼓励办公场所停车场在非办公时间向社会错锋开放。4、不足1小时按1小时计算，每次按12小时计算。5、30分钟内(含30分钟）免费。6、同一停车场只能选择一种收费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2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4、公立医院机动车停车服务最高收费标准</w:t>
            </w:r>
          </w:p>
        </w:tc>
        <w:tc>
          <w:tcPr>
            <w:tcW w:w="2106" w:type="dxa"/>
            <w:tcBorders>
              <w:top w:val="nil"/>
              <w:left w:val="nil"/>
              <w:bottom w:val="nil"/>
              <w:right w:val="nil"/>
            </w:tcBorders>
            <w:shd w:val="clear" w:color="auto" w:fill="auto"/>
            <w:vAlign w:val="center"/>
          </w:tcPr>
          <w:p>
            <w:pPr>
              <w:jc w:val="lef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0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时间                 方式                                              </w:t>
            </w:r>
          </w:p>
        </w:tc>
        <w:tc>
          <w:tcPr>
            <w:tcW w:w="4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08"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白天（早上7：00至晚上22：00）</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首小时免费，第二小时5元，第二小时后每小时2元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夜间（晚上22：00至第二天早上7：00）</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每小时1元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备注：1、医院应鼓励职工车辆院外停放，为与就诊有关车辆停放提供方便。2、住院人家属凭院探视卡（或住院相关凭证），对同一车辆多次出入实行优惠，24小时内最高不超过10元。3、不足1小时按1小时计算。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2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5、车站、码头、公交枢纽站及旅游景点配套停车场机动车停放服务最高收费标准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8"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场地                  方式                                              </w:t>
            </w:r>
          </w:p>
        </w:tc>
        <w:tc>
          <w:tcPr>
            <w:tcW w:w="4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每小时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8"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7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车站、码头、公交枢纽站配套停车场</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旅游景点配套停车场</w:t>
            </w:r>
          </w:p>
        </w:tc>
        <w:tc>
          <w:tcPr>
            <w:tcW w:w="4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9226" w:type="dxa"/>
            <w:gridSpan w:val="3"/>
            <w:tcBorders>
              <w:top w:val="nil"/>
              <w:left w:val="nil"/>
              <w:bottom w:val="nil"/>
              <w:right w:val="nil"/>
            </w:tcBorders>
            <w:shd w:val="clear" w:color="auto" w:fill="auto"/>
            <w:vAlign w:val="top"/>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1、进入未设置即停即走专用通道的停车场即停即走或停放30分钟以内（含30分钟）的车辆免费。2、进入车站、码头、公交枢纽站配套停车场划定过夜停车区域的车辆，每车每天最高不得超过50元，进入临时停放区域过夜的车辆，每车每天收费不封顶。为避免过夜车辆进入临时停放区域起争议，停车场管理方应当在车辆进入停车场时及时提醒车主。3、旅游景点配套停车场，每车每天最高不得超过20元。4、不足1小时按1小时计算。</w:t>
            </w:r>
          </w:p>
        </w:tc>
      </w:tr>
    </w:tbl>
    <w:tbl>
      <w:tblPr>
        <w:tblStyle w:val="4"/>
        <w:tblpPr w:leftFromText="180" w:rightFromText="180" w:vertAnchor="text" w:horzAnchor="page" w:tblpX="1892" w:tblpY="61"/>
        <w:tblOverlap w:val="never"/>
        <w:tblW w:w="88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570"/>
        <w:gridCol w:w="2640"/>
        <w:gridCol w:w="1005"/>
        <w:gridCol w:w="945"/>
        <w:gridCol w:w="975"/>
        <w:gridCol w:w="97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03"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w:t>
            </w:r>
            <w:r>
              <w:rPr>
                <w:rFonts w:hint="eastAsia" w:ascii="宋体" w:hAnsi="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0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益阳市城区机动车停放服务</w:t>
            </w:r>
            <w:r>
              <w:rPr>
                <w:rFonts w:hint="eastAsia" w:ascii="宋体" w:hAnsi="宋体" w:cs="宋体"/>
                <w:b/>
                <w:i w:val="0"/>
                <w:color w:val="000000"/>
                <w:kern w:val="0"/>
                <w:sz w:val="22"/>
                <w:szCs w:val="22"/>
                <w:u w:val="none"/>
                <w:lang w:val="en-US" w:eastAsia="zh-CN" w:bidi="ar"/>
              </w:rPr>
              <w:t>政府指导价</w:t>
            </w:r>
            <w:r>
              <w:rPr>
                <w:rFonts w:hint="eastAsia" w:ascii="宋体" w:hAnsi="宋体" w:eastAsia="宋体" w:cs="宋体"/>
                <w:b/>
                <w:i w:val="0"/>
                <w:color w:val="000000"/>
                <w:kern w:val="0"/>
                <w:sz w:val="22"/>
                <w:szCs w:val="22"/>
                <w:u w:val="none"/>
                <w:lang w:val="en-US" w:eastAsia="zh-CN" w:bidi="ar"/>
              </w:rPr>
              <w:t>收费申报（核准）表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03" w:type="dxa"/>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申请单位盖章：</w:t>
            </w:r>
            <w:r>
              <w:rPr>
                <w:rFonts w:hint="eastAsia" w:ascii="宋体" w:hAnsi="宋体" w:cs="宋体"/>
                <w:i w:val="0"/>
                <w:color w:val="000000"/>
                <w:kern w:val="0"/>
                <w:sz w:val="22"/>
                <w:szCs w:val="22"/>
                <w:u w:val="none"/>
                <w:lang w:val="en-US" w:eastAsia="zh" w:bidi="ar"/>
              </w:rPr>
              <w:t xml:space="preserve">                             </w:t>
            </w:r>
            <w:r>
              <w:rPr>
                <w:rFonts w:hint="eastAsia" w:ascii="宋体" w:hAnsi="宋体" w:eastAsia="宋体" w:cs="宋体"/>
                <w:i w:val="0"/>
                <w:color w:val="000000"/>
                <w:kern w:val="0"/>
                <w:sz w:val="22"/>
                <w:szCs w:val="22"/>
                <w:u w:val="none"/>
                <w:lang w:val="en-US" w:eastAsia="zh-CN" w:bidi="ar"/>
              </w:rPr>
              <w:t>申请时间：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0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基本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情况</w:t>
            </w:r>
          </w:p>
        </w:tc>
        <w:tc>
          <w:tcPr>
            <w:tcW w:w="321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p>
        </w:tc>
        <w:tc>
          <w:tcPr>
            <w:tcW w:w="100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nil"/>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地址</w:t>
            </w:r>
            <w:r>
              <w:rPr>
                <w:rFonts w:ascii="仿宋" w:hAnsi="仿宋" w:eastAsia="仿宋" w:cs="仿宋"/>
                <w:i w:val="0"/>
                <w:color w:val="000000"/>
                <w:kern w:val="0"/>
                <w:sz w:val="22"/>
                <w:szCs w:val="22"/>
                <w:u w:val="none"/>
                <w:lang w:val="en-US" w:eastAsia="zh-CN" w:bidi="ar"/>
              </w:rPr>
              <w:t>/</w:t>
            </w:r>
            <w:r>
              <w:rPr>
                <w:rStyle w:val="14"/>
                <w:lang w:val="en-US" w:eastAsia="zh-CN" w:bidi="ar"/>
              </w:rPr>
              <w:t>邮箱</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法人代表</w:t>
            </w:r>
            <w:r>
              <w:rPr>
                <w:rFonts w:ascii="仿宋" w:hAnsi="仿宋" w:eastAsia="仿宋" w:cs="仿宋"/>
                <w:i w:val="0"/>
                <w:color w:val="000000"/>
                <w:kern w:val="0"/>
                <w:sz w:val="22"/>
                <w:szCs w:val="22"/>
                <w:u w:val="none"/>
                <w:lang w:val="en-US" w:eastAsia="zh-CN" w:bidi="ar"/>
              </w:rPr>
              <w:t>/</w:t>
            </w:r>
            <w:r>
              <w:rPr>
                <w:rStyle w:val="14"/>
                <w:lang w:val="en-US" w:eastAsia="zh-CN" w:bidi="ar"/>
              </w:rPr>
              <w:t>电话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财务主管</w:t>
            </w:r>
            <w:r>
              <w:rPr>
                <w:rFonts w:ascii="仿宋" w:hAnsi="仿宋" w:eastAsia="仿宋" w:cs="仿宋"/>
                <w:i w:val="0"/>
                <w:color w:val="000000"/>
                <w:kern w:val="0"/>
                <w:sz w:val="22"/>
                <w:szCs w:val="22"/>
                <w:u w:val="none"/>
                <w:lang w:val="en-US" w:eastAsia="zh-CN" w:bidi="ar"/>
              </w:rPr>
              <w:t>/</w:t>
            </w:r>
            <w:r>
              <w:rPr>
                <w:rStyle w:val="14"/>
                <w:lang w:val="en-US" w:eastAsia="zh-CN" w:bidi="ar"/>
              </w:rPr>
              <w:t>电话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停车场地段等级</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停车场服务等级</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类别</w:t>
            </w: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公共室内停车场</w:t>
            </w:r>
            <w:r>
              <w:rPr>
                <w:rFonts w:ascii="仿宋" w:hAnsi="仿宋" w:eastAsia="仿宋" w:cs="仿宋"/>
                <w:i w:val="0"/>
                <w:color w:val="000000"/>
                <w:kern w:val="0"/>
                <w:sz w:val="22"/>
                <w:szCs w:val="22"/>
                <w:u w:val="none"/>
                <w:lang w:val="en-US" w:eastAsia="zh-CN" w:bidi="ar"/>
              </w:rPr>
              <w:t>/</w:t>
            </w:r>
            <w:r>
              <w:rPr>
                <w:rStyle w:val="14"/>
                <w:lang w:val="en-US" w:eastAsia="zh-CN" w:bidi="ar"/>
              </w:rPr>
              <w:t>面积</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公共室外停车场</w:t>
            </w:r>
            <w:r>
              <w:rPr>
                <w:rFonts w:ascii="仿宋" w:hAnsi="仿宋" w:eastAsia="仿宋" w:cs="仿宋"/>
                <w:i w:val="0"/>
                <w:color w:val="000000"/>
                <w:kern w:val="0"/>
                <w:sz w:val="22"/>
                <w:szCs w:val="22"/>
                <w:u w:val="none"/>
                <w:lang w:val="en-US" w:eastAsia="zh-CN" w:bidi="ar"/>
              </w:rPr>
              <w:t>/</w:t>
            </w:r>
            <w:r>
              <w:rPr>
                <w:rStyle w:val="14"/>
                <w:lang w:val="en-US" w:eastAsia="zh-CN" w:bidi="ar"/>
              </w:rPr>
              <w:t>面积</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专用室内停车场</w:t>
            </w:r>
            <w:r>
              <w:rPr>
                <w:rFonts w:ascii="仿宋" w:hAnsi="仿宋" w:eastAsia="仿宋" w:cs="仿宋"/>
                <w:i w:val="0"/>
                <w:color w:val="000000"/>
                <w:kern w:val="0"/>
                <w:sz w:val="22"/>
                <w:szCs w:val="22"/>
                <w:u w:val="none"/>
                <w:lang w:val="en-US" w:eastAsia="zh-CN" w:bidi="ar"/>
              </w:rPr>
              <w:t>/</w:t>
            </w:r>
            <w:r>
              <w:rPr>
                <w:rStyle w:val="14"/>
                <w:lang w:val="en-US" w:eastAsia="zh-CN" w:bidi="ar"/>
              </w:rPr>
              <w:t>面积</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专用室外停车场</w:t>
            </w:r>
            <w:r>
              <w:rPr>
                <w:rFonts w:ascii="仿宋" w:hAnsi="仿宋" w:eastAsia="仿宋" w:cs="仿宋"/>
                <w:i w:val="0"/>
                <w:color w:val="000000"/>
                <w:kern w:val="0"/>
                <w:sz w:val="22"/>
                <w:szCs w:val="22"/>
                <w:u w:val="none"/>
                <w:lang w:val="en-US" w:eastAsia="zh-CN" w:bidi="ar"/>
              </w:rPr>
              <w:t>/</w:t>
            </w:r>
            <w:r>
              <w:rPr>
                <w:rStyle w:val="14"/>
                <w:lang w:val="en-US" w:eastAsia="zh-CN" w:bidi="ar"/>
              </w:rPr>
              <w:t>面积</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道路人工值守泊位</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道路自动收费停车泊位</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4"/>
                <w:lang w:val="en-US" w:eastAsia="zh-CN" w:bidi="ar"/>
              </w:rPr>
              <w:t>特殊地段临时停车伯位</w:t>
            </w:r>
            <w:r>
              <w:rPr>
                <w:rFonts w:ascii="仿宋" w:hAnsi="仿宋" w:eastAsia="仿宋" w:cs="仿宋"/>
                <w:i w:val="0"/>
                <w:color w:val="000000"/>
                <w:kern w:val="0"/>
                <w:sz w:val="22"/>
                <w:szCs w:val="22"/>
                <w:u w:val="none"/>
                <w:lang w:val="en-US" w:eastAsia="zh-CN" w:bidi="ar"/>
              </w:rPr>
              <w:t>/</w:t>
            </w:r>
            <w:r>
              <w:rPr>
                <w:rStyle w:val="14"/>
                <w:lang w:val="en-US" w:eastAsia="zh-CN" w:bidi="ar"/>
              </w:rPr>
              <w:t>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停车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收费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标准</w:t>
            </w: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大车</w:t>
            </w: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超大车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道路人工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道路自动收费停车泊位车位数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特殊地段临时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收费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标准</w:t>
            </w: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大车</w:t>
            </w: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超大车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道路人工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道路自动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特殊地段临时</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经办人签署意见：</w:t>
            </w:r>
          </w:p>
        </w:tc>
        <w:tc>
          <w:tcPr>
            <w:tcW w:w="4860" w:type="dxa"/>
            <w:gridSpan w:val="5"/>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科室负责人签署意见：</w:t>
            </w:r>
          </w:p>
        </w:tc>
        <w:tc>
          <w:tcPr>
            <w:tcW w:w="4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委</w:t>
            </w:r>
            <w:r>
              <w:rPr>
                <w:rFonts w:hint="eastAsia" w:ascii="宋体" w:hAnsi="宋体" w:eastAsia="宋体" w:cs="宋体"/>
                <w:i w:val="0"/>
                <w:color w:val="000000"/>
                <w:kern w:val="0"/>
                <w:sz w:val="22"/>
                <w:szCs w:val="22"/>
                <w:u w:val="none"/>
                <w:lang w:val="en-US" w:eastAsia="zh-CN" w:bidi="ar"/>
              </w:rPr>
              <w:t>分管领导签署意见</w:t>
            </w:r>
          </w:p>
        </w:tc>
        <w:tc>
          <w:tcPr>
            <w:tcW w:w="4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0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说明：此表一式二份，一份由核准机关审核签批存档，另一份由价格主管部门承办机构加盖公章后返回申请单位备查。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03"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w:t>
            </w:r>
            <w:r>
              <w:rPr>
                <w:rFonts w:hint="eastAsia" w:ascii="宋体" w:hAnsi="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0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益阳市城区机动车停放服务收费价目公示牌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0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（蓝底白字白边蓝衬边）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44"/>
                <w:szCs w:val="144"/>
                <w:u w:val="none"/>
              </w:rPr>
            </w:pPr>
            <w:r>
              <w:rPr>
                <w:rFonts w:hint="eastAsia" w:ascii="宋体" w:hAnsi="宋体" w:eastAsia="宋体" w:cs="宋体"/>
                <w:i w:val="0"/>
                <w:color w:val="000000"/>
                <w:kern w:val="0"/>
                <w:sz w:val="144"/>
                <w:szCs w:val="144"/>
                <w:u w:val="none"/>
                <w:lang w:val="en-US" w:eastAsia="zh-CN" w:bidi="ar"/>
              </w:rPr>
              <w:t>P</w:t>
            </w:r>
          </w:p>
        </w:tc>
        <w:tc>
          <w:tcPr>
            <w:tcW w:w="75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益阳市   </w:t>
            </w:r>
            <w:r>
              <w:rPr>
                <w:rFonts w:hint="eastAsia" w:ascii="汉仪细圆B5" w:hAnsi="汉仪细圆B5" w:eastAsia="汉仪细圆B5" w:cs="汉仪细圆B5"/>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    停车收费公示牌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44"/>
                <w:szCs w:val="144"/>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定价形式：</w:t>
            </w:r>
          </w:p>
        </w:tc>
        <w:tc>
          <w:tcPr>
            <w:tcW w:w="4860" w:type="dxa"/>
            <w:gridSpan w:val="5"/>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44"/>
                <w:szCs w:val="144"/>
                <w:u w:val="none"/>
              </w:rPr>
            </w:pP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收费依据：</w:t>
            </w:r>
          </w:p>
        </w:tc>
        <w:tc>
          <w:tcPr>
            <w:tcW w:w="1950" w:type="dxa"/>
            <w:gridSpan w:val="2"/>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计费方式：</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44"/>
                <w:szCs w:val="144"/>
                <w:u w:val="none"/>
              </w:rPr>
            </w:pP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收费时段：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收费标准：</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停车地点：</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950" w:type="dxa"/>
            <w:gridSpan w:val="2"/>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Style w:val="14"/>
                <w:lang w:val="en-US" w:eastAsia="zh-CN" w:bidi="ar"/>
              </w:rPr>
              <w:t>白天（07</w:t>
            </w:r>
            <w:r>
              <w:rPr>
                <w:rFonts w:hint="eastAsia" w:ascii="仿宋_GB2312" w:hAnsi="宋体" w:eastAsia="仿宋_GB2312" w:cs="仿宋_GB2312"/>
                <w:i w:val="0"/>
                <w:color w:val="000000"/>
                <w:kern w:val="0"/>
                <w:sz w:val="22"/>
                <w:szCs w:val="22"/>
                <w:u w:val="none"/>
                <w:lang w:val="en-US" w:eastAsia="zh-CN" w:bidi="ar"/>
              </w:rPr>
              <w:t>:</w:t>
            </w:r>
            <w:r>
              <w:rPr>
                <w:rStyle w:val="14"/>
                <w:lang w:val="en-US" w:eastAsia="zh-CN" w:bidi="ar"/>
              </w:rPr>
              <w:t>00-22</w:t>
            </w:r>
            <w:r>
              <w:rPr>
                <w:rFonts w:hint="eastAsia" w:ascii="仿宋_GB2312" w:hAnsi="宋体" w:eastAsia="仿宋_GB2312" w:cs="仿宋_GB2312"/>
                <w:i w:val="0"/>
                <w:color w:val="000000"/>
                <w:kern w:val="0"/>
                <w:sz w:val="22"/>
                <w:szCs w:val="22"/>
                <w:u w:val="none"/>
                <w:lang w:val="en-US" w:eastAsia="zh-CN" w:bidi="ar"/>
              </w:rPr>
              <w:t>:</w:t>
            </w:r>
            <w:r>
              <w:rPr>
                <w:rStyle w:val="14"/>
                <w:lang w:val="en-US" w:eastAsia="zh-CN" w:bidi="ar"/>
              </w:rPr>
              <w:t>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收费单位：</w:t>
            </w:r>
          </w:p>
        </w:tc>
        <w:tc>
          <w:tcPr>
            <w:tcW w:w="264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夜间（22:00-07:00）</w:t>
            </w:r>
          </w:p>
        </w:tc>
        <w:tc>
          <w:tcPr>
            <w:tcW w:w="29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43" w:type="dxa"/>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价格举报电话：12315</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9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bl>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pPr>
        <w:spacing w:line="596" w:lineRule="exact"/>
        <w:ind w:firstLine="320" w:firstLineChars="100"/>
        <w:rPr>
          <w:rFonts w:hint="eastAsia" w:ascii="仿宋_GB2312" w:eastAsia="仿宋_GB2312"/>
          <w:color w:val="000000"/>
          <w:sz w:val="32"/>
          <w:szCs w:val="32"/>
        </w:rPr>
      </w:pPr>
    </w:p>
    <w:p/>
    <w:sectPr>
      <w:footerReference r:id="rId3" w:type="default"/>
      <w:pgSz w:w="11906" w:h="16838"/>
      <w:pgMar w:top="1389" w:right="1800" w:bottom="1389"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F8D95"/>
    <w:multiLevelType w:val="singleLevel"/>
    <w:tmpl w:val="B59F8D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552"/>
    <w:rsid w:val="00633E87"/>
    <w:rsid w:val="009B12F8"/>
    <w:rsid w:val="00B34340"/>
    <w:rsid w:val="099045CD"/>
    <w:rsid w:val="0DE4699E"/>
    <w:rsid w:val="10923A31"/>
    <w:rsid w:val="192D7A6C"/>
    <w:rsid w:val="1F7E76E7"/>
    <w:rsid w:val="1FF740DF"/>
    <w:rsid w:val="22961436"/>
    <w:rsid w:val="2DFB5763"/>
    <w:rsid w:val="2FF758F1"/>
    <w:rsid w:val="36256022"/>
    <w:rsid w:val="3D115643"/>
    <w:rsid w:val="3DCF494A"/>
    <w:rsid w:val="444118EF"/>
    <w:rsid w:val="44492D2D"/>
    <w:rsid w:val="495D4346"/>
    <w:rsid w:val="564A2E4F"/>
    <w:rsid w:val="56EE1DB5"/>
    <w:rsid w:val="59447572"/>
    <w:rsid w:val="59F7046B"/>
    <w:rsid w:val="5A942380"/>
    <w:rsid w:val="5BFC97E4"/>
    <w:rsid w:val="5F7F52C8"/>
    <w:rsid w:val="61B3382A"/>
    <w:rsid w:val="61BB68F7"/>
    <w:rsid w:val="65E93EAB"/>
    <w:rsid w:val="66BB035F"/>
    <w:rsid w:val="66C53F12"/>
    <w:rsid w:val="69AB3F0F"/>
    <w:rsid w:val="6BBF3083"/>
    <w:rsid w:val="705B5E9D"/>
    <w:rsid w:val="72B27A06"/>
    <w:rsid w:val="798012C1"/>
    <w:rsid w:val="7E2B4AEC"/>
    <w:rsid w:val="7EBB41EF"/>
    <w:rsid w:val="7EDFA9F4"/>
    <w:rsid w:val="7FBF87B7"/>
    <w:rsid w:val="7FDF3935"/>
    <w:rsid w:val="9EBFCD03"/>
    <w:rsid w:val="9EDCAF5C"/>
    <w:rsid w:val="AFDE927F"/>
    <w:rsid w:val="B6AF258F"/>
    <w:rsid w:val="BA7B23C6"/>
    <w:rsid w:val="BBDFE2BC"/>
    <w:rsid w:val="D0FF4A87"/>
    <w:rsid w:val="D6FFC7C2"/>
    <w:rsid w:val="D73FE427"/>
    <w:rsid w:val="F2FF8FBE"/>
    <w:rsid w:val="F3F72F8D"/>
    <w:rsid w:val="FBF7F8BE"/>
    <w:rsid w:val="FD274592"/>
    <w:rsid w:val="FE734873"/>
    <w:rsid w:val="FF79B15B"/>
    <w:rsid w:val="FFAF2371"/>
    <w:rsid w:val="FFEFF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0"/>
    <w:rPr>
      <w:sz w:val="18"/>
      <w:szCs w:val="18"/>
    </w:rPr>
  </w:style>
  <w:style w:type="paragraph" w:customStyle="1" w:styleId="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font01"/>
    <w:basedOn w:val="5"/>
    <w:qFormat/>
    <w:uiPriority w:val="0"/>
    <w:rPr>
      <w:rFonts w:hint="default" w:ascii="Wingdings 2" w:hAnsi="Wingdings 2" w:eastAsia="Wingdings 2" w:cs="Wingdings 2"/>
      <w:color w:val="000000"/>
      <w:sz w:val="28"/>
      <w:szCs w:val="28"/>
      <w:u w:val="none"/>
    </w:rPr>
  </w:style>
  <w:style w:type="character" w:customStyle="1" w:styleId="13">
    <w:name w:val="font11"/>
    <w:basedOn w:val="5"/>
    <w:qFormat/>
    <w:uiPriority w:val="0"/>
    <w:rPr>
      <w:rFonts w:hint="eastAsia" w:ascii="仿宋_GB2312" w:eastAsia="仿宋_GB2312" w:cs="仿宋_GB2312"/>
      <w:color w:val="000000"/>
      <w:sz w:val="28"/>
      <w:szCs w:val="28"/>
      <w:u w:val="none"/>
    </w:rPr>
  </w:style>
  <w:style w:type="character" w:customStyle="1" w:styleId="14">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2657</Words>
  <Characters>2738</Characters>
  <Lines>248</Lines>
  <Paragraphs>207</Paragraphs>
  <TotalTime>1</TotalTime>
  <ScaleCrop>false</ScaleCrop>
  <LinksUpToDate>false</LinksUpToDate>
  <CharactersWithSpaces>5188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2020-05-11T09:46:00Z</dcterms:created>
  <dc:creator>朱佳妮</dc:creator>
  <cp:lastModifiedBy>Administrator</cp:lastModifiedBy>
  <cp:lastPrinted>2021-09-17T02:50:00Z</cp:lastPrinted>
  <dcterms:modified xsi:type="dcterms:W3CDTF">2021-09-17T03:54:52Z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