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C1" w:rsidRPr="00062FC1" w:rsidRDefault="00062FC1" w:rsidP="00062FC1">
      <w:pPr>
        <w:widowControl/>
        <w:pBdr>
          <w:bottom w:val="single" w:sz="4" w:space="8" w:color="ECECEC"/>
        </w:pBdr>
        <w:shd w:val="clear" w:color="auto" w:fill="FFFFFF"/>
        <w:spacing w:before="250" w:after="150" w:line="225" w:lineRule="atLeast"/>
        <w:jc w:val="center"/>
        <w:outlineLvl w:val="2"/>
        <w:rPr>
          <w:rFonts w:ascii="microsoft yahei" w:eastAsia="宋体" w:hAnsi="microsoft yahei" w:cs="宋体" w:hint="eastAsia"/>
          <w:b/>
          <w:color w:val="333333"/>
          <w:kern w:val="0"/>
          <w:sz w:val="32"/>
          <w:szCs w:val="32"/>
        </w:rPr>
      </w:pPr>
      <w:r w:rsidRPr="00062FC1">
        <w:rPr>
          <w:rFonts w:ascii="microsoft yahei" w:eastAsia="宋体" w:hAnsi="microsoft yahei" w:cs="宋体" w:hint="eastAsia"/>
          <w:b/>
          <w:color w:val="333333"/>
          <w:kern w:val="0"/>
          <w:sz w:val="32"/>
          <w:szCs w:val="32"/>
        </w:rPr>
        <w:t>中华人民共和国国家安全法</w:t>
      </w:r>
    </w:p>
    <w:p w:rsidR="004665CE" w:rsidRPr="004665CE" w:rsidRDefault="004665CE" w:rsidP="00062FC1">
      <w:pPr>
        <w:widowControl/>
        <w:pBdr>
          <w:bottom w:val="single" w:sz="4" w:space="8" w:color="ECECEC"/>
        </w:pBdr>
        <w:shd w:val="clear" w:color="auto" w:fill="FFFFFF"/>
        <w:spacing w:before="250" w:after="150" w:line="225" w:lineRule="atLeast"/>
        <w:jc w:val="center"/>
        <w:outlineLvl w:val="2"/>
        <w:rPr>
          <w:rFonts w:ascii="microsoft yahei" w:eastAsia="宋体" w:hAnsi="microsoft yahei" w:cs="宋体"/>
          <w:b/>
          <w:color w:val="333333"/>
          <w:kern w:val="0"/>
          <w:sz w:val="18"/>
          <w:szCs w:val="18"/>
        </w:rPr>
      </w:pPr>
      <w:r w:rsidRPr="004665CE">
        <w:rPr>
          <w:rFonts w:ascii="Arial" w:eastAsia="宋体" w:hAnsi="Arial" w:cs="Arial"/>
          <w:b/>
          <w:bCs/>
          <w:color w:val="333333"/>
          <w:kern w:val="0"/>
          <w:sz w:val="18"/>
        </w:rPr>
        <w:t>第一章</w:t>
      </w:r>
      <w:r w:rsidR="00062FC1" w:rsidRPr="00062FC1">
        <w:rPr>
          <w:rFonts w:ascii="Arial" w:eastAsia="宋体" w:hAnsi="Arial" w:cs="Arial" w:hint="eastAsia"/>
          <w:b/>
          <w:bCs/>
          <w:color w:val="333333"/>
          <w:kern w:val="0"/>
          <w:sz w:val="18"/>
        </w:rPr>
        <w:t xml:space="preserve"> </w:t>
      </w:r>
      <w:r w:rsidR="00062FC1">
        <w:rPr>
          <w:rFonts w:ascii="microsoft yahei" w:eastAsia="宋体" w:hAnsi="microsoft yahei" w:cs="宋体" w:hint="eastAsia"/>
          <w:b/>
          <w:color w:val="333333"/>
          <w:kern w:val="0"/>
          <w:sz w:val="23"/>
          <w:szCs w:val="23"/>
        </w:rPr>
        <w:t xml:space="preserve">  </w:t>
      </w:r>
      <w:r w:rsidRPr="00062FC1">
        <w:rPr>
          <w:rFonts w:ascii="Arial" w:eastAsia="宋体" w:hAnsi="Arial" w:cs="Arial"/>
          <w:b/>
          <w:bCs/>
          <w:color w:val="333333"/>
          <w:kern w:val="0"/>
          <w:sz w:val="18"/>
        </w:rPr>
        <w:t>总则</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第一条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为了维护国家安全，保卫人民民主专政的政权和中国特色社会主义制度，保护人民的根本利益，保障改革开放和社会主义现代化建设的顺利进行，实现中华民族伟大复兴，根据宪法，制定本法。</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国家安全是指国家政权、主权、统一和领土完整、人民福祉、经济社会可持续发展和国家其他重大利益相对处于没有危险和不受内外威胁的状态，以及保障持续安全状态的能力。</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第三条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坚持中国共产党对国家安全工作的领导，建立集中统一、高效权威的国家安全领导体制。</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中央国家安全领导机构负责国家安全工作的决策和议事协调，研究制定、指导实施国家安全战略和有关重大方针政策，统筹协调国家安全重大事项和重要工作，推动国家安全法治建设。</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国家制定并不断完善国家安全战略，全面评估国际、国内安全形势，明确国家安全战略的指导方针、中长期目标、重点领域的国家安全政策、工作任务和措施。</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维护国家安全，应当遵守宪法和法律，坚持社会主义法治原则，尊重和保障人权，依法保护公民的权利和自由。</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第八条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维护国家安全，应当与经济社会发展相协调。</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国家安全工作应当统筹内部安全和外部安全、国土安全和国民安全、传统安全和非传统安全、自身安全和共同安全。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第九条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维护国家安全，应当坚持预防为主、标本兼治，专门工作与群众路线相结合，充分发挥专门机关和其他有关机关维护国家安全的职能作用，广泛动员公民和组织，防范、制止和依法惩治危害国家安全的行为。</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维护国家安全，应当坚持互信、互利、平等、协作，积极同外国政府和国际组织开展安全交流合作，履行国际安全义务，促进共同安全，维护世界和平。</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第十一条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中华人民共和国公民、一切国家机关和武装力量、各政党和各人民团体、企业事业组织和其他社会组织，都有维护国家安全的责任和义务。</w:t>
      </w:r>
    </w:p>
    <w:p w:rsidR="004665CE" w:rsidRPr="004665CE" w:rsidRDefault="004665CE" w:rsidP="004665CE">
      <w:pPr>
        <w:widowControl/>
        <w:shd w:val="clear" w:color="auto" w:fill="FFFFFF"/>
        <w:spacing w:line="301" w:lineRule="atLeast"/>
        <w:ind w:firstLine="480"/>
        <w:jc w:val="left"/>
        <w:rPr>
          <w:rFonts w:ascii="Arial" w:eastAsia="宋体" w:hAnsi="Arial" w:cs="Arial"/>
          <w:color w:val="333333"/>
          <w:kern w:val="0"/>
          <w:sz w:val="18"/>
          <w:szCs w:val="18"/>
        </w:rPr>
      </w:pPr>
      <w:hyperlink r:id="rId4" w:history="1">
        <w:r w:rsidRPr="004665CE">
          <w:rPr>
            <w:rFonts w:ascii="Arial" w:eastAsia="宋体" w:hAnsi="Arial" w:cs="Arial"/>
            <w:color w:val="000000"/>
            <w:kern w:val="0"/>
            <w:sz w:val="15"/>
          </w:rPr>
          <w:t>国家安全教育日</w:t>
        </w:r>
      </w:hyperlink>
      <w:r w:rsidRPr="004665CE">
        <w:rPr>
          <w:rFonts w:ascii="Arial" w:eastAsia="宋体" w:hAnsi="Arial" w:cs="Arial"/>
          <w:color w:val="333333"/>
          <w:kern w:val="0"/>
          <w:sz w:val="18"/>
          <w:szCs w:val="18"/>
        </w:rPr>
        <w:t>中国的主权和领土完整不容侵犯和分割。维护国家主权、统一和领土完整是包括港澳同胞和台湾同胞在内的全中国人民的共同义务。</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第十二条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国家对在维护国家安全工作中</w:t>
      </w:r>
      <w:proofErr w:type="gramStart"/>
      <w:r w:rsidRPr="004665CE">
        <w:rPr>
          <w:rFonts w:ascii="Arial" w:eastAsia="宋体" w:hAnsi="Arial" w:cs="Arial"/>
          <w:color w:val="333333"/>
          <w:kern w:val="0"/>
          <w:sz w:val="18"/>
          <w:szCs w:val="18"/>
        </w:rPr>
        <w:t>作出</w:t>
      </w:r>
      <w:proofErr w:type="gramEnd"/>
      <w:r w:rsidRPr="004665CE">
        <w:rPr>
          <w:rFonts w:ascii="Arial" w:eastAsia="宋体" w:hAnsi="Arial" w:cs="Arial"/>
          <w:color w:val="333333"/>
          <w:kern w:val="0"/>
          <w:sz w:val="18"/>
          <w:szCs w:val="18"/>
        </w:rPr>
        <w:t>突出贡献的个人和组织给予表彰和奖励。</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第十三条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国家机关工作人员在国家安全工作和涉及国家安全活动中，滥用职权、玩忽职守、徇私舞弊的，依法追究法律责任。</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lastRenderedPageBreak/>
        <w:t>任何个人和组织违反本法和有关法律，不履行维护国家安全义务或者从事危害国家安全活动的，依法追究法律责任。</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第十四条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每年</w:t>
      </w:r>
      <w:r w:rsidRPr="004665CE">
        <w:rPr>
          <w:rFonts w:ascii="Arial" w:eastAsia="宋体" w:hAnsi="Arial" w:cs="Arial"/>
          <w:color w:val="333333"/>
          <w:kern w:val="0"/>
          <w:sz w:val="18"/>
          <w:szCs w:val="18"/>
        </w:rPr>
        <w:t>4</w:t>
      </w:r>
      <w:r w:rsidRPr="004665CE">
        <w:rPr>
          <w:rFonts w:ascii="Arial" w:eastAsia="宋体" w:hAnsi="Arial" w:cs="Arial"/>
          <w:color w:val="333333"/>
          <w:kern w:val="0"/>
          <w:sz w:val="18"/>
          <w:szCs w:val="18"/>
        </w:rPr>
        <w:t>月</w:t>
      </w:r>
      <w:r w:rsidRPr="004665CE">
        <w:rPr>
          <w:rFonts w:ascii="Arial" w:eastAsia="宋体" w:hAnsi="Arial" w:cs="Arial"/>
          <w:color w:val="333333"/>
          <w:kern w:val="0"/>
          <w:sz w:val="18"/>
          <w:szCs w:val="18"/>
        </w:rPr>
        <w:t>15</w:t>
      </w:r>
      <w:r w:rsidRPr="004665CE">
        <w:rPr>
          <w:rFonts w:ascii="Arial" w:eastAsia="宋体" w:hAnsi="Arial" w:cs="Arial"/>
          <w:color w:val="333333"/>
          <w:kern w:val="0"/>
          <w:sz w:val="18"/>
          <w:szCs w:val="18"/>
        </w:rPr>
        <w:t>日为全民国家安全教育日。</w:t>
      </w:r>
    </w:p>
    <w:p w:rsidR="004665CE" w:rsidRPr="004665CE" w:rsidRDefault="004665CE" w:rsidP="00062FC1">
      <w:pPr>
        <w:widowControl/>
        <w:pBdr>
          <w:bottom w:val="single" w:sz="4" w:space="8" w:color="ECECEC"/>
        </w:pBdr>
        <w:shd w:val="clear" w:color="auto" w:fill="FFFFFF"/>
        <w:spacing w:before="250" w:after="150" w:line="225" w:lineRule="atLeast"/>
        <w:jc w:val="center"/>
        <w:outlineLvl w:val="2"/>
        <w:rPr>
          <w:rFonts w:ascii="microsoft yahei" w:eastAsia="宋体" w:hAnsi="microsoft yahei" w:cs="宋体"/>
          <w:b/>
          <w:color w:val="333333"/>
          <w:kern w:val="0"/>
          <w:sz w:val="18"/>
          <w:szCs w:val="18"/>
        </w:rPr>
      </w:pPr>
      <w:bookmarkStart w:id="0" w:name="6744572-6959115-3_2"/>
      <w:bookmarkEnd w:id="0"/>
      <w:r w:rsidRPr="004665CE">
        <w:rPr>
          <w:rFonts w:ascii="Arial" w:eastAsia="宋体" w:hAnsi="Arial" w:cs="Arial"/>
          <w:b/>
          <w:bCs/>
          <w:color w:val="333333"/>
          <w:kern w:val="0"/>
          <w:sz w:val="18"/>
        </w:rPr>
        <w:t>第二章</w:t>
      </w:r>
      <w:r w:rsidR="00062FC1">
        <w:rPr>
          <w:rFonts w:ascii="microsoft yahei" w:eastAsia="宋体" w:hAnsi="microsoft yahei" w:cs="宋体" w:hint="eastAsia"/>
          <w:b/>
          <w:color w:val="333333"/>
          <w:kern w:val="0"/>
          <w:sz w:val="23"/>
          <w:szCs w:val="23"/>
        </w:rPr>
        <w:t xml:space="preserve">   </w:t>
      </w:r>
      <w:r w:rsidRPr="00062FC1">
        <w:rPr>
          <w:rFonts w:ascii="Arial" w:eastAsia="宋体" w:hAnsi="Arial" w:cs="Arial"/>
          <w:b/>
          <w:bCs/>
          <w:color w:val="333333"/>
          <w:kern w:val="0"/>
          <w:sz w:val="18"/>
        </w:rPr>
        <w:t>维护国家安全的任务</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第十五条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国家坚持中国共产党的领导，维护</w:t>
      </w:r>
      <w:hyperlink r:id="rId5" w:tgtFrame="_blank" w:history="1">
        <w:r w:rsidRPr="004665CE">
          <w:rPr>
            <w:rFonts w:ascii="Arial" w:eastAsia="宋体" w:hAnsi="Arial" w:cs="Arial"/>
            <w:color w:val="333333"/>
            <w:kern w:val="0"/>
            <w:sz w:val="18"/>
            <w:szCs w:val="18"/>
          </w:rPr>
          <w:t>中国特色社会主义制度</w:t>
        </w:r>
      </w:hyperlink>
      <w:r w:rsidRPr="004665CE">
        <w:rPr>
          <w:rFonts w:ascii="Arial" w:eastAsia="宋体" w:hAnsi="Arial" w:cs="Arial"/>
          <w:color w:val="333333"/>
          <w:kern w:val="0"/>
          <w:sz w:val="18"/>
          <w:szCs w:val="18"/>
        </w:rPr>
        <w:t>，发展</w:t>
      </w:r>
      <w:hyperlink r:id="rId6" w:tgtFrame="_blank" w:history="1">
        <w:r w:rsidRPr="004665CE">
          <w:rPr>
            <w:rFonts w:ascii="Arial" w:eastAsia="宋体" w:hAnsi="Arial" w:cs="Arial"/>
            <w:color w:val="333333"/>
            <w:kern w:val="0"/>
            <w:sz w:val="18"/>
            <w:szCs w:val="18"/>
          </w:rPr>
          <w:t>社会主义民主政治</w:t>
        </w:r>
      </w:hyperlink>
      <w:r w:rsidRPr="004665CE">
        <w:rPr>
          <w:rFonts w:ascii="Arial" w:eastAsia="宋体" w:hAnsi="Arial" w:cs="Arial"/>
          <w:color w:val="333333"/>
          <w:kern w:val="0"/>
          <w:sz w:val="18"/>
          <w:szCs w:val="18"/>
        </w:rPr>
        <w:t>，健全</w:t>
      </w:r>
      <w:hyperlink r:id="rId7" w:tgtFrame="_blank" w:history="1">
        <w:r w:rsidRPr="004665CE">
          <w:rPr>
            <w:rFonts w:ascii="Arial" w:eastAsia="宋体" w:hAnsi="Arial" w:cs="Arial"/>
            <w:color w:val="333333"/>
            <w:kern w:val="0"/>
            <w:sz w:val="18"/>
            <w:szCs w:val="18"/>
          </w:rPr>
          <w:t>社会主义法治</w:t>
        </w:r>
      </w:hyperlink>
      <w:r w:rsidRPr="004665CE">
        <w:rPr>
          <w:rFonts w:ascii="Arial" w:eastAsia="宋体" w:hAnsi="Arial" w:cs="Arial"/>
          <w:color w:val="333333"/>
          <w:kern w:val="0"/>
          <w:sz w:val="18"/>
          <w:szCs w:val="18"/>
        </w:rPr>
        <w:t>，强化权力运行制约和监督机制，保障</w:t>
      </w:r>
      <w:hyperlink r:id="rId8" w:tgtFrame="_blank" w:history="1">
        <w:r w:rsidRPr="004665CE">
          <w:rPr>
            <w:rFonts w:ascii="Arial" w:eastAsia="宋体" w:hAnsi="Arial" w:cs="Arial"/>
            <w:color w:val="333333"/>
            <w:kern w:val="0"/>
            <w:sz w:val="18"/>
            <w:szCs w:val="18"/>
          </w:rPr>
          <w:t>人民当家作主</w:t>
        </w:r>
      </w:hyperlink>
      <w:r w:rsidRPr="004665CE">
        <w:rPr>
          <w:rFonts w:ascii="Arial" w:eastAsia="宋体" w:hAnsi="Arial" w:cs="Arial"/>
          <w:color w:val="333333"/>
          <w:kern w:val="0"/>
          <w:sz w:val="18"/>
          <w:szCs w:val="18"/>
        </w:rPr>
        <w:t>的各项权利。</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国家防范、制止和依法惩治任何</w:t>
      </w:r>
      <w:hyperlink r:id="rId9" w:tgtFrame="_blank" w:history="1">
        <w:r w:rsidRPr="004665CE">
          <w:rPr>
            <w:rFonts w:ascii="Arial" w:eastAsia="宋体" w:hAnsi="Arial" w:cs="Arial"/>
            <w:color w:val="333333"/>
            <w:kern w:val="0"/>
            <w:sz w:val="18"/>
            <w:szCs w:val="18"/>
          </w:rPr>
          <w:t>叛国</w:t>
        </w:r>
      </w:hyperlink>
      <w:r w:rsidRPr="004665CE">
        <w:rPr>
          <w:rFonts w:ascii="Arial" w:eastAsia="宋体" w:hAnsi="Arial" w:cs="Arial"/>
          <w:color w:val="333333"/>
          <w:kern w:val="0"/>
          <w:sz w:val="18"/>
          <w:szCs w:val="18"/>
        </w:rPr>
        <w:t>、</w:t>
      </w:r>
      <w:hyperlink r:id="rId10" w:tgtFrame="_blank" w:history="1">
        <w:r w:rsidRPr="004665CE">
          <w:rPr>
            <w:rFonts w:ascii="Arial" w:eastAsia="宋体" w:hAnsi="Arial" w:cs="Arial"/>
            <w:color w:val="333333"/>
            <w:kern w:val="0"/>
            <w:sz w:val="18"/>
            <w:szCs w:val="18"/>
          </w:rPr>
          <w:t>分裂</w:t>
        </w:r>
      </w:hyperlink>
      <w:r w:rsidRPr="004665CE">
        <w:rPr>
          <w:rFonts w:ascii="Arial" w:eastAsia="宋体" w:hAnsi="Arial" w:cs="Arial"/>
          <w:color w:val="333333"/>
          <w:kern w:val="0"/>
          <w:sz w:val="18"/>
          <w:szCs w:val="18"/>
        </w:rPr>
        <w:t>国家、</w:t>
      </w:r>
      <w:hyperlink r:id="rId11" w:tgtFrame="_blank" w:history="1">
        <w:r w:rsidRPr="004665CE">
          <w:rPr>
            <w:rFonts w:ascii="Arial" w:eastAsia="宋体" w:hAnsi="Arial" w:cs="Arial"/>
            <w:color w:val="333333"/>
            <w:kern w:val="0"/>
            <w:sz w:val="18"/>
            <w:szCs w:val="18"/>
          </w:rPr>
          <w:t>煽动</w:t>
        </w:r>
      </w:hyperlink>
      <w:r w:rsidRPr="004665CE">
        <w:rPr>
          <w:rFonts w:ascii="Arial" w:eastAsia="宋体" w:hAnsi="Arial" w:cs="Arial"/>
          <w:color w:val="333333"/>
          <w:kern w:val="0"/>
          <w:sz w:val="18"/>
          <w:szCs w:val="18"/>
        </w:rPr>
        <w:t>叛乱、</w:t>
      </w:r>
      <w:hyperlink r:id="rId12" w:tgtFrame="_blank" w:history="1">
        <w:r w:rsidRPr="004665CE">
          <w:rPr>
            <w:rFonts w:ascii="Arial" w:eastAsia="宋体" w:hAnsi="Arial" w:cs="Arial"/>
            <w:color w:val="333333"/>
            <w:kern w:val="0"/>
            <w:sz w:val="18"/>
            <w:szCs w:val="18"/>
          </w:rPr>
          <w:t>颠覆</w:t>
        </w:r>
      </w:hyperlink>
      <w:r w:rsidRPr="004665CE">
        <w:rPr>
          <w:rFonts w:ascii="Arial" w:eastAsia="宋体" w:hAnsi="Arial" w:cs="Arial"/>
          <w:color w:val="333333"/>
          <w:kern w:val="0"/>
          <w:sz w:val="18"/>
          <w:szCs w:val="18"/>
        </w:rPr>
        <w:t>或者煽动颠覆人民民主专政政权的行为；防范、制止和依法惩治窃取、泄露国家秘密等危害国家安全的行为；防范、制止和依法惩治境外势力的渗透、破坏、颠覆、分裂活动。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第十六条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国家维护和发展</w:t>
      </w:r>
      <w:proofErr w:type="gramStart"/>
      <w:r w:rsidRPr="004665CE">
        <w:rPr>
          <w:rFonts w:ascii="Arial" w:eastAsia="宋体" w:hAnsi="Arial" w:cs="Arial"/>
          <w:color w:val="333333"/>
          <w:kern w:val="0"/>
          <w:sz w:val="18"/>
          <w:szCs w:val="18"/>
        </w:rPr>
        <w:t>最</w:t>
      </w:r>
      <w:proofErr w:type="gramEnd"/>
      <w:r w:rsidRPr="004665CE">
        <w:rPr>
          <w:rFonts w:ascii="Arial" w:eastAsia="宋体" w:hAnsi="Arial" w:cs="Arial"/>
          <w:color w:val="333333"/>
          <w:kern w:val="0"/>
          <w:sz w:val="18"/>
          <w:szCs w:val="18"/>
        </w:rPr>
        <w:t>广大人民的根本利益，保卫人民安全，创造良好生存发展条件和安定工作生活环境，保障公民的生命财产安全和其他合法权益。</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第十七条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国家加强</w:t>
      </w:r>
      <w:hyperlink r:id="rId13" w:tgtFrame="_blank" w:history="1">
        <w:r w:rsidRPr="004665CE">
          <w:rPr>
            <w:rFonts w:ascii="Arial" w:eastAsia="宋体" w:hAnsi="Arial" w:cs="Arial"/>
            <w:color w:val="333333"/>
            <w:kern w:val="0"/>
            <w:sz w:val="18"/>
            <w:szCs w:val="18"/>
          </w:rPr>
          <w:t>边防</w:t>
        </w:r>
      </w:hyperlink>
      <w:r w:rsidRPr="004665CE">
        <w:rPr>
          <w:rFonts w:ascii="Arial" w:eastAsia="宋体" w:hAnsi="Arial" w:cs="Arial"/>
          <w:color w:val="333333"/>
          <w:kern w:val="0"/>
          <w:sz w:val="18"/>
          <w:szCs w:val="18"/>
        </w:rPr>
        <w:t>、海防和</w:t>
      </w:r>
      <w:hyperlink r:id="rId14" w:tgtFrame="_blank" w:history="1">
        <w:r w:rsidRPr="004665CE">
          <w:rPr>
            <w:rFonts w:ascii="Arial" w:eastAsia="宋体" w:hAnsi="Arial" w:cs="Arial"/>
            <w:color w:val="333333"/>
            <w:kern w:val="0"/>
            <w:sz w:val="18"/>
            <w:szCs w:val="18"/>
          </w:rPr>
          <w:t>空防</w:t>
        </w:r>
      </w:hyperlink>
      <w:r w:rsidRPr="004665CE">
        <w:rPr>
          <w:rFonts w:ascii="Arial" w:eastAsia="宋体" w:hAnsi="Arial" w:cs="Arial"/>
          <w:color w:val="333333"/>
          <w:kern w:val="0"/>
          <w:sz w:val="18"/>
          <w:szCs w:val="18"/>
        </w:rPr>
        <w:t>建设，采取一切必要的防卫和管控措施，保卫领陆、内水、领海和领空安全，维护国家领土主权和海洋权益。</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第十八条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国家加强</w:t>
      </w:r>
      <w:hyperlink r:id="rId15" w:tgtFrame="_blank" w:history="1">
        <w:r w:rsidRPr="004665CE">
          <w:rPr>
            <w:rFonts w:ascii="Arial" w:eastAsia="宋体" w:hAnsi="Arial" w:cs="Arial"/>
            <w:color w:val="333333"/>
            <w:kern w:val="0"/>
            <w:sz w:val="18"/>
            <w:szCs w:val="18"/>
          </w:rPr>
          <w:t>武装力量</w:t>
        </w:r>
      </w:hyperlink>
      <w:r w:rsidRPr="004665CE">
        <w:rPr>
          <w:rFonts w:ascii="Arial" w:eastAsia="宋体" w:hAnsi="Arial" w:cs="Arial"/>
          <w:color w:val="333333"/>
          <w:kern w:val="0"/>
          <w:sz w:val="18"/>
          <w:szCs w:val="18"/>
        </w:rPr>
        <w:t>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第十九条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国家健全金融宏观审慎管理和</w:t>
      </w:r>
      <w:hyperlink r:id="rId16" w:tgtFrame="_blank" w:history="1">
        <w:r w:rsidRPr="004665CE">
          <w:rPr>
            <w:rFonts w:ascii="Arial" w:eastAsia="宋体" w:hAnsi="Arial" w:cs="Arial"/>
            <w:color w:val="333333"/>
            <w:kern w:val="0"/>
            <w:sz w:val="18"/>
            <w:szCs w:val="18"/>
          </w:rPr>
          <w:t>金融风险</w:t>
        </w:r>
      </w:hyperlink>
      <w:r w:rsidRPr="004665CE">
        <w:rPr>
          <w:rFonts w:ascii="Arial" w:eastAsia="宋体" w:hAnsi="Arial" w:cs="Arial"/>
          <w:color w:val="333333"/>
          <w:kern w:val="0"/>
          <w:sz w:val="18"/>
          <w:szCs w:val="18"/>
        </w:rPr>
        <w:t>防范、处置机制，加强金融基础设施和基础能力建设，防范和化解系统性、区域性金融风险，防范和抵御外部金融风险的冲击。</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第二十一条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国家合理利用和保护资源能源，有效管</w:t>
      </w:r>
      <w:proofErr w:type="gramStart"/>
      <w:r w:rsidRPr="004665CE">
        <w:rPr>
          <w:rFonts w:ascii="Arial" w:eastAsia="宋体" w:hAnsi="Arial" w:cs="Arial"/>
          <w:color w:val="333333"/>
          <w:kern w:val="0"/>
          <w:sz w:val="18"/>
          <w:szCs w:val="18"/>
        </w:rPr>
        <w:t>控战略</w:t>
      </w:r>
      <w:proofErr w:type="gramEnd"/>
      <w:r w:rsidRPr="004665CE">
        <w:rPr>
          <w:rFonts w:ascii="Arial" w:eastAsia="宋体" w:hAnsi="Arial" w:cs="Arial"/>
          <w:color w:val="333333"/>
          <w:kern w:val="0"/>
          <w:sz w:val="18"/>
          <w:szCs w:val="18"/>
        </w:rPr>
        <w:t>资源能源的开发，加强战略资源能源储备，完善资源能源运输战略通道建设和安全保护措施，加强国际资源能源合作，全面提升应急保障能力，保障经济社会发展所需的资源能源持续、可靠和有效供给。</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第二十二条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国家健全粮食安全保障体系，保护和提高粮食综合生产能力，完善粮食储备制度、流通体系和市场调控机制，健全粮食安全预警制度，保障粮食供给和质量安全。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第二十三条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国家坚持社会主义先进文化前进方向，继承和弘扬中华民族优秀传统文化，培育和</w:t>
      </w:r>
      <w:proofErr w:type="gramStart"/>
      <w:r w:rsidRPr="004665CE">
        <w:rPr>
          <w:rFonts w:ascii="Arial" w:eastAsia="宋体" w:hAnsi="Arial" w:cs="Arial"/>
          <w:color w:val="333333"/>
          <w:kern w:val="0"/>
          <w:sz w:val="18"/>
          <w:szCs w:val="18"/>
        </w:rPr>
        <w:t>践行</w:t>
      </w:r>
      <w:proofErr w:type="gramEnd"/>
      <w:r w:rsidRPr="004665CE">
        <w:rPr>
          <w:rFonts w:ascii="Arial" w:eastAsia="宋体" w:hAnsi="Arial" w:cs="Arial"/>
          <w:color w:val="333333"/>
          <w:kern w:val="0"/>
          <w:sz w:val="18"/>
          <w:szCs w:val="18"/>
        </w:rPr>
        <w:t>社会主义核心价值观，防范和抵制不良文化的影响，掌握意识形态领域主导权，增强文化整体实力和竞争力。</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第二十四条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国家加强自主创新能力建设，加快发展自主可控的战略高新技术和重要领域核心关键技术，加强知识产权的运用、保护和科技保密能力建设，保障重大技术和工程的安全。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第二十五条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国家建设</w:t>
      </w:r>
      <w:hyperlink r:id="rId17" w:tgtFrame="_blank" w:history="1">
        <w:r w:rsidRPr="004665CE">
          <w:rPr>
            <w:rFonts w:ascii="Arial" w:eastAsia="宋体" w:hAnsi="Arial" w:cs="Arial"/>
            <w:color w:val="333333"/>
            <w:kern w:val="0"/>
            <w:sz w:val="18"/>
            <w:szCs w:val="18"/>
          </w:rPr>
          <w:t>网络与信息安全</w:t>
        </w:r>
      </w:hyperlink>
      <w:r w:rsidRPr="004665CE">
        <w:rPr>
          <w:rFonts w:ascii="Arial" w:eastAsia="宋体" w:hAnsi="Arial" w:cs="Arial"/>
          <w:color w:val="333333"/>
          <w:kern w:val="0"/>
          <w:sz w:val="18"/>
          <w:szCs w:val="18"/>
        </w:rPr>
        <w:t>保障体系，提升网络与信息安全保护能力，加强网络和信息技术的创新研究和开发应用，实现网络和信息核心技术、关键基础设施和重要领域信息系统及数据的安全可</w:t>
      </w:r>
      <w:r w:rsidRPr="004665CE">
        <w:rPr>
          <w:rFonts w:ascii="Arial" w:eastAsia="宋体" w:hAnsi="Arial" w:cs="Arial"/>
          <w:color w:val="333333"/>
          <w:kern w:val="0"/>
          <w:sz w:val="18"/>
          <w:szCs w:val="18"/>
        </w:rPr>
        <w:lastRenderedPageBreak/>
        <w:t>控；加强网络管理，防范、制止和依法惩治网络攻击、网络入侵、网络窃密、散布违法有害信息等网络违法犯罪行为，维护国家网络空间主权、安全和发展利益。</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第二十六条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国家坚持和完善</w:t>
      </w:r>
      <w:hyperlink r:id="rId18" w:tgtFrame="_blank" w:history="1">
        <w:r w:rsidRPr="004665CE">
          <w:rPr>
            <w:rFonts w:ascii="Arial" w:eastAsia="宋体" w:hAnsi="Arial" w:cs="Arial"/>
            <w:color w:val="333333"/>
            <w:kern w:val="0"/>
            <w:sz w:val="18"/>
            <w:szCs w:val="18"/>
          </w:rPr>
          <w:t>民族区域自治制度</w:t>
        </w:r>
      </w:hyperlink>
      <w:r w:rsidRPr="004665CE">
        <w:rPr>
          <w:rFonts w:ascii="Arial" w:eastAsia="宋体" w:hAnsi="Arial" w:cs="Arial"/>
          <w:color w:val="333333"/>
          <w:kern w:val="0"/>
          <w:sz w:val="18"/>
          <w:szCs w:val="18"/>
        </w:rPr>
        <w:t>，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第二十七条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国家依法保护公民</w:t>
      </w:r>
      <w:hyperlink r:id="rId19" w:tgtFrame="_blank" w:history="1">
        <w:r w:rsidRPr="004665CE">
          <w:rPr>
            <w:rFonts w:ascii="Arial" w:eastAsia="宋体" w:hAnsi="Arial" w:cs="Arial"/>
            <w:color w:val="333333"/>
            <w:kern w:val="0"/>
            <w:sz w:val="18"/>
            <w:szCs w:val="18"/>
          </w:rPr>
          <w:t>宗教信仰自由</w:t>
        </w:r>
      </w:hyperlink>
      <w:r w:rsidRPr="004665CE">
        <w:rPr>
          <w:rFonts w:ascii="Arial" w:eastAsia="宋体" w:hAnsi="Arial" w:cs="Arial"/>
          <w:color w:val="333333"/>
          <w:kern w:val="0"/>
          <w:sz w:val="18"/>
          <w:szCs w:val="18"/>
        </w:rPr>
        <w:t>和正常宗教活动，坚持宗教独立自主自办的原则，防范、制止和依法惩治利用宗教名义进行危害国家安全的违法犯罪活动，反对境外势力干涉境内宗教事务，维护正常宗教活动秩序。</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国家依法取缔</w:t>
      </w:r>
      <w:hyperlink r:id="rId20" w:tgtFrame="_blank" w:history="1">
        <w:r w:rsidRPr="004665CE">
          <w:rPr>
            <w:rFonts w:ascii="Arial" w:eastAsia="宋体" w:hAnsi="Arial" w:cs="Arial"/>
            <w:color w:val="333333"/>
            <w:kern w:val="0"/>
            <w:sz w:val="18"/>
            <w:szCs w:val="18"/>
          </w:rPr>
          <w:t>邪教组织</w:t>
        </w:r>
      </w:hyperlink>
      <w:r w:rsidRPr="004665CE">
        <w:rPr>
          <w:rFonts w:ascii="Arial" w:eastAsia="宋体" w:hAnsi="Arial" w:cs="Arial"/>
          <w:color w:val="333333"/>
          <w:kern w:val="0"/>
          <w:sz w:val="18"/>
          <w:szCs w:val="18"/>
        </w:rPr>
        <w:t>，防范、制止和依法惩治邪教违法犯罪活动。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第二十八条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国家反对一切形式的</w:t>
      </w:r>
      <w:hyperlink r:id="rId21" w:tgtFrame="_blank" w:history="1">
        <w:r w:rsidRPr="004665CE">
          <w:rPr>
            <w:rFonts w:ascii="Arial" w:eastAsia="宋体" w:hAnsi="Arial" w:cs="Arial"/>
            <w:color w:val="333333"/>
            <w:kern w:val="0"/>
            <w:sz w:val="18"/>
            <w:szCs w:val="18"/>
          </w:rPr>
          <w:t>恐怖主义</w:t>
        </w:r>
      </w:hyperlink>
      <w:r w:rsidRPr="004665CE">
        <w:rPr>
          <w:rFonts w:ascii="Arial" w:eastAsia="宋体" w:hAnsi="Arial" w:cs="Arial"/>
          <w:color w:val="333333"/>
          <w:kern w:val="0"/>
          <w:sz w:val="18"/>
          <w:szCs w:val="18"/>
        </w:rPr>
        <w:t>和</w:t>
      </w:r>
      <w:hyperlink r:id="rId22" w:tgtFrame="_blank" w:history="1">
        <w:r w:rsidRPr="004665CE">
          <w:rPr>
            <w:rFonts w:ascii="Arial" w:eastAsia="宋体" w:hAnsi="Arial" w:cs="Arial"/>
            <w:color w:val="333333"/>
            <w:kern w:val="0"/>
            <w:sz w:val="18"/>
            <w:szCs w:val="18"/>
          </w:rPr>
          <w:t>极端主义</w:t>
        </w:r>
      </w:hyperlink>
      <w:r w:rsidRPr="004665CE">
        <w:rPr>
          <w:rFonts w:ascii="Arial" w:eastAsia="宋体" w:hAnsi="Arial" w:cs="Arial"/>
          <w:color w:val="333333"/>
          <w:kern w:val="0"/>
          <w:sz w:val="18"/>
          <w:szCs w:val="18"/>
        </w:rPr>
        <w:t>，加强防范和处置恐怖主义的能力建设，依法开展情报、调查、防范、处置以及资金监管等工作，依法取缔恐怖活动组织和严厉惩治暴力恐怖活动。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第二十九条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第三十条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国家完善</w:t>
      </w:r>
      <w:hyperlink r:id="rId23" w:tgtFrame="_blank" w:history="1">
        <w:r w:rsidRPr="004665CE">
          <w:rPr>
            <w:rFonts w:ascii="Arial" w:eastAsia="宋体" w:hAnsi="Arial" w:cs="Arial"/>
            <w:color w:val="333333"/>
            <w:kern w:val="0"/>
            <w:sz w:val="18"/>
            <w:szCs w:val="18"/>
          </w:rPr>
          <w:t>生态环境</w:t>
        </w:r>
      </w:hyperlink>
      <w:r w:rsidRPr="004665CE">
        <w:rPr>
          <w:rFonts w:ascii="Arial" w:eastAsia="宋体" w:hAnsi="Arial" w:cs="Arial"/>
          <w:color w:val="333333"/>
          <w:kern w:val="0"/>
          <w:sz w:val="18"/>
          <w:szCs w:val="18"/>
        </w:rPr>
        <w:t>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第三十一条</w:t>
      </w:r>
      <w:r w:rsidRPr="004665CE">
        <w:rPr>
          <w:rFonts w:ascii="Arial" w:eastAsia="宋体" w:hAnsi="Arial" w:cs="Arial"/>
          <w:color w:val="333333"/>
          <w:kern w:val="0"/>
          <w:sz w:val="18"/>
          <w:szCs w:val="18"/>
        </w:rPr>
        <w:t xml:space="preserve"> </w:t>
      </w:r>
      <w:r w:rsidRPr="004665CE">
        <w:rPr>
          <w:rFonts w:ascii="Arial" w:eastAsia="宋体" w:hAnsi="Arial" w:cs="Arial"/>
          <w:color w:val="333333"/>
          <w:kern w:val="0"/>
          <w:sz w:val="18"/>
          <w:szCs w:val="18"/>
        </w:rPr>
        <w:t>国家坚持和平利用核能和核技术，加强国际合作，防止核扩散，</w:t>
      </w:r>
      <w:proofErr w:type="gramStart"/>
      <w:r w:rsidRPr="004665CE">
        <w:rPr>
          <w:rFonts w:ascii="Arial" w:eastAsia="宋体" w:hAnsi="Arial" w:cs="Arial"/>
          <w:color w:val="333333"/>
          <w:kern w:val="0"/>
          <w:sz w:val="18"/>
          <w:szCs w:val="18"/>
        </w:rPr>
        <w:t>完善防</w:t>
      </w:r>
      <w:proofErr w:type="gramEnd"/>
      <w:r w:rsidRPr="004665CE">
        <w:rPr>
          <w:rFonts w:ascii="Arial" w:eastAsia="宋体" w:hAnsi="Arial" w:cs="Arial"/>
          <w:color w:val="333333"/>
          <w:kern w:val="0"/>
          <w:sz w:val="18"/>
          <w:szCs w:val="18"/>
        </w:rPr>
        <w:t>扩散机制，加强对核设施、核材料、</w:t>
      </w:r>
      <w:proofErr w:type="gramStart"/>
      <w:r w:rsidRPr="004665CE">
        <w:rPr>
          <w:rFonts w:ascii="Arial" w:eastAsia="宋体" w:hAnsi="Arial" w:cs="Arial"/>
          <w:color w:val="333333"/>
          <w:kern w:val="0"/>
          <w:sz w:val="18"/>
          <w:szCs w:val="18"/>
        </w:rPr>
        <w:t>核活动</w:t>
      </w:r>
      <w:proofErr w:type="gramEnd"/>
      <w:r w:rsidRPr="004665CE">
        <w:rPr>
          <w:rFonts w:ascii="Arial" w:eastAsia="宋体" w:hAnsi="Arial" w:cs="Arial"/>
          <w:color w:val="333333"/>
          <w:kern w:val="0"/>
          <w:sz w:val="18"/>
          <w:szCs w:val="18"/>
        </w:rPr>
        <w:t>和核废料处置的安全管理、监管和保护，加强核事故应急体系和应急能力建设，防止、控制和消除核事故对公民生命健康和生态环境的危害，不断增强有效应对和防范核威胁、核攻击的能力。</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第三十二条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国家坚持和平探索和利用外层空间、国际海底区域和极地，增强安全进出、科学考察、开发利用的能力，加强国际合作，维护我国在外层空间、国际海底区域和极地的活动、资产和其他利益的安全。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第三十三条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国家依法采取必要措施，保护海外中国公民、组织和机构的安全和正当权益，保护国家的海外利益不受威胁和侵害。</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第三十四条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国家根据经济社会发展和国家发展利益的需要，不断完善维护国家安全的任务。</w:t>
      </w:r>
    </w:p>
    <w:p w:rsidR="004665CE" w:rsidRPr="004665CE" w:rsidRDefault="004665CE" w:rsidP="00062FC1">
      <w:pPr>
        <w:widowControl/>
        <w:pBdr>
          <w:bottom w:val="single" w:sz="4" w:space="8" w:color="ECECEC"/>
        </w:pBdr>
        <w:shd w:val="clear" w:color="auto" w:fill="FFFFFF"/>
        <w:spacing w:before="250" w:after="150" w:line="225" w:lineRule="atLeast"/>
        <w:jc w:val="center"/>
        <w:outlineLvl w:val="2"/>
        <w:rPr>
          <w:rFonts w:ascii="microsoft yahei" w:eastAsia="宋体" w:hAnsi="microsoft yahei" w:cs="宋体"/>
          <w:b/>
          <w:color w:val="333333"/>
          <w:kern w:val="0"/>
          <w:sz w:val="18"/>
          <w:szCs w:val="18"/>
        </w:rPr>
      </w:pPr>
      <w:bookmarkStart w:id="1" w:name="6744572-6959115-3_3"/>
      <w:bookmarkEnd w:id="1"/>
      <w:r w:rsidRPr="004665CE">
        <w:rPr>
          <w:rFonts w:ascii="Arial" w:eastAsia="宋体" w:hAnsi="Arial" w:cs="Arial"/>
          <w:b/>
          <w:bCs/>
          <w:color w:val="333333"/>
          <w:kern w:val="0"/>
          <w:sz w:val="18"/>
        </w:rPr>
        <w:t>第三章</w:t>
      </w:r>
      <w:r w:rsidR="00062FC1" w:rsidRPr="00062FC1">
        <w:rPr>
          <w:rFonts w:ascii="Arial" w:eastAsia="宋体" w:hAnsi="Arial" w:cs="Arial" w:hint="eastAsia"/>
          <w:b/>
          <w:bCs/>
          <w:color w:val="333333"/>
          <w:kern w:val="0"/>
          <w:sz w:val="18"/>
        </w:rPr>
        <w:t xml:space="preserve"> </w:t>
      </w:r>
      <w:r w:rsidR="00062FC1">
        <w:rPr>
          <w:rFonts w:ascii="microsoft yahei" w:eastAsia="宋体" w:hAnsi="microsoft yahei" w:cs="宋体" w:hint="eastAsia"/>
          <w:b/>
          <w:color w:val="333333"/>
          <w:kern w:val="0"/>
          <w:sz w:val="23"/>
          <w:szCs w:val="23"/>
        </w:rPr>
        <w:t xml:space="preserve">  </w:t>
      </w:r>
      <w:r w:rsidRPr="00062FC1">
        <w:rPr>
          <w:rFonts w:ascii="Arial" w:eastAsia="宋体" w:hAnsi="Arial" w:cs="Arial"/>
          <w:b/>
          <w:bCs/>
          <w:color w:val="333333"/>
          <w:kern w:val="0"/>
          <w:sz w:val="18"/>
        </w:rPr>
        <w:t>维护国家安全的职责</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w:t>
      </w:r>
      <w:r w:rsidRPr="004665CE">
        <w:rPr>
          <w:rFonts w:ascii="Arial" w:eastAsia="宋体" w:hAnsi="Arial" w:cs="Arial"/>
          <w:b/>
          <w:bCs/>
          <w:color w:val="333333"/>
          <w:kern w:val="0"/>
          <w:sz w:val="18"/>
        </w:rPr>
        <w:t>第三十五条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全国人民代表大会依照宪法规定，决定战争和和平的问题，行使宪法规定的涉及国家安全的其他职权。</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hyperlink r:id="rId24" w:tgtFrame="_blank" w:history="1">
        <w:r w:rsidRPr="004665CE">
          <w:rPr>
            <w:rFonts w:ascii="Arial" w:eastAsia="宋体" w:hAnsi="Arial" w:cs="Arial"/>
            <w:color w:val="333333"/>
            <w:kern w:val="0"/>
            <w:sz w:val="18"/>
            <w:szCs w:val="18"/>
          </w:rPr>
          <w:t>全国人民代表大会常务委员会</w:t>
        </w:r>
      </w:hyperlink>
      <w:r w:rsidRPr="004665CE">
        <w:rPr>
          <w:rFonts w:ascii="Arial" w:eastAsia="宋体" w:hAnsi="Arial" w:cs="Arial"/>
          <w:color w:val="333333"/>
          <w:kern w:val="0"/>
          <w:sz w:val="18"/>
          <w:szCs w:val="18"/>
        </w:rPr>
        <w:t>依照宪法规定，决定战争状态的宣布，决定全国总动员或者局部动员，决定全国或者个别省、自治区、直辖市进入紧急状态，行使宪法规定的和全国人民代表大会授予的涉及国家安全的其他职权。</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第三十六条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中华人民共和国主席根据全国人民代表大会的决定和全国人民代表大会常务委员会的决定，宣布进入</w:t>
      </w:r>
      <w:hyperlink r:id="rId25" w:tgtFrame="_blank" w:history="1">
        <w:r w:rsidRPr="004665CE">
          <w:rPr>
            <w:rFonts w:ascii="Arial" w:eastAsia="宋体" w:hAnsi="Arial" w:cs="Arial"/>
            <w:color w:val="333333"/>
            <w:kern w:val="0"/>
            <w:sz w:val="18"/>
            <w:szCs w:val="18"/>
          </w:rPr>
          <w:t>紧急状态</w:t>
        </w:r>
      </w:hyperlink>
      <w:r w:rsidRPr="004665CE">
        <w:rPr>
          <w:rFonts w:ascii="Arial" w:eastAsia="宋体" w:hAnsi="Arial" w:cs="Arial"/>
          <w:color w:val="333333"/>
          <w:kern w:val="0"/>
          <w:sz w:val="18"/>
          <w:szCs w:val="18"/>
        </w:rPr>
        <w:t>，宣布</w:t>
      </w:r>
      <w:hyperlink r:id="rId26" w:tgtFrame="_blank" w:history="1">
        <w:r w:rsidRPr="004665CE">
          <w:rPr>
            <w:rFonts w:ascii="Arial" w:eastAsia="宋体" w:hAnsi="Arial" w:cs="Arial"/>
            <w:color w:val="333333"/>
            <w:kern w:val="0"/>
            <w:sz w:val="18"/>
            <w:szCs w:val="18"/>
          </w:rPr>
          <w:t>战争状态</w:t>
        </w:r>
      </w:hyperlink>
      <w:r w:rsidRPr="004665CE">
        <w:rPr>
          <w:rFonts w:ascii="Arial" w:eastAsia="宋体" w:hAnsi="Arial" w:cs="Arial"/>
          <w:color w:val="333333"/>
          <w:kern w:val="0"/>
          <w:sz w:val="18"/>
          <w:szCs w:val="18"/>
        </w:rPr>
        <w:t>，发布</w:t>
      </w:r>
      <w:hyperlink r:id="rId27" w:tgtFrame="_blank" w:history="1">
        <w:r w:rsidRPr="004665CE">
          <w:rPr>
            <w:rFonts w:ascii="Arial" w:eastAsia="宋体" w:hAnsi="Arial" w:cs="Arial"/>
            <w:color w:val="333333"/>
            <w:kern w:val="0"/>
            <w:sz w:val="18"/>
            <w:szCs w:val="18"/>
          </w:rPr>
          <w:t>动员令</w:t>
        </w:r>
      </w:hyperlink>
      <w:r w:rsidRPr="004665CE">
        <w:rPr>
          <w:rFonts w:ascii="Arial" w:eastAsia="宋体" w:hAnsi="Arial" w:cs="Arial"/>
          <w:color w:val="333333"/>
          <w:kern w:val="0"/>
          <w:sz w:val="18"/>
          <w:szCs w:val="18"/>
        </w:rPr>
        <w:t>，行使宪法规定的涉及国家安全的其他职权。</w:t>
      </w:r>
    </w:p>
    <w:p w:rsidR="004665CE" w:rsidRPr="004665CE" w:rsidRDefault="004665CE" w:rsidP="004665CE">
      <w:pPr>
        <w:widowControl/>
        <w:shd w:val="clear" w:color="auto" w:fill="FFFFFF"/>
        <w:spacing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lastRenderedPageBreak/>
        <w:t>第三十七条</w:t>
      </w:r>
      <w:hyperlink r:id="rId28" w:history="1">
        <w:r w:rsidRPr="004665CE">
          <w:rPr>
            <w:rFonts w:ascii="Arial" w:eastAsia="宋体" w:hAnsi="Arial" w:cs="Arial"/>
            <w:color w:val="000000"/>
            <w:kern w:val="0"/>
            <w:sz w:val="15"/>
          </w:rPr>
          <w:t>《中华人民共和国国家安全法》</w:t>
        </w:r>
      </w:hyperlink>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第三十八条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中央军事委员会领导全国武装力量，决定军事战略和武装力量的作战方针，统一指挥维护国家安全的军事行动，制定涉及国家安全的军事法规，发布有关决定和命令。</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第三十九条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中央国家机关各部门按照职责分工，贯彻执行国家安全方针政策和法律法规，管理指导本系统、本领域国家安全工作。</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地方各级人民代表大会和县级以上地方各级人民代表大会常务委员会在本行政区域内，保证国家安全法律法规的遵守和执行。</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地方各级人民政府依照法律法规规定管理本行政区域内的国家安全工作。</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hyperlink r:id="rId29" w:tgtFrame="_blank" w:history="1">
        <w:r w:rsidRPr="004665CE">
          <w:rPr>
            <w:rFonts w:ascii="Arial" w:eastAsia="宋体" w:hAnsi="Arial" w:cs="Arial"/>
            <w:color w:val="333333"/>
            <w:kern w:val="0"/>
            <w:sz w:val="18"/>
            <w:szCs w:val="18"/>
          </w:rPr>
          <w:t>香港特别行政区</w:t>
        </w:r>
      </w:hyperlink>
      <w:r w:rsidRPr="004665CE">
        <w:rPr>
          <w:rFonts w:ascii="Arial" w:eastAsia="宋体" w:hAnsi="Arial" w:cs="Arial"/>
          <w:color w:val="333333"/>
          <w:kern w:val="0"/>
          <w:sz w:val="18"/>
          <w:szCs w:val="18"/>
        </w:rPr>
        <w:t>、</w:t>
      </w:r>
      <w:hyperlink r:id="rId30" w:tgtFrame="_blank" w:history="1">
        <w:r w:rsidRPr="004665CE">
          <w:rPr>
            <w:rFonts w:ascii="Arial" w:eastAsia="宋体" w:hAnsi="Arial" w:cs="Arial"/>
            <w:color w:val="333333"/>
            <w:kern w:val="0"/>
            <w:sz w:val="18"/>
            <w:szCs w:val="18"/>
          </w:rPr>
          <w:t>澳门特别行政区</w:t>
        </w:r>
      </w:hyperlink>
      <w:r w:rsidRPr="004665CE">
        <w:rPr>
          <w:rFonts w:ascii="Arial" w:eastAsia="宋体" w:hAnsi="Arial" w:cs="Arial"/>
          <w:color w:val="333333"/>
          <w:kern w:val="0"/>
          <w:sz w:val="18"/>
          <w:szCs w:val="18"/>
        </w:rPr>
        <w:t>应当履行维护国家安全的责任。</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第四十一条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人民法院依照法律规定行使</w:t>
      </w:r>
      <w:hyperlink r:id="rId31" w:tgtFrame="_blank" w:history="1">
        <w:r w:rsidRPr="004665CE">
          <w:rPr>
            <w:rFonts w:ascii="Arial" w:eastAsia="宋体" w:hAnsi="Arial" w:cs="Arial"/>
            <w:color w:val="333333"/>
            <w:kern w:val="0"/>
            <w:sz w:val="18"/>
            <w:szCs w:val="18"/>
          </w:rPr>
          <w:t>审判权</w:t>
        </w:r>
      </w:hyperlink>
      <w:r w:rsidRPr="004665CE">
        <w:rPr>
          <w:rFonts w:ascii="Arial" w:eastAsia="宋体" w:hAnsi="Arial" w:cs="Arial"/>
          <w:color w:val="333333"/>
          <w:kern w:val="0"/>
          <w:sz w:val="18"/>
          <w:szCs w:val="18"/>
        </w:rPr>
        <w:t>，人民检察院依照法律规定行使</w:t>
      </w:r>
      <w:hyperlink r:id="rId32" w:tgtFrame="_blank" w:history="1">
        <w:r w:rsidRPr="004665CE">
          <w:rPr>
            <w:rFonts w:ascii="Arial" w:eastAsia="宋体" w:hAnsi="Arial" w:cs="Arial"/>
            <w:color w:val="333333"/>
            <w:kern w:val="0"/>
            <w:sz w:val="18"/>
            <w:szCs w:val="18"/>
          </w:rPr>
          <w:t>检察权</w:t>
        </w:r>
      </w:hyperlink>
      <w:r w:rsidRPr="004665CE">
        <w:rPr>
          <w:rFonts w:ascii="Arial" w:eastAsia="宋体" w:hAnsi="Arial" w:cs="Arial"/>
          <w:color w:val="333333"/>
          <w:kern w:val="0"/>
          <w:sz w:val="18"/>
          <w:szCs w:val="18"/>
        </w:rPr>
        <w:t>，惩治危害国家安全的犯罪。</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第四十二条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国家安全机关、公安机关依法搜集涉及国家安全的情报信息，在国家安全工作中依法行使侦查、拘留、预审和执行逮捕以及法律规定的其他职权。</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有关军事机关在国家安全工作中依法行使相关职权。</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第四十三条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国家机关及其工作人员在履行职责时，应当贯彻维护国家安全的原则。</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国家机关及其工作人员在国家安全工作和涉及国家安全活动中，应当严格依法履行职责，不得超越职权、滥用职权，不得侵犯个人和组织的合法权益。</w:t>
      </w:r>
    </w:p>
    <w:p w:rsidR="004665CE" w:rsidRPr="004665CE" w:rsidRDefault="004665CE" w:rsidP="00062FC1">
      <w:pPr>
        <w:widowControl/>
        <w:pBdr>
          <w:bottom w:val="single" w:sz="4" w:space="8" w:color="ECECEC"/>
        </w:pBdr>
        <w:shd w:val="clear" w:color="auto" w:fill="FFFFFF"/>
        <w:spacing w:before="250" w:after="150" w:line="225" w:lineRule="atLeast"/>
        <w:jc w:val="center"/>
        <w:outlineLvl w:val="2"/>
        <w:rPr>
          <w:rFonts w:ascii="microsoft yahei" w:eastAsia="宋体" w:hAnsi="microsoft yahei" w:cs="宋体"/>
          <w:b/>
          <w:color w:val="333333"/>
          <w:kern w:val="0"/>
          <w:sz w:val="18"/>
          <w:szCs w:val="18"/>
        </w:rPr>
      </w:pPr>
      <w:bookmarkStart w:id="2" w:name="6744572-6959115-3_4"/>
      <w:bookmarkEnd w:id="2"/>
      <w:r w:rsidRPr="004665CE">
        <w:rPr>
          <w:rFonts w:ascii="Arial" w:eastAsia="宋体" w:hAnsi="Arial" w:cs="Arial"/>
          <w:b/>
          <w:bCs/>
          <w:color w:val="333333"/>
          <w:kern w:val="0"/>
          <w:sz w:val="18"/>
        </w:rPr>
        <w:t>第四章</w:t>
      </w:r>
      <w:r w:rsidR="00062FC1" w:rsidRPr="00062FC1">
        <w:rPr>
          <w:rFonts w:ascii="Arial" w:eastAsia="宋体" w:hAnsi="Arial" w:cs="Arial" w:hint="eastAsia"/>
          <w:b/>
          <w:bCs/>
          <w:color w:val="333333"/>
          <w:kern w:val="0"/>
          <w:sz w:val="18"/>
        </w:rPr>
        <w:t xml:space="preserve"> </w:t>
      </w:r>
      <w:r w:rsidR="00062FC1">
        <w:rPr>
          <w:rFonts w:ascii="microsoft yahei" w:eastAsia="宋体" w:hAnsi="microsoft yahei" w:cs="宋体" w:hint="eastAsia"/>
          <w:b/>
          <w:color w:val="333333"/>
          <w:kern w:val="0"/>
          <w:sz w:val="23"/>
          <w:szCs w:val="23"/>
        </w:rPr>
        <w:t xml:space="preserve">  </w:t>
      </w:r>
      <w:r w:rsidRPr="00062FC1">
        <w:rPr>
          <w:rFonts w:ascii="Arial" w:eastAsia="宋体" w:hAnsi="Arial" w:cs="Arial"/>
          <w:b/>
          <w:bCs/>
          <w:color w:val="333333"/>
          <w:kern w:val="0"/>
          <w:sz w:val="18"/>
        </w:rPr>
        <w:t>国家安全制度</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第一节</w:t>
      </w:r>
      <w:r w:rsidRPr="004665CE">
        <w:rPr>
          <w:rFonts w:ascii="Arial" w:eastAsia="宋体" w:hAnsi="Arial" w:cs="Arial"/>
          <w:b/>
          <w:bCs/>
          <w:color w:val="333333"/>
          <w:kern w:val="0"/>
          <w:sz w:val="18"/>
        </w:rPr>
        <w:t xml:space="preserve"> </w:t>
      </w:r>
      <w:r w:rsidRPr="004665CE">
        <w:rPr>
          <w:rFonts w:ascii="Arial" w:eastAsia="宋体" w:hAnsi="Arial" w:cs="Arial"/>
          <w:b/>
          <w:bCs/>
          <w:color w:val="333333"/>
          <w:kern w:val="0"/>
          <w:sz w:val="18"/>
        </w:rPr>
        <w:t>一般规定</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第四十四条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中央国家安全领导机构实行统分结合、协调高效的国家安全制度与工作机制。</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第四十五条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国家建立国家安全重点领域工作协调机制，统筹协调中央有关职能部门推进相关工作。</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第四十六条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国家建立国家安全工作督促检查和责任追究机制，确保国家安全战略和重大部署贯彻落实。</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第四十七条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各部门、各地区应当采取有效措施，贯彻实施国家安全战略。</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第四十八条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国家根据维护国家安全工作需要，建立跨部门会商工作机制，就维护国家安全工作的重大事项进行会商</w:t>
      </w:r>
      <w:proofErr w:type="gramStart"/>
      <w:r w:rsidRPr="004665CE">
        <w:rPr>
          <w:rFonts w:ascii="Arial" w:eastAsia="宋体" w:hAnsi="Arial" w:cs="Arial"/>
          <w:color w:val="333333"/>
          <w:kern w:val="0"/>
          <w:sz w:val="18"/>
          <w:szCs w:val="18"/>
        </w:rPr>
        <w:t>研</w:t>
      </w:r>
      <w:proofErr w:type="gramEnd"/>
      <w:r w:rsidRPr="004665CE">
        <w:rPr>
          <w:rFonts w:ascii="Arial" w:eastAsia="宋体" w:hAnsi="Arial" w:cs="Arial"/>
          <w:color w:val="333333"/>
          <w:kern w:val="0"/>
          <w:sz w:val="18"/>
          <w:szCs w:val="18"/>
        </w:rPr>
        <w:t>判，提出意见和建议。</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第四十九条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国家建立中央与地方之间、部门之间、军地之间以及地区之间关于国家安全的协同联动机制。</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国家建立国家</w:t>
      </w:r>
      <w:proofErr w:type="gramStart"/>
      <w:r w:rsidRPr="004665CE">
        <w:rPr>
          <w:rFonts w:ascii="Arial" w:eastAsia="宋体" w:hAnsi="Arial" w:cs="Arial"/>
          <w:color w:val="333333"/>
          <w:kern w:val="0"/>
          <w:sz w:val="18"/>
          <w:szCs w:val="18"/>
        </w:rPr>
        <w:t>安全决策</w:t>
      </w:r>
      <w:proofErr w:type="gramEnd"/>
      <w:r w:rsidRPr="004665CE">
        <w:rPr>
          <w:rFonts w:ascii="Arial" w:eastAsia="宋体" w:hAnsi="Arial" w:cs="Arial"/>
          <w:color w:val="333333"/>
          <w:kern w:val="0"/>
          <w:sz w:val="18"/>
          <w:szCs w:val="18"/>
        </w:rPr>
        <w:t>咨询机制，组织专家和有关方面开展对国家安全形势的分析</w:t>
      </w:r>
      <w:proofErr w:type="gramStart"/>
      <w:r w:rsidRPr="004665CE">
        <w:rPr>
          <w:rFonts w:ascii="Arial" w:eastAsia="宋体" w:hAnsi="Arial" w:cs="Arial"/>
          <w:color w:val="333333"/>
          <w:kern w:val="0"/>
          <w:sz w:val="18"/>
          <w:szCs w:val="18"/>
        </w:rPr>
        <w:t>研</w:t>
      </w:r>
      <w:proofErr w:type="gramEnd"/>
      <w:r w:rsidRPr="004665CE">
        <w:rPr>
          <w:rFonts w:ascii="Arial" w:eastAsia="宋体" w:hAnsi="Arial" w:cs="Arial"/>
          <w:color w:val="333333"/>
          <w:kern w:val="0"/>
          <w:sz w:val="18"/>
          <w:szCs w:val="18"/>
        </w:rPr>
        <w:t>判，推进国家安全的科学决策。</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lastRenderedPageBreak/>
        <w:t>第二节</w:t>
      </w:r>
      <w:r w:rsidRPr="004665CE">
        <w:rPr>
          <w:rFonts w:ascii="Arial" w:eastAsia="宋体" w:hAnsi="Arial" w:cs="Arial"/>
          <w:b/>
          <w:bCs/>
          <w:color w:val="333333"/>
          <w:kern w:val="0"/>
          <w:sz w:val="18"/>
        </w:rPr>
        <w:t xml:space="preserve"> </w:t>
      </w:r>
      <w:r w:rsidRPr="004665CE">
        <w:rPr>
          <w:rFonts w:ascii="Arial" w:eastAsia="宋体" w:hAnsi="Arial" w:cs="Arial"/>
          <w:b/>
          <w:bCs/>
          <w:color w:val="333333"/>
          <w:kern w:val="0"/>
          <w:sz w:val="18"/>
        </w:rPr>
        <w:t>情报信息</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第五十一条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国家健全统一归口、反应灵敏、准确高效、运转顺畅的情报信息收集、</w:t>
      </w:r>
      <w:proofErr w:type="gramStart"/>
      <w:r w:rsidRPr="004665CE">
        <w:rPr>
          <w:rFonts w:ascii="Arial" w:eastAsia="宋体" w:hAnsi="Arial" w:cs="Arial"/>
          <w:color w:val="333333"/>
          <w:kern w:val="0"/>
          <w:sz w:val="18"/>
          <w:szCs w:val="18"/>
        </w:rPr>
        <w:t>研</w:t>
      </w:r>
      <w:proofErr w:type="gramEnd"/>
      <w:r w:rsidRPr="004665CE">
        <w:rPr>
          <w:rFonts w:ascii="Arial" w:eastAsia="宋体" w:hAnsi="Arial" w:cs="Arial"/>
          <w:color w:val="333333"/>
          <w:kern w:val="0"/>
          <w:sz w:val="18"/>
          <w:szCs w:val="18"/>
        </w:rPr>
        <w:t>判和使用制度，建立情报信息工作协调机制，实现情报信息的及时收集、准确</w:t>
      </w:r>
      <w:proofErr w:type="gramStart"/>
      <w:r w:rsidRPr="004665CE">
        <w:rPr>
          <w:rFonts w:ascii="Arial" w:eastAsia="宋体" w:hAnsi="Arial" w:cs="Arial"/>
          <w:color w:val="333333"/>
          <w:kern w:val="0"/>
          <w:sz w:val="18"/>
          <w:szCs w:val="18"/>
        </w:rPr>
        <w:t>研</w:t>
      </w:r>
      <w:proofErr w:type="gramEnd"/>
      <w:r w:rsidRPr="004665CE">
        <w:rPr>
          <w:rFonts w:ascii="Arial" w:eastAsia="宋体" w:hAnsi="Arial" w:cs="Arial"/>
          <w:color w:val="333333"/>
          <w:kern w:val="0"/>
          <w:sz w:val="18"/>
          <w:szCs w:val="18"/>
        </w:rPr>
        <w:t>判、有效使用和共享。</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第五十二条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国家安全机关、公安机关、有关军事机关根据职责分工，依法搜集涉及国家安全的情报信息。</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国家机关各部门在履行职责过程中，对于获取的涉及国家安全的有关信息应当及时上报。</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第五十三条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开展情报信息工作，应当充分运用现代科学技术手段，加强对情报信息的鉴别、筛选、综合和</w:t>
      </w:r>
      <w:proofErr w:type="gramStart"/>
      <w:r w:rsidRPr="004665CE">
        <w:rPr>
          <w:rFonts w:ascii="Arial" w:eastAsia="宋体" w:hAnsi="Arial" w:cs="Arial"/>
          <w:color w:val="333333"/>
          <w:kern w:val="0"/>
          <w:sz w:val="18"/>
          <w:szCs w:val="18"/>
        </w:rPr>
        <w:t>研判</w:t>
      </w:r>
      <w:proofErr w:type="gramEnd"/>
      <w:r w:rsidRPr="004665CE">
        <w:rPr>
          <w:rFonts w:ascii="Arial" w:eastAsia="宋体" w:hAnsi="Arial" w:cs="Arial"/>
          <w:color w:val="333333"/>
          <w:kern w:val="0"/>
          <w:sz w:val="18"/>
          <w:szCs w:val="18"/>
        </w:rPr>
        <w:t>分析。</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第五十四条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情报信息的报送应当及时、准确、客观，不得迟报、漏报、瞒报和谎报。</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第三节</w:t>
      </w:r>
      <w:r w:rsidRPr="004665CE">
        <w:rPr>
          <w:rFonts w:ascii="Arial" w:eastAsia="宋体" w:hAnsi="Arial" w:cs="Arial"/>
          <w:b/>
          <w:bCs/>
          <w:color w:val="333333"/>
          <w:kern w:val="0"/>
          <w:sz w:val="18"/>
        </w:rPr>
        <w:t xml:space="preserve"> </w:t>
      </w:r>
      <w:r w:rsidRPr="004665CE">
        <w:rPr>
          <w:rFonts w:ascii="Arial" w:eastAsia="宋体" w:hAnsi="Arial" w:cs="Arial"/>
          <w:b/>
          <w:bCs/>
          <w:color w:val="333333"/>
          <w:kern w:val="0"/>
          <w:sz w:val="18"/>
        </w:rPr>
        <w:t>风险预防、评估和预警</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第五十五条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国家制定完善应对各领域国家安全风险预案。</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第五十六条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国家建立国家安全风险评估机制，定期开展各领域国家安全风险调查评估。</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有关部门应当定期向中央国家安全领导机构提交国家安全风险评估报告。</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第五十七条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国家健全国家安全风险监测预警制度，根据国家安全风险程度，及时发布相应风险预警。</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第五十八条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对可能即将发生或者已经发生的危害国家安全的事件，县级以上地方人民政府及其有关主管部门应当立即按照规定向上一级人民政府及其有关主管部门报告，必要时可以越级上报。</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第四节</w:t>
      </w:r>
      <w:r w:rsidRPr="004665CE">
        <w:rPr>
          <w:rFonts w:ascii="Arial" w:eastAsia="宋体" w:hAnsi="Arial" w:cs="Arial"/>
          <w:b/>
          <w:bCs/>
          <w:color w:val="333333"/>
          <w:kern w:val="0"/>
          <w:sz w:val="18"/>
        </w:rPr>
        <w:t xml:space="preserve"> </w:t>
      </w:r>
      <w:r w:rsidRPr="004665CE">
        <w:rPr>
          <w:rFonts w:ascii="Arial" w:eastAsia="宋体" w:hAnsi="Arial" w:cs="Arial"/>
          <w:b/>
          <w:bCs/>
          <w:color w:val="333333"/>
          <w:kern w:val="0"/>
          <w:sz w:val="18"/>
        </w:rPr>
        <w:t>审查监管</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第五十九条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第六十条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中央国家机关各部门依照法律、行政法规行使国家安全审查职责，依法</w:t>
      </w:r>
      <w:proofErr w:type="gramStart"/>
      <w:r w:rsidRPr="004665CE">
        <w:rPr>
          <w:rFonts w:ascii="Arial" w:eastAsia="宋体" w:hAnsi="Arial" w:cs="Arial"/>
          <w:color w:val="333333"/>
          <w:kern w:val="0"/>
          <w:sz w:val="18"/>
          <w:szCs w:val="18"/>
        </w:rPr>
        <w:t>作出</w:t>
      </w:r>
      <w:proofErr w:type="gramEnd"/>
      <w:r w:rsidRPr="004665CE">
        <w:rPr>
          <w:rFonts w:ascii="Arial" w:eastAsia="宋体" w:hAnsi="Arial" w:cs="Arial"/>
          <w:color w:val="333333"/>
          <w:kern w:val="0"/>
          <w:sz w:val="18"/>
          <w:szCs w:val="18"/>
        </w:rPr>
        <w:t>国家安全审查决定或者提出安全审查意见并监督执行。</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第六十一条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省、自治区、直辖市依法负责本行政区域内有关国家安全审查和监管工作。</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第五节</w:t>
      </w:r>
      <w:r w:rsidRPr="004665CE">
        <w:rPr>
          <w:rFonts w:ascii="Arial" w:eastAsia="宋体" w:hAnsi="Arial" w:cs="Arial"/>
          <w:b/>
          <w:bCs/>
          <w:color w:val="333333"/>
          <w:kern w:val="0"/>
          <w:sz w:val="18"/>
        </w:rPr>
        <w:t xml:space="preserve"> </w:t>
      </w:r>
      <w:r w:rsidRPr="004665CE">
        <w:rPr>
          <w:rFonts w:ascii="Arial" w:eastAsia="宋体" w:hAnsi="Arial" w:cs="Arial"/>
          <w:b/>
          <w:bCs/>
          <w:color w:val="333333"/>
          <w:kern w:val="0"/>
          <w:sz w:val="18"/>
        </w:rPr>
        <w:t>危机管控</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第六十二条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国家建立统一领导、协同联动、有序高效的国家安全危机管控制度。</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第六十三条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发生危及国家安全的重大事件，中央有关部门和有关地方根据中央国家安全领导机构的统一部署，依法启动应急预案，采取管控处置措施。</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第六十四条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发生危及国家安全的特别重大事件，需要进入紧急状态、战争状态或者进行全国</w:t>
      </w:r>
      <w:hyperlink r:id="rId33" w:tgtFrame="_blank" w:history="1">
        <w:r w:rsidRPr="004665CE">
          <w:rPr>
            <w:rFonts w:ascii="Arial" w:eastAsia="宋体" w:hAnsi="Arial" w:cs="Arial"/>
            <w:color w:val="333333"/>
            <w:kern w:val="0"/>
            <w:sz w:val="18"/>
            <w:szCs w:val="18"/>
          </w:rPr>
          <w:t>总动员</w:t>
        </w:r>
      </w:hyperlink>
      <w:r w:rsidRPr="004665CE">
        <w:rPr>
          <w:rFonts w:ascii="Arial" w:eastAsia="宋体" w:hAnsi="Arial" w:cs="Arial"/>
          <w:color w:val="333333"/>
          <w:kern w:val="0"/>
          <w:sz w:val="18"/>
          <w:szCs w:val="18"/>
        </w:rPr>
        <w:t>、</w:t>
      </w:r>
      <w:hyperlink r:id="rId34" w:tgtFrame="_blank" w:history="1">
        <w:r w:rsidRPr="004665CE">
          <w:rPr>
            <w:rFonts w:ascii="Arial" w:eastAsia="宋体" w:hAnsi="Arial" w:cs="Arial"/>
            <w:color w:val="333333"/>
            <w:kern w:val="0"/>
            <w:sz w:val="18"/>
            <w:szCs w:val="18"/>
          </w:rPr>
          <w:t>局部动员</w:t>
        </w:r>
      </w:hyperlink>
      <w:r w:rsidRPr="004665CE">
        <w:rPr>
          <w:rFonts w:ascii="Arial" w:eastAsia="宋体" w:hAnsi="Arial" w:cs="Arial"/>
          <w:color w:val="333333"/>
          <w:kern w:val="0"/>
          <w:sz w:val="18"/>
          <w:szCs w:val="18"/>
        </w:rPr>
        <w:t>的，由全国人民代表大会、全国人民代表大会常务委员会或者国务院依照宪法和有关法律规定的权限和程序决定。</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lastRenderedPageBreak/>
        <w:t>第六十五条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第六十六条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第六十七条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国家健全国家安全危机的信息报告和发布机制。</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国家安全危机事件发生后，履行国家安全危机管控职责的有关机关，应当按照规定准确、及时报告，并依法将有关国家安全危机事件发生、发展、管控处置及善后情况统一向社会发布。</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第六十八条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国家安全威胁和危害得到控制或者消除后，应当及时解除管控处置措施，做好善后工作。</w:t>
      </w:r>
    </w:p>
    <w:p w:rsidR="004665CE" w:rsidRPr="004665CE" w:rsidRDefault="004665CE" w:rsidP="00062FC1">
      <w:pPr>
        <w:widowControl/>
        <w:pBdr>
          <w:bottom w:val="single" w:sz="4" w:space="8" w:color="ECECEC"/>
        </w:pBdr>
        <w:shd w:val="clear" w:color="auto" w:fill="FFFFFF"/>
        <w:spacing w:before="250" w:after="150" w:line="225" w:lineRule="atLeast"/>
        <w:jc w:val="center"/>
        <w:outlineLvl w:val="2"/>
        <w:rPr>
          <w:rFonts w:ascii="microsoft yahei" w:eastAsia="宋体" w:hAnsi="microsoft yahei" w:cs="宋体"/>
          <w:b/>
          <w:color w:val="333333"/>
          <w:kern w:val="0"/>
          <w:sz w:val="18"/>
          <w:szCs w:val="18"/>
        </w:rPr>
      </w:pPr>
      <w:bookmarkStart w:id="3" w:name="6744572-6959115-3_5"/>
      <w:bookmarkEnd w:id="3"/>
      <w:r w:rsidRPr="004665CE">
        <w:rPr>
          <w:rFonts w:ascii="Arial" w:eastAsia="宋体" w:hAnsi="Arial" w:cs="Arial"/>
          <w:b/>
          <w:bCs/>
          <w:color w:val="333333"/>
          <w:kern w:val="0"/>
          <w:sz w:val="18"/>
        </w:rPr>
        <w:t>第五章</w:t>
      </w:r>
      <w:r w:rsidR="00062FC1" w:rsidRPr="00062FC1">
        <w:rPr>
          <w:rFonts w:ascii="Arial" w:eastAsia="宋体" w:hAnsi="Arial" w:cs="Arial" w:hint="eastAsia"/>
          <w:b/>
          <w:bCs/>
          <w:color w:val="333333"/>
          <w:kern w:val="0"/>
          <w:sz w:val="18"/>
        </w:rPr>
        <w:t xml:space="preserve"> </w:t>
      </w:r>
      <w:r w:rsidR="00062FC1">
        <w:rPr>
          <w:rFonts w:ascii="microsoft yahei" w:eastAsia="宋体" w:hAnsi="microsoft yahei" w:cs="宋体" w:hint="eastAsia"/>
          <w:b/>
          <w:color w:val="333333"/>
          <w:kern w:val="0"/>
          <w:sz w:val="23"/>
          <w:szCs w:val="23"/>
        </w:rPr>
        <w:t xml:space="preserve">  </w:t>
      </w:r>
      <w:r w:rsidRPr="00062FC1">
        <w:rPr>
          <w:rFonts w:ascii="Arial" w:eastAsia="宋体" w:hAnsi="Arial" w:cs="Arial"/>
          <w:b/>
          <w:bCs/>
          <w:color w:val="333333"/>
          <w:kern w:val="0"/>
          <w:sz w:val="18"/>
        </w:rPr>
        <w:t>国家安全保障</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第六十九条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国家健全国家安全保障体系，增强维护国家安全的能力。</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国家健全国家安全法律制度体系，推动国家安全法治建设。</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第七十一条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国家加大对国家安全各项建设的投入，保障国家安全工作所需经费和装备。</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第七十二条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承担国家安全战略物资储备任务的单位，应当按照国家有关规定和标准对国家安全物资进行收储、保管和维护，定期调整更换，保证储备物资的使用效能和安全。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第七十三条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鼓励国家安全领域科技创新，发挥科技在维护国家安全中的作用。</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第七十四条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国家采取必要措施，招录、培养和管理国家安全工作专门人才和特殊人才。</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根据维护国家安全工作的需要，国家依法保护有关机关专门从事国家安全工作人员的身份和合法权益，加大人身保护和安置保障力度。</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第七十五条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国家安全机关、公安机关、有关军事机关开展国家安全专门工作，可以依法采取必要手段和方式，有关部门和地方应当在职责范围内提供支持和配合。</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第七十六条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国家加强国家安全新闻宣传和舆论引导，通过多种形式开展国家安全宣传教育活动，将国家安全教育纳入国民教育体系和公务员教育培训体系，增强全民国家安全意识。</w:t>
      </w:r>
    </w:p>
    <w:p w:rsidR="004665CE" w:rsidRPr="004665CE" w:rsidRDefault="004665CE" w:rsidP="00062FC1">
      <w:pPr>
        <w:widowControl/>
        <w:pBdr>
          <w:bottom w:val="single" w:sz="4" w:space="8" w:color="ECECEC"/>
        </w:pBdr>
        <w:shd w:val="clear" w:color="auto" w:fill="FFFFFF"/>
        <w:spacing w:before="250" w:after="150" w:line="225" w:lineRule="atLeast"/>
        <w:jc w:val="center"/>
        <w:outlineLvl w:val="2"/>
        <w:rPr>
          <w:rFonts w:ascii="microsoft yahei" w:eastAsia="宋体" w:hAnsi="microsoft yahei" w:cs="宋体"/>
          <w:b/>
          <w:color w:val="333333"/>
          <w:kern w:val="0"/>
          <w:sz w:val="18"/>
          <w:szCs w:val="18"/>
        </w:rPr>
      </w:pPr>
      <w:bookmarkStart w:id="4" w:name="6744572-6959115-3_6"/>
      <w:bookmarkEnd w:id="4"/>
      <w:r w:rsidRPr="004665CE">
        <w:rPr>
          <w:rFonts w:ascii="Arial" w:eastAsia="宋体" w:hAnsi="Arial" w:cs="Arial"/>
          <w:b/>
          <w:bCs/>
          <w:color w:val="333333"/>
          <w:kern w:val="0"/>
          <w:sz w:val="18"/>
        </w:rPr>
        <w:t>第六章</w:t>
      </w:r>
      <w:r w:rsidR="00062FC1" w:rsidRPr="00062FC1">
        <w:rPr>
          <w:rFonts w:ascii="Arial" w:eastAsia="宋体" w:hAnsi="Arial" w:cs="Arial" w:hint="eastAsia"/>
          <w:b/>
          <w:bCs/>
          <w:color w:val="333333"/>
          <w:kern w:val="0"/>
          <w:sz w:val="18"/>
        </w:rPr>
        <w:t xml:space="preserve"> </w:t>
      </w:r>
      <w:r w:rsidR="00062FC1">
        <w:rPr>
          <w:rFonts w:ascii="microsoft yahei" w:eastAsia="宋体" w:hAnsi="microsoft yahei" w:cs="宋体" w:hint="eastAsia"/>
          <w:b/>
          <w:color w:val="333333"/>
          <w:kern w:val="0"/>
          <w:sz w:val="23"/>
          <w:szCs w:val="23"/>
        </w:rPr>
        <w:t xml:space="preserve">  </w:t>
      </w:r>
      <w:r w:rsidRPr="00062FC1">
        <w:rPr>
          <w:rFonts w:ascii="Arial" w:eastAsia="宋体" w:hAnsi="Arial" w:cs="Arial"/>
          <w:b/>
          <w:bCs/>
          <w:color w:val="333333"/>
          <w:kern w:val="0"/>
          <w:sz w:val="18"/>
        </w:rPr>
        <w:t>公民、组织的义务和权利</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第七十七条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公民和组织应当履行下列维护</w:t>
      </w:r>
      <w:hyperlink r:id="rId35" w:tgtFrame="_blank" w:history="1">
        <w:r w:rsidRPr="004665CE">
          <w:rPr>
            <w:rFonts w:ascii="Arial" w:eastAsia="宋体" w:hAnsi="Arial" w:cs="Arial"/>
            <w:color w:val="333333"/>
            <w:kern w:val="0"/>
            <w:sz w:val="18"/>
            <w:szCs w:val="18"/>
          </w:rPr>
          <w:t>国家安全</w:t>
        </w:r>
      </w:hyperlink>
      <w:r w:rsidRPr="004665CE">
        <w:rPr>
          <w:rFonts w:ascii="Arial" w:eastAsia="宋体" w:hAnsi="Arial" w:cs="Arial"/>
          <w:color w:val="333333"/>
          <w:kern w:val="0"/>
          <w:sz w:val="18"/>
          <w:szCs w:val="18"/>
        </w:rPr>
        <w:t>的义务：</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（一）遵守宪法、法律法规关于国家安全的有关规定；</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（二）及时报告危害国家安全活动的线索；</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（三）如实提供所知悉的涉及危害国家安全活动的证据；</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（四）为国家安全工作提供便利条件或者其他协助；</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lastRenderedPageBreak/>
        <w:t>（五）向国家安全机关、公安机关和有关军事机关提供必要的支持和协助；</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（六）保守所知悉的</w:t>
      </w:r>
      <w:hyperlink r:id="rId36" w:tgtFrame="_blank" w:history="1">
        <w:r w:rsidRPr="004665CE">
          <w:rPr>
            <w:rFonts w:ascii="Arial" w:eastAsia="宋体" w:hAnsi="Arial" w:cs="Arial"/>
            <w:color w:val="333333"/>
            <w:kern w:val="0"/>
            <w:sz w:val="18"/>
            <w:szCs w:val="18"/>
          </w:rPr>
          <w:t>国家秘密</w:t>
        </w:r>
      </w:hyperlink>
      <w:r w:rsidRPr="004665CE">
        <w:rPr>
          <w:rFonts w:ascii="Arial" w:eastAsia="宋体" w:hAnsi="Arial" w:cs="Arial"/>
          <w:color w:val="333333"/>
          <w:kern w:val="0"/>
          <w:sz w:val="18"/>
          <w:szCs w:val="18"/>
        </w:rPr>
        <w:t>；</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（七）法律、行政法规规定的其他义务。</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任何个人和组织不得有危害国家安全的行为，不得向危害国家安全的个人或者组织提供任何资助或者协助。</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第七十八条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机关、人民团体、企业事业组织和其他社会组织应当对本单位的人员进行维护国家安全的教育，动员、组织本单位的人员防范、制止危害国家安全的行为。</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第七十九条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企业事业组织根据国家安全工作的要求，应当配合有关部门采取相关安全措施。</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第八十条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公民和组织支持、协助国家安全工作的行为受法律保护。</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color w:val="333333"/>
          <w:kern w:val="0"/>
          <w:sz w:val="18"/>
          <w:szCs w:val="18"/>
        </w:rPr>
        <w:t>因支持、协助国家安全工作，本人或者其近亲属的人身安全面临危险的，可以向公安机关、国家安全机关请求予以保护。公安机关、国家安全机关应当会同有关部门依法采取保护措施。</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第八十一条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公民和组织因支持、协助国家安全工作导致财产损失的，按照国家有关规定给予补偿；造成人身伤害或者死亡的，按照国家有关规定给予抚恤优待。</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第八十二条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公民和组织对国家安全工作有向国家机关提出批评建议的权利，对国家机关及其工作人员在国家安全工作中的违法失职行为有提出申诉、控告和检举的权利。</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第八十三条</w:t>
      </w:r>
      <w:r w:rsidRPr="004665CE">
        <w:rPr>
          <w:rFonts w:ascii="Arial" w:eastAsia="宋体" w:hAnsi="Arial" w:cs="Arial"/>
          <w:b/>
          <w:bCs/>
          <w:color w:val="333333"/>
          <w:kern w:val="0"/>
          <w:sz w:val="18"/>
        </w:rPr>
        <w:t> </w:t>
      </w:r>
      <w:r w:rsidRPr="004665CE">
        <w:rPr>
          <w:rFonts w:ascii="Arial" w:eastAsia="宋体" w:hAnsi="Arial" w:cs="Arial"/>
          <w:color w:val="333333"/>
          <w:kern w:val="0"/>
          <w:sz w:val="18"/>
          <w:szCs w:val="18"/>
        </w:rPr>
        <w:t>在国家安全工作中，需要采取限制公民权利和自由的特别措施时，应当依法进行，并以维护国家安全的实际需要为限度。</w:t>
      </w:r>
    </w:p>
    <w:p w:rsidR="004665CE" w:rsidRPr="004665CE" w:rsidRDefault="004665CE" w:rsidP="00062FC1">
      <w:pPr>
        <w:widowControl/>
        <w:pBdr>
          <w:bottom w:val="single" w:sz="4" w:space="8" w:color="ECECEC"/>
        </w:pBdr>
        <w:shd w:val="clear" w:color="auto" w:fill="FFFFFF"/>
        <w:spacing w:before="250" w:after="150" w:line="225" w:lineRule="atLeast"/>
        <w:jc w:val="center"/>
        <w:outlineLvl w:val="2"/>
        <w:rPr>
          <w:rFonts w:ascii="microsoft yahei" w:eastAsia="宋体" w:hAnsi="microsoft yahei" w:cs="宋体"/>
          <w:b/>
          <w:color w:val="333333"/>
          <w:kern w:val="0"/>
          <w:sz w:val="18"/>
          <w:szCs w:val="18"/>
        </w:rPr>
      </w:pPr>
      <w:bookmarkStart w:id="5" w:name="6744572-6959115-3_7"/>
      <w:bookmarkEnd w:id="5"/>
      <w:r w:rsidRPr="004665CE">
        <w:rPr>
          <w:rFonts w:ascii="Arial" w:eastAsia="宋体" w:hAnsi="Arial" w:cs="Arial"/>
          <w:b/>
          <w:bCs/>
          <w:color w:val="333333"/>
          <w:kern w:val="0"/>
          <w:sz w:val="18"/>
        </w:rPr>
        <w:t>第七章</w:t>
      </w:r>
      <w:r w:rsidR="00062FC1">
        <w:rPr>
          <w:rFonts w:ascii="Arial" w:eastAsia="宋体" w:hAnsi="Arial" w:cs="Arial" w:hint="eastAsia"/>
          <w:b/>
          <w:bCs/>
          <w:color w:val="333333"/>
          <w:kern w:val="0"/>
          <w:sz w:val="18"/>
        </w:rPr>
        <w:t xml:space="preserve">   </w:t>
      </w:r>
      <w:r w:rsidRPr="00062FC1">
        <w:rPr>
          <w:rFonts w:ascii="Arial" w:eastAsia="宋体" w:hAnsi="Arial" w:cs="Arial"/>
          <w:b/>
          <w:bCs/>
          <w:color w:val="333333"/>
          <w:kern w:val="0"/>
          <w:sz w:val="18"/>
        </w:rPr>
        <w:t>附则</w:t>
      </w:r>
    </w:p>
    <w:p w:rsidR="004665CE" w:rsidRPr="004665CE" w:rsidRDefault="004665CE" w:rsidP="004665CE">
      <w:pPr>
        <w:widowControl/>
        <w:shd w:val="clear" w:color="auto" w:fill="FFFFFF"/>
        <w:spacing w:after="188" w:line="301" w:lineRule="atLeast"/>
        <w:ind w:firstLine="480"/>
        <w:jc w:val="left"/>
        <w:rPr>
          <w:rFonts w:ascii="Arial" w:eastAsia="宋体" w:hAnsi="Arial" w:cs="Arial"/>
          <w:color w:val="333333"/>
          <w:kern w:val="0"/>
          <w:sz w:val="18"/>
          <w:szCs w:val="18"/>
        </w:rPr>
      </w:pPr>
      <w:r w:rsidRPr="004665CE">
        <w:rPr>
          <w:rFonts w:ascii="Arial" w:eastAsia="宋体" w:hAnsi="Arial" w:cs="Arial"/>
          <w:b/>
          <w:bCs/>
          <w:color w:val="333333"/>
          <w:kern w:val="0"/>
          <w:sz w:val="18"/>
        </w:rPr>
        <w:t>第八十四条</w:t>
      </w:r>
      <w:r w:rsidRPr="004665CE">
        <w:rPr>
          <w:rFonts w:ascii="Arial" w:eastAsia="宋体" w:hAnsi="Arial" w:cs="Arial"/>
          <w:color w:val="333333"/>
          <w:kern w:val="0"/>
          <w:sz w:val="18"/>
          <w:szCs w:val="18"/>
        </w:rPr>
        <w:t> </w:t>
      </w:r>
      <w:r w:rsidRPr="004665CE">
        <w:rPr>
          <w:rFonts w:ascii="Arial" w:eastAsia="宋体" w:hAnsi="Arial" w:cs="Arial"/>
          <w:color w:val="333333"/>
          <w:kern w:val="0"/>
          <w:sz w:val="18"/>
          <w:szCs w:val="18"/>
        </w:rPr>
        <w:t>本法自公布之日起施行。</w:t>
      </w:r>
    </w:p>
    <w:p w:rsidR="00371B55" w:rsidRPr="004665CE" w:rsidRDefault="00371B55"/>
    <w:sectPr w:rsidR="00371B55" w:rsidRPr="004665CE" w:rsidSect="00371B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65CE"/>
    <w:rsid w:val="00062FC1"/>
    <w:rsid w:val="00371B55"/>
    <w:rsid w:val="00466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55"/>
    <w:pPr>
      <w:widowControl w:val="0"/>
      <w:jc w:val="both"/>
    </w:pPr>
  </w:style>
  <w:style w:type="paragraph" w:styleId="3">
    <w:name w:val="heading 3"/>
    <w:basedOn w:val="a"/>
    <w:link w:val="3Char"/>
    <w:uiPriority w:val="9"/>
    <w:qFormat/>
    <w:rsid w:val="004665C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665CE"/>
    <w:rPr>
      <w:rFonts w:ascii="宋体" w:eastAsia="宋体" w:hAnsi="宋体" w:cs="宋体"/>
      <w:b/>
      <w:bCs/>
      <w:kern w:val="0"/>
      <w:sz w:val="27"/>
      <w:szCs w:val="27"/>
    </w:rPr>
  </w:style>
  <w:style w:type="character" w:styleId="a3">
    <w:name w:val="Hyperlink"/>
    <w:basedOn w:val="a0"/>
    <w:uiPriority w:val="99"/>
    <w:semiHidden/>
    <w:unhideWhenUsed/>
    <w:rsid w:val="004665CE"/>
    <w:rPr>
      <w:color w:val="0000FF"/>
      <w:u w:val="single"/>
    </w:rPr>
  </w:style>
  <w:style w:type="paragraph" w:styleId="a4">
    <w:name w:val="Normal (Web)"/>
    <w:basedOn w:val="a"/>
    <w:uiPriority w:val="99"/>
    <w:semiHidden/>
    <w:unhideWhenUsed/>
    <w:rsid w:val="004665C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665CE"/>
    <w:rPr>
      <w:b/>
      <w:bCs/>
    </w:rPr>
  </w:style>
  <w:style w:type="character" w:customStyle="1" w:styleId="show-img-bd">
    <w:name w:val="show-img-bd"/>
    <w:basedOn w:val="a0"/>
    <w:rsid w:val="004665CE"/>
  </w:style>
  <w:style w:type="paragraph" w:styleId="a6">
    <w:name w:val="Balloon Text"/>
    <w:basedOn w:val="a"/>
    <w:link w:val="Char"/>
    <w:uiPriority w:val="99"/>
    <w:semiHidden/>
    <w:unhideWhenUsed/>
    <w:rsid w:val="004665CE"/>
    <w:rPr>
      <w:sz w:val="18"/>
      <w:szCs w:val="18"/>
    </w:rPr>
  </w:style>
  <w:style w:type="character" w:customStyle="1" w:styleId="Char">
    <w:name w:val="批注框文本 Char"/>
    <w:basedOn w:val="a0"/>
    <w:link w:val="a6"/>
    <w:uiPriority w:val="99"/>
    <w:semiHidden/>
    <w:rsid w:val="004665CE"/>
    <w:rPr>
      <w:sz w:val="18"/>
      <w:szCs w:val="18"/>
    </w:rPr>
  </w:style>
</w:styles>
</file>

<file path=word/webSettings.xml><?xml version="1.0" encoding="utf-8"?>
<w:webSettings xmlns:r="http://schemas.openxmlformats.org/officeDocument/2006/relationships" xmlns:w="http://schemas.openxmlformats.org/wordprocessingml/2006/main">
  <w:divs>
    <w:div w:id="1640916988">
      <w:bodyDiv w:val="1"/>
      <w:marLeft w:val="0"/>
      <w:marRight w:val="0"/>
      <w:marTop w:val="0"/>
      <w:marBottom w:val="0"/>
      <w:divBdr>
        <w:top w:val="none" w:sz="0" w:space="0" w:color="auto"/>
        <w:left w:val="none" w:sz="0" w:space="0" w:color="auto"/>
        <w:bottom w:val="none" w:sz="0" w:space="0" w:color="auto"/>
        <w:right w:val="none" w:sz="0" w:space="0" w:color="auto"/>
      </w:divBdr>
      <w:divsChild>
        <w:div w:id="548345385">
          <w:marLeft w:val="0"/>
          <w:marRight w:val="0"/>
          <w:marTop w:val="0"/>
          <w:marBottom w:val="0"/>
          <w:divBdr>
            <w:top w:val="none" w:sz="0" w:space="0" w:color="auto"/>
            <w:left w:val="none" w:sz="0" w:space="0" w:color="auto"/>
            <w:bottom w:val="none" w:sz="0" w:space="0" w:color="auto"/>
            <w:right w:val="none" w:sz="0" w:space="0" w:color="auto"/>
          </w:divBdr>
        </w:div>
        <w:div w:id="1074201442">
          <w:marLeft w:val="0"/>
          <w:marRight w:val="0"/>
          <w:marTop w:val="0"/>
          <w:marBottom w:val="0"/>
          <w:divBdr>
            <w:top w:val="none" w:sz="0" w:space="0" w:color="auto"/>
            <w:left w:val="none" w:sz="0" w:space="0" w:color="auto"/>
            <w:bottom w:val="none" w:sz="0" w:space="0" w:color="auto"/>
            <w:right w:val="none" w:sz="0" w:space="0" w:color="auto"/>
          </w:divBdr>
        </w:div>
        <w:div w:id="1256750090">
          <w:marLeft w:val="0"/>
          <w:marRight w:val="0"/>
          <w:marTop w:val="0"/>
          <w:marBottom w:val="0"/>
          <w:divBdr>
            <w:top w:val="none" w:sz="0" w:space="0" w:color="auto"/>
            <w:left w:val="none" w:sz="0" w:space="0" w:color="auto"/>
            <w:bottom w:val="none" w:sz="0" w:space="0" w:color="auto"/>
            <w:right w:val="none" w:sz="0" w:space="0" w:color="auto"/>
          </w:divBdr>
        </w:div>
        <w:div w:id="772745803">
          <w:marLeft w:val="0"/>
          <w:marRight w:val="0"/>
          <w:marTop w:val="0"/>
          <w:marBottom w:val="0"/>
          <w:divBdr>
            <w:top w:val="none" w:sz="0" w:space="0" w:color="auto"/>
            <w:left w:val="none" w:sz="0" w:space="0" w:color="auto"/>
            <w:bottom w:val="none" w:sz="0" w:space="0" w:color="auto"/>
            <w:right w:val="none" w:sz="0" w:space="0" w:color="auto"/>
          </w:divBdr>
        </w:div>
        <w:div w:id="617218954">
          <w:marLeft w:val="0"/>
          <w:marRight w:val="0"/>
          <w:marTop w:val="0"/>
          <w:marBottom w:val="0"/>
          <w:divBdr>
            <w:top w:val="none" w:sz="0" w:space="0" w:color="auto"/>
            <w:left w:val="none" w:sz="0" w:space="0" w:color="auto"/>
            <w:bottom w:val="none" w:sz="0" w:space="0" w:color="auto"/>
            <w:right w:val="none" w:sz="0" w:space="0" w:color="auto"/>
          </w:divBdr>
        </w:div>
        <w:div w:id="1314330396">
          <w:marLeft w:val="0"/>
          <w:marRight w:val="0"/>
          <w:marTop w:val="0"/>
          <w:marBottom w:val="0"/>
          <w:divBdr>
            <w:top w:val="none" w:sz="0" w:space="0" w:color="auto"/>
            <w:left w:val="none" w:sz="0" w:space="0" w:color="auto"/>
            <w:bottom w:val="none" w:sz="0" w:space="0" w:color="auto"/>
            <w:right w:val="none" w:sz="0" w:space="0" w:color="auto"/>
          </w:divBdr>
        </w:div>
        <w:div w:id="70976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27074668-28458465.html" TargetMode="External"/><Relationship Id="rId13" Type="http://schemas.openxmlformats.org/officeDocument/2006/relationships/hyperlink" Target="https://baike.so.com/doc/6815815-7032829.html" TargetMode="External"/><Relationship Id="rId18" Type="http://schemas.openxmlformats.org/officeDocument/2006/relationships/hyperlink" Target="https://baike.so.com/doc/3955285-4150526.html" TargetMode="External"/><Relationship Id="rId26" Type="http://schemas.openxmlformats.org/officeDocument/2006/relationships/hyperlink" Target="https://baike.so.com/doc/44575-46576.html" TargetMode="External"/><Relationship Id="rId3" Type="http://schemas.openxmlformats.org/officeDocument/2006/relationships/webSettings" Target="webSettings.xml"/><Relationship Id="rId21" Type="http://schemas.openxmlformats.org/officeDocument/2006/relationships/hyperlink" Target="https://baike.so.com/doc/3616715-3802228.html" TargetMode="External"/><Relationship Id="rId34" Type="http://schemas.openxmlformats.org/officeDocument/2006/relationships/hyperlink" Target="https://baike.so.com/doc/2594768-2739914.html" TargetMode="External"/><Relationship Id="rId7" Type="http://schemas.openxmlformats.org/officeDocument/2006/relationships/hyperlink" Target="https://baike.so.com/doc/7861718-8135813.html" TargetMode="External"/><Relationship Id="rId12" Type="http://schemas.openxmlformats.org/officeDocument/2006/relationships/hyperlink" Target="https://baike.so.com/doc/5659002-5871653.html" TargetMode="External"/><Relationship Id="rId17" Type="http://schemas.openxmlformats.org/officeDocument/2006/relationships/hyperlink" Target="https://baike.so.com/doc/2295796-2428678.html" TargetMode="External"/><Relationship Id="rId25" Type="http://schemas.openxmlformats.org/officeDocument/2006/relationships/hyperlink" Target="https://baike.so.com/doc/5861126-6073970.html" TargetMode="External"/><Relationship Id="rId33" Type="http://schemas.openxmlformats.org/officeDocument/2006/relationships/hyperlink" Target="https://baike.so.com/doc/4943142-5164097.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ike.so.com/doc/1155948-1222779.html" TargetMode="External"/><Relationship Id="rId20" Type="http://schemas.openxmlformats.org/officeDocument/2006/relationships/hyperlink" Target="https://baike.so.com/doc/5776950-5989729.html" TargetMode="External"/><Relationship Id="rId29" Type="http://schemas.openxmlformats.org/officeDocument/2006/relationships/hyperlink" Target="https://baike.so.com/doc/24057343-24640596.html" TargetMode="External"/><Relationship Id="rId1" Type="http://schemas.openxmlformats.org/officeDocument/2006/relationships/styles" Target="styles.xml"/><Relationship Id="rId6" Type="http://schemas.openxmlformats.org/officeDocument/2006/relationships/hyperlink" Target="https://baike.so.com/doc/1176249-1244196.html" TargetMode="External"/><Relationship Id="rId11" Type="http://schemas.openxmlformats.org/officeDocument/2006/relationships/hyperlink" Target="https://baike.so.com/doc/929471-982435.html" TargetMode="External"/><Relationship Id="rId24" Type="http://schemas.openxmlformats.org/officeDocument/2006/relationships/hyperlink" Target="https://baike.so.com/doc/5354341-5589805.html" TargetMode="External"/><Relationship Id="rId32" Type="http://schemas.openxmlformats.org/officeDocument/2006/relationships/hyperlink" Target="https://baike.so.com/doc/7613056-7887151.html" TargetMode="External"/><Relationship Id="rId37" Type="http://schemas.openxmlformats.org/officeDocument/2006/relationships/fontTable" Target="fontTable.xml"/><Relationship Id="rId5" Type="http://schemas.openxmlformats.org/officeDocument/2006/relationships/hyperlink" Target="https://baike.so.com/doc/1095389-1159028.html" TargetMode="External"/><Relationship Id="rId15" Type="http://schemas.openxmlformats.org/officeDocument/2006/relationships/hyperlink" Target="https://baike.so.com/doc/5897010-6109904.html" TargetMode="External"/><Relationship Id="rId23" Type="http://schemas.openxmlformats.org/officeDocument/2006/relationships/hyperlink" Target="https://baike.so.com/doc/3127948-3296799.html" TargetMode="External"/><Relationship Id="rId28" Type="http://schemas.openxmlformats.org/officeDocument/2006/relationships/hyperlink" Target="https://p1.ssl.qhimg.com/t012b46d32eda4bcc21.jpg" TargetMode="External"/><Relationship Id="rId36" Type="http://schemas.openxmlformats.org/officeDocument/2006/relationships/hyperlink" Target="https://baike.so.com/doc/6452713-6666398.html" TargetMode="External"/><Relationship Id="rId10" Type="http://schemas.openxmlformats.org/officeDocument/2006/relationships/hyperlink" Target="https://baike.so.com/doc/537646-569189.html" TargetMode="External"/><Relationship Id="rId19" Type="http://schemas.openxmlformats.org/officeDocument/2006/relationships/hyperlink" Target="https://baike.so.com/doc/2915617-3076791.html" TargetMode="External"/><Relationship Id="rId31" Type="http://schemas.openxmlformats.org/officeDocument/2006/relationships/hyperlink" Target="https://baike.so.com/doc/6683154-6897054.html" TargetMode="External"/><Relationship Id="rId4" Type="http://schemas.openxmlformats.org/officeDocument/2006/relationships/hyperlink" Target="https://p1.ssl.qhimg.com/t016400a7b5b5c49282.jpg" TargetMode="External"/><Relationship Id="rId9" Type="http://schemas.openxmlformats.org/officeDocument/2006/relationships/hyperlink" Target="https://baike.so.com/doc/5194868-5426446.html" TargetMode="External"/><Relationship Id="rId14" Type="http://schemas.openxmlformats.org/officeDocument/2006/relationships/hyperlink" Target="https://baike.so.com/doc/2150966-2275831.html" TargetMode="External"/><Relationship Id="rId22" Type="http://schemas.openxmlformats.org/officeDocument/2006/relationships/hyperlink" Target="https://baike.so.com/doc/5943654-6156588.html" TargetMode="External"/><Relationship Id="rId27" Type="http://schemas.openxmlformats.org/officeDocument/2006/relationships/hyperlink" Target="https://baike.so.com/doc/6312659-6526251.html" TargetMode="External"/><Relationship Id="rId30" Type="http://schemas.openxmlformats.org/officeDocument/2006/relationships/hyperlink" Target="https://baike.so.com/doc/5797774-6010569.html" TargetMode="External"/><Relationship Id="rId35" Type="http://schemas.openxmlformats.org/officeDocument/2006/relationships/hyperlink" Target="https://baike.so.com/doc/3853326-404572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1409</Words>
  <Characters>8033</Characters>
  <Application>Microsoft Office Word</Application>
  <DocSecurity>0</DocSecurity>
  <Lines>66</Lines>
  <Paragraphs>18</Paragraphs>
  <ScaleCrop>false</ScaleCrop>
  <Company>Microsoft</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dc:creator>
  <cp:lastModifiedBy>fdf</cp:lastModifiedBy>
  <cp:revision>2</cp:revision>
  <dcterms:created xsi:type="dcterms:W3CDTF">2021-04-12T00:37:00Z</dcterms:created>
  <dcterms:modified xsi:type="dcterms:W3CDTF">2021-04-12T00:44:00Z</dcterms:modified>
</cp:coreProperties>
</file>