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宋体"/>
          <w:color w:val="auto"/>
          <w:kern w:val="0"/>
          <w:sz w:val="32"/>
          <w:szCs w:val="32"/>
        </w:rPr>
      </w:pPr>
    </w:p>
    <w:p>
      <w:pPr>
        <w:widowControl/>
        <w:jc w:val="left"/>
        <w:rPr>
          <w:rFonts w:hint="eastAsia" w:ascii="黑体" w:hAnsi="黑体" w:eastAsia="黑体" w:cs="宋体"/>
          <w:color w:val="auto"/>
          <w:kern w:val="0"/>
          <w:sz w:val="44"/>
          <w:szCs w:val="44"/>
        </w:rPr>
      </w:pPr>
      <w:r>
        <w:rPr>
          <w:rFonts w:hint="eastAsia" w:ascii="黑体" w:hAnsi="黑体" w:eastAsia="黑体" w:cs="宋体"/>
          <w:color w:val="auto"/>
          <w:kern w:val="0"/>
          <w:sz w:val="44"/>
          <w:szCs w:val="44"/>
        </w:rPr>
        <w:t xml:space="preserve"> </w:t>
      </w:r>
    </w:p>
    <w:p>
      <w:pPr>
        <w:widowControl/>
        <w:jc w:val="left"/>
        <w:rPr>
          <w:rFonts w:hint="eastAsia" w:ascii="黑体" w:hAnsi="黑体" w:eastAsia="黑体" w:cs="宋体"/>
          <w:color w:val="auto"/>
          <w:kern w:val="0"/>
          <w:sz w:val="44"/>
          <w:szCs w:val="44"/>
        </w:rPr>
      </w:pPr>
      <w:r>
        <w:rPr>
          <w:rFonts w:hint="eastAsia" w:ascii="黑体" w:hAnsi="黑体" w:eastAsia="黑体" w:cs="宋体"/>
          <w:color w:val="auto"/>
          <w:kern w:val="0"/>
          <w:sz w:val="44"/>
          <w:szCs w:val="44"/>
        </w:rPr>
        <w:t xml:space="preserve"> </w:t>
      </w:r>
    </w:p>
    <w:p>
      <w:pPr>
        <w:widowControl/>
        <w:jc w:val="left"/>
        <w:rPr>
          <w:rFonts w:hint="eastAsia" w:ascii="黑体" w:hAnsi="黑体" w:eastAsia="黑体" w:cs="宋体"/>
          <w:color w:val="auto"/>
          <w:kern w:val="0"/>
          <w:sz w:val="44"/>
          <w:szCs w:val="44"/>
        </w:rPr>
      </w:pPr>
      <w:r>
        <w:rPr>
          <w:rFonts w:hint="eastAsia" w:ascii="黑体" w:hAnsi="黑体" w:eastAsia="黑体" w:cs="宋体"/>
          <w:color w:val="auto"/>
          <w:kern w:val="0"/>
          <w:sz w:val="44"/>
          <w:szCs w:val="44"/>
        </w:rPr>
        <w:t xml:space="preserve"> </w:t>
      </w:r>
    </w:p>
    <w:p>
      <w:pPr>
        <w:widowControl/>
        <w:jc w:val="left"/>
        <w:rPr>
          <w:rFonts w:hint="eastAsia" w:ascii="黑体" w:hAnsi="黑体" w:eastAsia="黑体" w:cs="宋体"/>
          <w:color w:val="auto"/>
          <w:kern w:val="0"/>
          <w:sz w:val="44"/>
          <w:szCs w:val="44"/>
        </w:rPr>
      </w:pPr>
      <w:r>
        <w:rPr>
          <w:rFonts w:hint="eastAsia" w:ascii="黑体" w:hAnsi="黑体" w:eastAsia="黑体" w:cs="宋体"/>
          <w:color w:val="auto"/>
          <w:kern w:val="0"/>
          <w:sz w:val="44"/>
          <w:szCs w:val="44"/>
        </w:rPr>
        <w:t xml:space="preserve"> </w:t>
      </w:r>
    </w:p>
    <w:p>
      <w:pPr>
        <w:widowControl/>
        <w:autoSpaceDE w:val="0"/>
        <w:spacing w:line="800" w:lineRule="exact"/>
        <w:jc w:val="left"/>
        <w:rPr>
          <w:rFonts w:hint="eastAsia" w:ascii="黑体" w:hAnsi="黑体" w:eastAsia="黑体" w:cs="宋体"/>
          <w:color w:val="auto"/>
          <w:kern w:val="0"/>
          <w:sz w:val="44"/>
          <w:szCs w:val="44"/>
        </w:rPr>
      </w:pPr>
      <w:r>
        <w:rPr>
          <w:rFonts w:hint="eastAsia" w:ascii="黑体" w:hAnsi="黑体" w:eastAsia="黑体" w:cs="宋体"/>
          <w:color w:val="auto"/>
          <w:kern w:val="0"/>
          <w:sz w:val="44"/>
          <w:szCs w:val="44"/>
        </w:rPr>
        <w:t xml:space="preserve"> </w:t>
      </w:r>
    </w:p>
    <w:p>
      <w:pPr>
        <w:spacing w:line="40" w:lineRule="exact"/>
        <w:rPr>
          <w:rFonts w:hint="eastAsia" w:ascii="仿宋_GB2312" w:hAnsi="Calibri" w:eastAsia="仿宋_GB2312"/>
          <w:color w:val="auto"/>
          <w:sz w:val="32"/>
          <w:szCs w:val="32"/>
        </w:rPr>
      </w:pPr>
      <w:r>
        <w:rPr>
          <w:rFonts w:hint="eastAsia" w:ascii="仿宋_GB2312" w:hAnsi="Calibri" w:eastAsia="仿宋_GB2312"/>
          <w:color w:val="auto"/>
          <w:sz w:val="32"/>
          <w:szCs w:val="32"/>
        </w:rPr>
        <w:t xml:space="preserve"> </w:t>
      </w:r>
    </w:p>
    <w:p>
      <w:pPr>
        <w:spacing w:line="40" w:lineRule="exact"/>
        <w:rPr>
          <w:rFonts w:hint="eastAsia" w:ascii="仿宋_GB2312" w:hAnsi="Calibri" w:eastAsia="仿宋_GB2312"/>
          <w:color w:val="auto"/>
          <w:sz w:val="32"/>
          <w:szCs w:val="32"/>
        </w:rPr>
      </w:pPr>
      <w:r>
        <w:rPr>
          <w:rFonts w:hint="eastAsia" w:ascii="仿宋_GB2312" w:hAnsi="Calibri" w:eastAsia="仿宋_GB2312"/>
          <w:color w:val="auto"/>
          <w:sz w:val="32"/>
          <w:szCs w:val="32"/>
        </w:rPr>
        <w:t xml:space="preserve"> </w:t>
      </w:r>
    </w:p>
    <w:p>
      <w:pPr>
        <w:spacing w:line="860" w:lineRule="exact"/>
        <w:rPr>
          <w:rFonts w:hint="eastAsia" w:ascii="仿宋_GB2312" w:hAnsi="Calibri" w:eastAsia="仿宋_GB2312"/>
          <w:color w:val="auto"/>
          <w:sz w:val="32"/>
          <w:szCs w:val="32"/>
        </w:rPr>
      </w:pPr>
      <w:r>
        <w:rPr>
          <w:rFonts w:hint="eastAsia" w:ascii="仿宋_GB2312" w:hAnsi="Calibri" w:eastAsia="仿宋_GB2312"/>
          <w:color w:val="auto"/>
          <w:sz w:val="32"/>
          <w:szCs w:val="32"/>
        </w:rPr>
        <w:t xml:space="preserve"> </w:t>
      </w:r>
    </w:p>
    <w:p>
      <w:pPr>
        <w:jc w:val="center"/>
        <w:rPr>
          <w:rFonts w:hint="eastAsia" w:ascii="黑体" w:hAnsi="黑体" w:eastAsia="黑体"/>
          <w:color w:val="auto"/>
          <w:sz w:val="44"/>
          <w:szCs w:val="44"/>
        </w:rPr>
      </w:pPr>
      <w:r>
        <w:rPr>
          <w:rFonts w:hint="eastAsia" w:ascii="仿宋_GB2312" w:eastAsia="仿宋_GB2312"/>
          <w:color w:val="auto"/>
          <w:sz w:val="32"/>
          <w:szCs w:val="32"/>
        </w:rPr>
        <w:t>益发改</w:t>
      </w:r>
      <w:r>
        <w:rPr>
          <w:rFonts w:hint="eastAsia" w:ascii="仿宋_GB2312"/>
          <w:color w:val="auto"/>
          <w:sz w:val="32"/>
          <w:szCs w:val="32"/>
          <w:lang w:eastAsia="zh-CN"/>
        </w:rPr>
        <w:t>法规</w:t>
      </w: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w:t>
      </w:r>
      <w:r>
        <w:rPr>
          <w:rFonts w:hint="eastAsia" w:ascii="仿宋_GB2312"/>
          <w:color w:val="auto"/>
          <w:sz w:val="32"/>
          <w:szCs w:val="32"/>
          <w:lang w:val="en-US" w:eastAsia="zh-CN"/>
        </w:rPr>
        <w:t>372</w:t>
      </w:r>
      <w:r>
        <w:rPr>
          <w:rFonts w:hint="eastAsia" w:ascii="仿宋_GB2312"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益阳</w:t>
      </w:r>
      <w:r>
        <w:rPr>
          <w:rFonts w:hint="eastAsia" w:ascii="方正小标宋简体" w:hAnsi="方正小标宋简体" w:eastAsia="方正小标宋简体" w:cs="方正小标宋简体"/>
          <w:b w:val="0"/>
          <w:bCs w:val="0"/>
          <w:color w:val="auto"/>
          <w:sz w:val="44"/>
          <w:szCs w:val="44"/>
        </w:rPr>
        <w:t>市</w:t>
      </w:r>
      <w:r>
        <w:rPr>
          <w:rFonts w:hint="eastAsia" w:ascii="方正小标宋简体" w:hAnsi="方正小标宋简体" w:eastAsia="方正小标宋简体" w:cs="方正小标宋简体"/>
          <w:b w:val="0"/>
          <w:bCs w:val="0"/>
          <w:color w:val="auto"/>
          <w:sz w:val="44"/>
          <w:szCs w:val="44"/>
          <w:lang w:eastAsia="zh-CN"/>
        </w:rPr>
        <w:t>发展和改革委员会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关于进一步加强公平竞争审查工作的通知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机关各科室</w:t>
      </w:r>
      <w:r>
        <w:rPr>
          <w:rFonts w:hint="eastAsia" w:ascii="Times New Roman" w:hAnsi="Times New Roman" w:cs="Times New Roman"/>
          <w:color w:val="auto"/>
          <w:sz w:val="32"/>
          <w:szCs w:val="32"/>
          <w:lang w:eastAsia="zh-CN"/>
        </w:rPr>
        <w:t>，委属各单位</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为贯彻落实《国务院关于在市场体系建设中建立公平竞争审查制度的意见》（国发〔2016〕34号）、国家发展改革委等五部门《公平竞争审查制度实施细则（暂行）》（以下简称《实施细则》精神，进一步做好</w:t>
      </w:r>
      <w:r>
        <w:rPr>
          <w:rFonts w:hint="eastAsia" w:ascii="Times New Roman" w:hAnsi="Times New Roman" w:cs="Times New Roman"/>
          <w:color w:val="auto"/>
          <w:sz w:val="32"/>
          <w:szCs w:val="32"/>
          <w:lang w:eastAsia="zh-CN"/>
        </w:rPr>
        <w:t>我委</w:t>
      </w:r>
      <w:r>
        <w:rPr>
          <w:rFonts w:hint="default" w:ascii="Times New Roman" w:hAnsi="Times New Roman" w:eastAsia="仿宋_GB2312" w:cs="Times New Roman"/>
          <w:color w:val="auto"/>
          <w:sz w:val="32"/>
          <w:szCs w:val="32"/>
        </w:rPr>
        <w:t>公平竞争审查工作，</w:t>
      </w:r>
      <w:r>
        <w:rPr>
          <w:rFonts w:hint="eastAsia" w:ascii="Times New Roman" w:hAnsi="Times New Roman" w:cs="Times New Roman"/>
          <w:color w:val="auto"/>
          <w:sz w:val="32"/>
          <w:szCs w:val="32"/>
          <w:lang w:eastAsia="zh-CN"/>
        </w:rPr>
        <w:t>根据湘发改法规（</w:t>
      </w:r>
      <w:r>
        <w:rPr>
          <w:rFonts w:hint="eastAsia" w:ascii="Times New Roman" w:hAnsi="Times New Roman" w:cs="Times New Roman"/>
          <w:color w:val="auto"/>
          <w:sz w:val="32"/>
          <w:szCs w:val="32"/>
          <w:lang w:val="en-US" w:eastAsia="zh-CN"/>
        </w:rPr>
        <w:t>2019）312号、益市监发（2020）26号文件要求，结合我委实际，</w:t>
      </w:r>
      <w:r>
        <w:rPr>
          <w:rFonts w:hint="default" w:ascii="Times New Roman" w:hAnsi="Times New Roman" w:eastAsia="仿宋_GB2312" w:cs="Times New Roman"/>
          <w:color w:val="auto"/>
          <w:sz w:val="32"/>
          <w:szCs w:val="32"/>
        </w:rPr>
        <w:t>现就有关事项通知如下：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充分认识建立公平竞争审查制度的重要性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eastAsia="zh-CN"/>
        </w:rPr>
        <w:t>公平竞争是市场经济的基本原则，是市场机制高效运行的重要基础。建立公平竞争审查制度，防止出台排除、限制的政策措施，有利于保障资源配置依照市场规则、市场价格、市场竞争实现效益最大化和效率最优化，建立统一开放竞争有序的市场体系；有利于消除影响公平竞争，妨碍创新的各种制度束缚，为大众创业、万众创新营造公平竞争市场环境；有利于降低制度性交易成本，克服市场价格和行为扭曲，调动各</w:t>
      </w:r>
      <w:r>
        <w:rPr>
          <w:rFonts w:hint="eastAsia" w:ascii="Times New Roman" w:hAnsi="Times New Roman" w:cs="Times New Roman"/>
          <w:color w:val="auto"/>
          <w:sz w:val="32"/>
          <w:szCs w:val="32"/>
          <w:lang w:val="en-US" w:eastAsia="zh-CN"/>
        </w:rPr>
        <w:t>类市场主体的积极性和创造性，培育和催生经济发展新动能。各科室（单位）要高度重视开展</w:t>
      </w:r>
      <w:r>
        <w:rPr>
          <w:rFonts w:hint="eastAsia" w:ascii="Times New Roman" w:hAnsi="Times New Roman" w:cs="Times New Roman"/>
          <w:color w:val="auto"/>
          <w:sz w:val="32"/>
          <w:szCs w:val="32"/>
          <w:lang w:eastAsia="zh-CN"/>
        </w:rPr>
        <w:t>公平竞争审查，加快确立竞争政策在整个经济政策体系中的基础地位，确保产业、投资、价格、粮食收储等经济政策在符合公平竞争要求下制定实施。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楷体_GB2312" w:hAnsi="楷体_GB2312" w:eastAsia="楷体_GB2312" w:cs="楷体_GB2312"/>
          <w:color w:val="auto"/>
          <w:sz w:val="32"/>
          <w:szCs w:val="32"/>
        </w:rPr>
      </w:pPr>
      <w:r>
        <w:rPr>
          <w:rFonts w:hint="eastAsia" w:ascii="黑体" w:hAnsi="黑体" w:eastAsia="黑体" w:cs="黑体"/>
          <w:color w:val="auto"/>
          <w:sz w:val="32"/>
          <w:szCs w:val="32"/>
          <w:lang w:eastAsia="zh-CN"/>
        </w:rPr>
        <w:t>二、进一步加强组织领导完善</w:t>
      </w:r>
      <w:r>
        <w:rPr>
          <w:rFonts w:hint="eastAsia" w:ascii="黑体" w:hAnsi="黑体" w:eastAsia="黑体" w:cs="黑体"/>
          <w:color w:val="auto"/>
          <w:sz w:val="32"/>
          <w:szCs w:val="32"/>
        </w:rPr>
        <w:t>工作机制</w:t>
      </w:r>
      <w:r>
        <w:rPr>
          <w:rFonts w:hint="eastAsia" w:ascii="楷体_GB2312" w:hAnsi="楷体_GB2312" w:eastAsia="楷体_GB2312" w:cs="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因机构改革，职能调整</w:t>
      </w:r>
      <w:r>
        <w:rPr>
          <w:rFonts w:hint="eastAsia" w:ascii="Times New Roman" w:hAnsi="Times New Roman" w:eastAsia="仿宋_GB2312" w:cs="Times New Roman"/>
          <w:color w:val="auto"/>
          <w:sz w:val="32"/>
          <w:szCs w:val="32"/>
          <w:lang w:eastAsia="zh-CN"/>
        </w:rPr>
        <w:t>和人员变化，</w:t>
      </w:r>
      <w:r>
        <w:rPr>
          <w:rFonts w:hint="default" w:ascii="Times New Roman" w:hAnsi="Times New Roman" w:eastAsia="仿宋_GB2312" w:cs="Times New Roman"/>
          <w:color w:val="auto"/>
          <w:sz w:val="32"/>
          <w:szCs w:val="32"/>
        </w:rPr>
        <w:t>对</w:t>
      </w:r>
      <w:r>
        <w:rPr>
          <w:rFonts w:hint="eastAsia" w:ascii="Times New Roman" w:hAnsi="Times New Roman" w:eastAsia="仿宋_GB2312" w:cs="Times New Roman"/>
          <w:color w:val="auto"/>
          <w:sz w:val="32"/>
          <w:szCs w:val="32"/>
          <w:lang w:eastAsia="zh-CN"/>
        </w:rPr>
        <w:t>委</w:t>
      </w:r>
      <w:r>
        <w:rPr>
          <w:rFonts w:hint="eastAsia" w:ascii="Times New Roman" w:hAnsi="Times New Roman" w:eastAsia="仿宋_GB2312" w:cs="Times New Roman"/>
          <w:color w:val="auto"/>
          <w:sz w:val="32"/>
          <w:szCs w:val="32"/>
        </w:rPr>
        <w:t>公平竞争审查</w:t>
      </w:r>
      <w:r>
        <w:rPr>
          <w:rFonts w:hint="eastAsia" w:ascii="Times New Roman" w:hAnsi="Times New Roman" w:eastAsia="仿宋_GB2312" w:cs="Times New Roman"/>
          <w:color w:val="auto"/>
          <w:sz w:val="32"/>
          <w:szCs w:val="32"/>
          <w:lang w:eastAsia="zh-CN"/>
        </w:rPr>
        <w:t>工作</w:t>
      </w:r>
      <w:r>
        <w:rPr>
          <w:rFonts w:hint="eastAsia" w:ascii="Times New Roman" w:hAnsi="Times New Roman" w:eastAsia="仿宋_GB2312" w:cs="Times New Roman"/>
          <w:color w:val="auto"/>
          <w:sz w:val="32"/>
          <w:szCs w:val="32"/>
        </w:rPr>
        <w:t>领导小组</w:t>
      </w:r>
      <w:r>
        <w:rPr>
          <w:rFonts w:hint="default" w:ascii="Times New Roman" w:hAnsi="Times New Roman" w:eastAsia="仿宋_GB2312" w:cs="Times New Roman"/>
          <w:color w:val="auto"/>
          <w:sz w:val="32"/>
          <w:szCs w:val="32"/>
        </w:rPr>
        <w:t>成员进行调整</w:t>
      </w:r>
      <w:r>
        <w:rPr>
          <w:rFonts w:hint="eastAsia" w:ascii="Times New Roman" w:hAnsi="Times New Roman" w:eastAsia="仿宋_GB2312" w:cs="Times New Roman"/>
          <w:color w:val="auto"/>
          <w:sz w:val="32"/>
          <w:szCs w:val="32"/>
          <w:lang w:eastAsia="zh-CN"/>
        </w:rPr>
        <w:t>，由委党组书记、主任任组长，其他委领导班子成员任副组长，各科室及二级机构主要负责人为成员，领导小组下设办公室</w:t>
      </w:r>
      <w:r>
        <w:rPr>
          <w:rFonts w:hint="eastAsia" w:ascii="Times New Roman" w:hAnsi="Times New Roman" w:eastAsia="仿宋_GB2312" w:cs="Times New Roman"/>
          <w:color w:val="auto"/>
          <w:sz w:val="32"/>
          <w:szCs w:val="32"/>
          <w:lang w:val="en-US" w:eastAsia="zh-CN"/>
        </w:rPr>
        <w:t>(设法规科），法规科长</w:t>
      </w:r>
      <w:r>
        <w:rPr>
          <w:rFonts w:hint="eastAsia" w:ascii="Times New Roman" w:hAnsi="Times New Roman" w:eastAsia="仿宋_GB2312" w:cs="Times New Roman"/>
          <w:color w:val="auto"/>
          <w:sz w:val="32"/>
          <w:szCs w:val="32"/>
        </w:rPr>
        <w:t>兼任办公室主任</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rPr>
        <w:t>领导小组</w:t>
      </w:r>
      <w:r>
        <w:rPr>
          <w:rFonts w:hint="eastAsia" w:ascii="Times New Roman" w:hAnsi="Times New Roman" w:eastAsia="仿宋_GB2312" w:cs="Times New Roman"/>
          <w:color w:val="auto"/>
          <w:sz w:val="32"/>
          <w:szCs w:val="32"/>
          <w:lang w:eastAsia="zh-CN"/>
        </w:rPr>
        <w:t>及办公室成员和</w:t>
      </w:r>
      <w:r>
        <w:rPr>
          <w:rFonts w:hint="eastAsia" w:ascii="Times New Roman" w:hAnsi="Times New Roman" w:eastAsia="仿宋_GB2312" w:cs="Times New Roman"/>
          <w:color w:val="auto"/>
          <w:sz w:val="32"/>
          <w:szCs w:val="32"/>
        </w:rPr>
        <w:t>主要职责</w:t>
      </w:r>
      <w:r>
        <w:rPr>
          <w:rFonts w:hint="eastAsia" w:ascii="Times New Roman" w:hAnsi="Times New Roman" w:eastAsia="仿宋_GB2312" w:cs="Times New Roman"/>
          <w:color w:val="auto"/>
          <w:sz w:val="32"/>
          <w:szCs w:val="32"/>
          <w:lang w:val="en-US" w:eastAsia="zh-CN"/>
        </w:rPr>
        <w:t>见附件3，以上人员今后如有异动则自动调整），</w:t>
      </w:r>
      <w:r>
        <w:rPr>
          <w:rFonts w:hint="eastAsia" w:ascii="Times New Roman" w:hAnsi="Times New Roman" w:eastAsia="仿宋_GB2312" w:cs="Times New Roman"/>
          <w:color w:val="auto"/>
          <w:sz w:val="32"/>
          <w:szCs w:val="32"/>
          <w:lang w:eastAsia="zh-CN"/>
        </w:rPr>
        <w:t>负责委公平</w:t>
      </w:r>
      <w:r>
        <w:rPr>
          <w:rFonts w:hint="eastAsia" w:ascii="Times New Roman" w:hAnsi="Times New Roman" w:eastAsia="仿宋_GB2312" w:cs="Times New Roman"/>
          <w:color w:val="auto"/>
          <w:sz w:val="32"/>
          <w:szCs w:val="32"/>
        </w:rPr>
        <w:t>竞争审查</w:t>
      </w:r>
      <w:r>
        <w:rPr>
          <w:rFonts w:hint="eastAsia" w:ascii="Times New Roman" w:hAnsi="Times New Roman" w:eastAsia="仿宋_GB2312" w:cs="Times New Roman"/>
          <w:color w:val="auto"/>
          <w:sz w:val="32"/>
          <w:szCs w:val="32"/>
          <w:lang w:eastAsia="zh-CN"/>
        </w:rPr>
        <w:t>日常</w:t>
      </w:r>
      <w:r>
        <w:rPr>
          <w:rFonts w:hint="eastAsia" w:ascii="Times New Roman" w:hAnsi="Times New Roman" w:eastAsia="仿宋_GB2312" w:cs="Times New Roman"/>
          <w:color w:val="auto"/>
          <w:sz w:val="32"/>
          <w:szCs w:val="32"/>
        </w:rPr>
        <w:t>工作</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要进一步加强领导、协调和指导，</w:t>
      </w:r>
      <w:r>
        <w:rPr>
          <w:rFonts w:hint="default" w:ascii="Times New Roman" w:hAnsi="Times New Roman" w:eastAsia="仿宋_GB2312" w:cs="Times New Roman"/>
          <w:color w:val="auto"/>
          <w:sz w:val="32"/>
          <w:szCs w:val="32"/>
        </w:rPr>
        <w:t>及时</w:t>
      </w:r>
      <w:r>
        <w:rPr>
          <w:rFonts w:hint="eastAsia" w:ascii="Times New Roman" w:hAnsi="Times New Roman" w:eastAsia="仿宋_GB2312" w:cs="Times New Roman"/>
          <w:color w:val="auto"/>
          <w:sz w:val="32"/>
          <w:szCs w:val="32"/>
          <w:lang w:eastAsia="zh-CN"/>
        </w:rPr>
        <w:t>制定和</w:t>
      </w:r>
      <w:r>
        <w:rPr>
          <w:rFonts w:hint="default" w:ascii="Times New Roman" w:hAnsi="Times New Roman" w:eastAsia="仿宋_GB2312" w:cs="Times New Roman"/>
          <w:color w:val="auto"/>
          <w:sz w:val="32"/>
          <w:szCs w:val="32"/>
        </w:rPr>
        <w:t>完善公平竞争审查</w:t>
      </w:r>
      <w:r>
        <w:rPr>
          <w:rFonts w:hint="eastAsia" w:ascii="Times New Roman" w:hAnsi="Times New Roman" w:eastAsia="仿宋_GB2312" w:cs="Times New Roman"/>
          <w:color w:val="auto"/>
          <w:sz w:val="32"/>
          <w:szCs w:val="32"/>
          <w:lang w:eastAsia="zh-CN"/>
        </w:rPr>
        <w:t>工作机制</w:t>
      </w:r>
      <w:r>
        <w:rPr>
          <w:rFonts w:hint="default" w:ascii="Times New Roman" w:hAnsi="Times New Roman" w:eastAsia="仿宋_GB2312" w:cs="Times New Roman"/>
          <w:color w:val="auto"/>
          <w:sz w:val="32"/>
          <w:szCs w:val="32"/>
        </w:rPr>
        <w:t>，为公平竞争审查制度的全面落实提供制度保障。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建立健全公平竞争审查制度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审查对象及范围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委</w:t>
      </w:r>
      <w:r>
        <w:rPr>
          <w:rFonts w:hint="default" w:ascii="Times New Roman" w:hAnsi="Times New Roman" w:eastAsia="仿宋_GB2312" w:cs="Times New Roman"/>
          <w:color w:val="auto"/>
          <w:sz w:val="32"/>
          <w:szCs w:val="32"/>
          <w:lang w:val="en-US" w:eastAsia="zh-CN"/>
        </w:rPr>
        <w:t>制定</w:t>
      </w:r>
      <w:r>
        <w:rPr>
          <w:rFonts w:hint="eastAsia" w:ascii="Times New Roman" w:hAnsi="Times New Roman" w:eastAsia="仿宋_GB2312" w:cs="Times New Roman"/>
          <w:color w:val="auto"/>
          <w:sz w:val="32"/>
          <w:szCs w:val="32"/>
          <w:lang w:val="en-US" w:eastAsia="zh-CN"/>
        </w:rPr>
        <w:t>或牵头制定以及代市政府起草制定</w:t>
      </w:r>
      <w:r>
        <w:rPr>
          <w:rFonts w:hint="default" w:ascii="Times New Roman" w:hAnsi="Times New Roman" w:eastAsia="仿宋_GB2312" w:cs="Times New Roman"/>
          <w:color w:val="auto"/>
          <w:sz w:val="32"/>
          <w:szCs w:val="32"/>
          <w:lang w:val="en-US" w:eastAsia="zh-CN"/>
        </w:rPr>
        <w:t xml:space="preserve">市场准入、产业发展、招商引资、招标投标、政府采购、经营行为规范、资质标准等涉及市场主体经济活动的政府规章、规范性文件和其他政策措施，应当进行公平竞争审查。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般情况下不需要审查的文件：一是内部管理性文件，如涉及人事、机构、编制、财务、外事、保密、内部工作制度、程序性规则；二是一般事务性文件，如工作报告、工作总结、职责分工、会议通知、领导讲话、情况通报；三是过程性文件，如不涉及出台具体政策措施的请示、征求意见函、回复意见函；四是常规性的具体行政行为，如依法做出的行政处罚、行政许可，常规性的项目核准、批复、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（二）审查标准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审查标准主要包括市场准入和退出、商品要素自由流动、影响生产经营成本、影响生产经营行为等四个方面18项禁止标准。主要包括：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市场准入和退出标准。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rPr>
        <w:t>不得设置不合理和歧视性的准入和退出条件;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rPr>
        <w:t>公布特许经营权目录清单，且未经公平竞争，不得授予经营者特许经营权;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rPr>
        <w:t xml:space="preserve">不得限定经营、购买、使用特定经营者提供的商品和服务;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rPr>
        <w:t>不得设置没有法律法规依据的审批或者事前备案程序;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rPr>
        <w:t>不得对市场准入负面清单以外的行业、领域、业务等设置审批程序。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2、商品和要素自由流动标准。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rPr>
        <w:t>不得对外地和进口商品、服务实行歧视性价格和歧视性补贴政策;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rPr>
        <w:t>不得限制外地和进口商品、服务进入本地市场或者阻碍本地商品运出、服务输出；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rPr>
        <w:t>不得排斥或者限制外地经营者参加本地招标投标活动;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rPr>
        <w:t>不得排斥、限制或者强制外地经营者在本地投资或者设立分支机构;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rPr>
        <w:t>不得对外地经营者在本地的投资或者设立的分支机构实行歧视性待遇，侵害其合法权益。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3、影响生产经营成本标准。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rPr>
        <w:t>不得违法给予特定经营者优惠政策</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rPr>
        <w:t>安排财政支出一般不得与企业缴纳的税收或非税收入挂钩;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rPr>
        <w:t xml:space="preserve">不得违法减免或缓征特定经营者需要缴纳的社会保险费用;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rPr>
        <w:t>不得在法律规定之外要求经营者提供或者扣留经营者各类保证金。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4、影响生产经营行为标准。</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rPr>
        <w:t>不得强制经营者从事《中华人民共和国反垄断法》规定的垄断行为;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rPr>
        <w:t>不得违法披露或者要求经营者披露生产经营敏感信息，为经营者从事垄断行为提供便利条件;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rPr>
        <w:t>不得超越定价权限进行政府定价;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rPr>
        <w:t>不得违法干预实行市场调节价的商品和服务的价格水平。</w:t>
      </w: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color w:val="auto"/>
          <w:sz w:val="32"/>
          <w:szCs w:val="32"/>
        </w:rPr>
        <w:t xml:space="preserve">    没有法律、法规依据，各科室</w:t>
      </w:r>
      <w:r>
        <w:rPr>
          <w:rFonts w:hint="eastAsia" w:ascii="Times New Roman" w:hAnsi="Times New Roman" w:cs="Times New Roman"/>
          <w:color w:val="auto"/>
          <w:sz w:val="32"/>
          <w:szCs w:val="32"/>
          <w:lang w:val="en-US" w:eastAsia="zh-CN"/>
        </w:rPr>
        <w:t>(单位）</w:t>
      </w:r>
      <w:r>
        <w:rPr>
          <w:rFonts w:hint="default" w:ascii="Times New Roman" w:hAnsi="Times New Roman" w:eastAsia="仿宋_GB2312" w:cs="Times New Roman"/>
          <w:color w:val="auto"/>
          <w:sz w:val="32"/>
          <w:szCs w:val="32"/>
        </w:rPr>
        <w:t>不得制定减损市场主体合法权益或者增加其义务的政策措施;不得违反《中华人民共和国反垄断法》，制定含有排除、限制竞争内容的政策措施。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（三）例外规定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color w:val="auto"/>
          <w:sz w:val="32"/>
          <w:szCs w:val="32"/>
          <w:lang w:val="en-US" w:eastAsia="zh-CN"/>
        </w:rPr>
      </w:pPr>
      <w:r>
        <w:rPr>
          <w:rFonts w:hint="default" w:ascii="Times New Roman" w:hAnsi="Times New Roman" w:eastAsia="仿宋_GB2312" w:cs="Times New Roman"/>
          <w:color w:val="auto"/>
          <w:sz w:val="32"/>
          <w:szCs w:val="32"/>
        </w:rPr>
        <w:t>属于下列情形的政策措施，如果具有排除和限制竞争的效果，在符合规定的情况下可以实施</w:t>
      </w:r>
      <w:r>
        <w:rPr>
          <w:rFonts w:hint="eastAsia" w:ascii="Times New Roman" w:hAnsi="Times New Roman"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rPr>
        <w:t xml:space="preserve">维护国家经济安全、文化安全或者涉及国防建设的;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rPr>
        <w:t>为实现扶贫开发、救灾救助等社会保障目的的;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rPr>
        <w:t>为实现节约能源资源、保护生态环境等社会公共利益的;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rPr>
        <w:t>法律、行政法规规定的其他情形。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、公平竞争审查流程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结合审查实践，公平竞争审查工作主要体现为“三步走”方法</w:t>
      </w:r>
      <w:r>
        <w:rPr>
          <w:rFonts w:hint="eastAsia" w:ascii="Times New Roman" w:hAnsi="Times New Roman" w:cs="Times New Roman"/>
          <w:color w:val="auto"/>
          <w:sz w:val="32"/>
          <w:szCs w:val="32"/>
          <w:lang w:val="en-US" w:eastAsia="zh-CN"/>
        </w:rPr>
        <w:t>(见附件1）</w:t>
      </w:r>
      <w:r>
        <w:rPr>
          <w:rFonts w:hint="default" w:ascii="Times New Roman" w:hAnsi="Times New Roman" w:eastAsia="仿宋_GB2312" w:cs="Times New Roman"/>
          <w:color w:val="auto"/>
          <w:sz w:val="32"/>
          <w:szCs w:val="32"/>
        </w:rPr>
        <w:t>。第一步是判断是否需要进行公平竞争审查，如涉及市场主体经济活动则必须进行审查；第二步是核对是否存在违反18条审查标准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第三步是在违反相关标准的情况下确定是否适用例外规定。如不违反18条审查标准，则认为不具有排除、限制竞争效果，可以实施；如违反18条审查标准但适用例外条例，说明具体情况后可以实施</w:t>
      </w:r>
      <w:r>
        <w:rPr>
          <w:rFonts w:hint="default" w:ascii="Times New Roman" w:hAnsi="Times New Roman" w:eastAsia="仿宋_GB2312" w:cs="Times New Roman"/>
          <w:color w:val="auto"/>
          <w:sz w:val="32"/>
          <w:szCs w:val="32"/>
          <w:lang w:val="en-US" w:eastAsia="zh-CN"/>
        </w:rPr>
        <w:t>并明确实施期限</w:t>
      </w:r>
      <w:r>
        <w:rPr>
          <w:rFonts w:hint="default" w:ascii="Times New Roman" w:hAnsi="Times New Roman" w:eastAsia="仿宋_GB2312" w:cs="Times New Roman"/>
          <w:color w:val="auto"/>
          <w:sz w:val="32"/>
          <w:szCs w:val="32"/>
        </w:rPr>
        <w:t>；如既违反18条审查标准又不适用例外条例的，应当不予出台或调整至符合相关要求后出台。</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完善委内公平竞争审查工作程序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color w:val="auto"/>
          <w:sz w:val="32"/>
          <w:szCs w:val="32"/>
          <w:lang w:eastAsia="zh-CN"/>
        </w:rPr>
      </w:pPr>
      <w:r>
        <w:rPr>
          <w:rFonts w:hint="eastAsia" w:ascii="Times New Roman" w:hAnsi="Times New Roman" w:cs="Times New Roman"/>
          <w:color w:val="auto"/>
          <w:sz w:val="32"/>
          <w:szCs w:val="32"/>
          <w:lang w:eastAsia="zh-CN"/>
        </w:rPr>
        <w:t>（一）委内公平竞争审查工作由法规科牵头并负责程序性把关，各科室（单位）按职责要求做好公平竞争审查相关工作。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二</w:t>
      </w:r>
      <w:r>
        <w:rPr>
          <w:rFonts w:hint="default" w:ascii="Times New Roman" w:hAnsi="Times New Roman" w:eastAsia="仿宋_GB2312" w:cs="Times New Roman"/>
          <w:color w:val="auto"/>
          <w:sz w:val="32"/>
          <w:szCs w:val="32"/>
        </w:rPr>
        <w:t>）按照“谁起草、谁审查”的原则，各科室</w:t>
      </w:r>
      <w:r>
        <w:rPr>
          <w:rFonts w:hint="eastAsia" w:ascii="Times New Roman" w:hAnsi="Times New Roman" w:cs="Times New Roman"/>
          <w:color w:val="auto"/>
          <w:sz w:val="32"/>
          <w:szCs w:val="32"/>
          <w:lang w:eastAsia="zh-CN"/>
        </w:rPr>
        <w:t>（单位）在制定规章、规范性文件和其他</w:t>
      </w:r>
      <w:r>
        <w:rPr>
          <w:rFonts w:hint="eastAsia" w:ascii="仿宋_GB2312" w:hAnsi="仿宋_GB2312" w:eastAsia="仿宋_GB2312" w:cs="仿宋_GB2312"/>
          <w:color w:val="auto"/>
          <w:kern w:val="0"/>
          <w:sz w:val="32"/>
          <w:szCs w:val="32"/>
        </w:rPr>
        <w:t>政策措施</w:t>
      </w:r>
      <w:r>
        <w:rPr>
          <w:rFonts w:hint="eastAsia" w:ascii="仿宋_GB2312" w:hAnsi="仿宋_GB2312" w:cs="仿宋_GB2312"/>
          <w:color w:val="auto"/>
          <w:kern w:val="0"/>
          <w:sz w:val="32"/>
          <w:szCs w:val="32"/>
          <w:lang w:eastAsia="zh-CN"/>
        </w:rPr>
        <w:t>时</w:t>
      </w:r>
      <w:r>
        <w:rPr>
          <w:rFonts w:hint="eastAsia" w:ascii="仿宋_GB2312" w:hAnsi="仿宋_GB2312" w:eastAsia="仿宋_GB2312" w:cs="仿宋_GB2312"/>
          <w:color w:val="auto"/>
          <w:kern w:val="0"/>
          <w:sz w:val="32"/>
          <w:szCs w:val="32"/>
        </w:rPr>
        <w:t>，</w:t>
      </w:r>
      <w:r>
        <w:rPr>
          <w:rFonts w:hint="default" w:ascii="Times New Roman" w:hAnsi="Times New Roman" w:eastAsia="仿宋_GB2312" w:cs="Times New Roman"/>
          <w:color w:val="auto"/>
          <w:sz w:val="32"/>
          <w:szCs w:val="32"/>
        </w:rPr>
        <w:t>应严格对照公平竞争审查标准</w:t>
      </w:r>
      <w:r>
        <w:rPr>
          <w:rFonts w:hint="eastAsia" w:ascii="Times New Roman" w:hAnsi="Times New Roman" w:cs="Times New Roman"/>
          <w:color w:val="auto"/>
          <w:sz w:val="32"/>
          <w:szCs w:val="32"/>
          <w:lang w:eastAsia="zh-CN"/>
        </w:rPr>
        <w:t>按流程</w:t>
      </w:r>
      <w:r>
        <w:rPr>
          <w:rFonts w:hint="default" w:ascii="Times New Roman" w:hAnsi="Times New Roman" w:eastAsia="仿宋_GB2312" w:cs="Times New Roman"/>
          <w:color w:val="auto"/>
          <w:sz w:val="32"/>
          <w:szCs w:val="32"/>
        </w:rPr>
        <w:t>进行自我</w:t>
      </w:r>
      <w:r>
        <w:rPr>
          <w:rFonts w:hint="default" w:ascii="Times New Roman" w:hAnsi="Times New Roman" w:eastAsia="仿宋_GB2312" w:cs="Times New Roman"/>
          <w:color w:val="auto"/>
          <w:sz w:val="32"/>
          <w:szCs w:val="32"/>
          <w:lang w:eastAsia="zh-CN"/>
        </w:rPr>
        <w:t>审</w:t>
      </w:r>
      <w:r>
        <w:rPr>
          <w:rFonts w:hint="eastAsia" w:ascii="Times New Roman" w:hAnsi="Times New Roman" w:cs="Times New Roman"/>
          <w:color w:val="auto"/>
          <w:sz w:val="32"/>
          <w:szCs w:val="32"/>
          <w:lang w:eastAsia="zh-CN"/>
        </w:rPr>
        <w:t>查（起草承办科室即为“审查机构”）</w:t>
      </w:r>
      <w:r>
        <w:rPr>
          <w:rFonts w:hint="default" w:ascii="Times New Roman" w:hAnsi="Times New Roman" w:eastAsia="仿宋_GB2312" w:cs="Times New Roman"/>
          <w:color w:val="auto"/>
          <w:sz w:val="32"/>
          <w:szCs w:val="32"/>
        </w:rPr>
        <w:t>，填写《公平竞争审查表》（见附件</w:t>
      </w:r>
      <w:r>
        <w:rPr>
          <w:rFonts w:hint="eastAsia"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rPr>
        <w:t>），形成书面审查结论；与其他单位联合发文的政策措施，属我</w:t>
      </w:r>
      <w:r>
        <w:rPr>
          <w:rFonts w:hint="eastAsia" w:ascii="Times New Roman" w:hAnsi="Times New Roman" w:cs="Times New Roman"/>
          <w:color w:val="auto"/>
          <w:sz w:val="32"/>
          <w:szCs w:val="32"/>
          <w:lang w:eastAsia="zh-CN"/>
        </w:rPr>
        <w:t>委</w:t>
      </w:r>
      <w:r>
        <w:rPr>
          <w:rFonts w:hint="default" w:ascii="Times New Roman" w:hAnsi="Times New Roman" w:eastAsia="仿宋_GB2312" w:cs="Times New Roman"/>
          <w:color w:val="auto"/>
          <w:sz w:val="32"/>
          <w:szCs w:val="32"/>
        </w:rPr>
        <w:t>牵头实施的，由我</w:t>
      </w:r>
      <w:r>
        <w:rPr>
          <w:rFonts w:hint="eastAsia" w:ascii="Times New Roman" w:hAnsi="Times New Roman" w:cs="Times New Roman"/>
          <w:color w:val="auto"/>
          <w:sz w:val="32"/>
          <w:szCs w:val="32"/>
          <w:lang w:eastAsia="zh-CN"/>
        </w:rPr>
        <w:t>委</w:t>
      </w:r>
      <w:r>
        <w:rPr>
          <w:rFonts w:hint="default" w:ascii="Times New Roman" w:hAnsi="Times New Roman" w:eastAsia="仿宋_GB2312" w:cs="Times New Roman"/>
          <w:color w:val="auto"/>
          <w:sz w:val="32"/>
          <w:szCs w:val="32"/>
        </w:rPr>
        <w:t>承办科室</w:t>
      </w:r>
      <w:r>
        <w:rPr>
          <w:rFonts w:hint="eastAsia" w:ascii="Times New Roman" w:hAnsi="Times New Roman" w:cs="Times New Roman"/>
          <w:color w:val="auto"/>
          <w:sz w:val="32"/>
          <w:szCs w:val="32"/>
          <w:lang w:eastAsia="zh-CN"/>
        </w:rPr>
        <w:t>（单位）</w:t>
      </w:r>
      <w:r>
        <w:rPr>
          <w:rFonts w:hint="default" w:ascii="Times New Roman" w:hAnsi="Times New Roman" w:eastAsia="仿宋_GB2312" w:cs="Times New Roman"/>
          <w:color w:val="auto"/>
          <w:sz w:val="32"/>
          <w:szCs w:val="32"/>
        </w:rPr>
        <w:t>负责公平竞争</w:t>
      </w:r>
      <w:r>
        <w:rPr>
          <w:rFonts w:hint="default" w:ascii="Times New Roman" w:hAnsi="Times New Roman" w:eastAsia="仿宋_GB2312" w:cs="Times New Roman"/>
          <w:color w:val="auto"/>
          <w:sz w:val="32"/>
          <w:szCs w:val="32"/>
          <w:lang w:eastAsia="zh-CN"/>
        </w:rPr>
        <w:t>初审，</w:t>
      </w:r>
      <w:r>
        <w:rPr>
          <w:rFonts w:hint="default" w:ascii="Times New Roman" w:hAnsi="Times New Roman" w:eastAsia="仿宋_GB2312" w:cs="Times New Roman"/>
          <w:color w:val="auto"/>
          <w:sz w:val="32"/>
          <w:szCs w:val="32"/>
        </w:rPr>
        <w:t>形成书面审查结论；我局代市政府拟定，以市政府名义出台的政策措施，由我局承办科室负责公平竞争</w:t>
      </w:r>
      <w:r>
        <w:rPr>
          <w:rFonts w:hint="default" w:ascii="Times New Roman" w:hAnsi="Times New Roman" w:eastAsia="仿宋_GB2312" w:cs="Times New Roman"/>
          <w:color w:val="auto"/>
          <w:sz w:val="32"/>
          <w:szCs w:val="32"/>
          <w:lang w:eastAsia="zh-CN"/>
        </w:rPr>
        <w:t>初审，</w:t>
      </w:r>
      <w:r>
        <w:rPr>
          <w:rFonts w:hint="default" w:ascii="Times New Roman" w:hAnsi="Times New Roman" w:eastAsia="仿宋_GB2312" w:cs="Times New Roman"/>
          <w:color w:val="auto"/>
          <w:sz w:val="32"/>
          <w:szCs w:val="32"/>
        </w:rPr>
        <w:t>形成书面审查结论。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三</w:t>
      </w:r>
      <w:r>
        <w:rPr>
          <w:rFonts w:hint="default" w:ascii="Times New Roman" w:hAnsi="Times New Roman" w:eastAsia="仿宋_GB2312" w:cs="Times New Roman"/>
          <w:color w:val="auto"/>
          <w:sz w:val="32"/>
          <w:szCs w:val="32"/>
        </w:rPr>
        <w:t>）各科室</w:t>
      </w:r>
      <w:r>
        <w:rPr>
          <w:rFonts w:hint="eastAsia" w:ascii="Times New Roman" w:hAnsi="Times New Roman" w:cs="Times New Roman"/>
          <w:color w:val="auto"/>
          <w:sz w:val="32"/>
          <w:szCs w:val="32"/>
          <w:lang w:eastAsia="zh-CN"/>
        </w:rPr>
        <w:t>（单位）</w:t>
      </w:r>
      <w:r>
        <w:rPr>
          <w:rFonts w:hint="default" w:ascii="Times New Roman" w:hAnsi="Times New Roman" w:eastAsia="仿宋_GB2312" w:cs="Times New Roman"/>
          <w:color w:val="auto"/>
          <w:sz w:val="32"/>
          <w:szCs w:val="32"/>
        </w:rPr>
        <w:t>制定的相关政策措施如属于行政规范性文件，需在提交法规科进行合法性审查的同时，一并提交公平竞争审查结论。法规科在合法性审查中，对各科室是否已履行公平竞争审查程序进行形式把关。未经公平竞争审查的规范性文件，不予进行合法性审查。未经公平竞争审查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不得出台。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color w:val="auto"/>
          <w:sz w:val="32"/>
          <w:szCs w:val="32"/>
          <w:lang w:eastAsia="zh-CN"/>
        </w:rPr>
      </w:pPr>
      <w:r>
        <w:rPr>
          <w:rFonts w:hint="eastAsia" w:ascii="Times New Roman" w:hAnsi="Times New Roman" w:cs="Times New Roman"/>
          <w:color w:val="auto"/>
          <w:sz w:val="32"/>
          <w:szCs w:val="32"/>
          <w:lang w:eastAsia="zh-CN"/>
        </w:rPr>
        <w:t>（四）各科室（单位）开展公平竞争审查，应当征求利害关系人意见或者向社会公开征求意见，并在公平竞争审查表中说明征求意见情况。对出台前需要保密的政策措施，按照相关法律法规处理。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color w:val="auto"/>
          <w:sz w:val="32"/>
          <w:szCs w:val="32"/>
          <w:lang w:eastAsia="zh-CN"/>
        </w:rPr>
      </w:pPr>
      <w:r>
        <w:rPr>
          <w:rFonts w:hint="eastAsia" w:ascii="Times New Roman" w:hAnsi="Times New Roman" w:cs="Times New Roman"/>
          <w:color w:val="auto"/>
          <w:sz w:val="32"/>
          <w:szCs w:val="32"/>
          <w:lang w:val="en-US" w:eastAsia="zh-CN"/>
        </w:rPr>
        <w:t>（五）各科室（单位）</w:t>
      </w:r>
      <w:r>
        <w:rPr>
          <w:rFonts w:hint="eastAsia" w:ascii="Times New Roman" w:hAnsi="Times New Roman" w:cs="Times New Roman"/>
          <w:color w:val="auto"/>
          <w:sz w:val="32"/>
          <w:szCs w:val="32"/>
          <w:lang w:eastAsia="zh-CN"/>
        </w:rPr>
        <w:t>开展公平竞争审查，可以征求专家学者、法律顾问、专业机构的意见。征求上述方面意见的，应当在公平竞争审查表中说明有关情况。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eastAsia="zh-CN"/>
        </w:rPr>
        <w:t>（六）公平竞争审查表由起草科室（单位）置于公文正文前随文报批存档，确保审查过程全面签字留痕，夯实审查工作责任。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各科室</w:t>
      </w:r>
      <w:r>
        <w:rPr>
          <w:rFonts w:hint="eastAsia" w:ascii="Times New Roman" w:hAnsi="Times New Roman" w:cs="Times New Roman"/>
          <w:color w:val="auto"/>
          <w:sz w:val="32"/>
          <w:szCs w:val="32"/>
          <w:lang w:eastAsia="zh-CN"/>
        </w:rPr>
        <w:t>（单位）</w:t>
      </w:r>
      <w:r>
        <w:rPr>
          <w:rFonts w:hint="default" w:ascii="Times New Roman" w:hAnsi="Times New Roman" w:eastAsia="仿宋_GB2312" w:cs="Times New Roman"/>
          <w:color w:val="auto"/>
          <w:sz w:val="32"/>
          <w:szCs w:val="32"/>
        </w:rPr>
        <w:t>要深入学习相关政策要求，</w:t>
      </w:r>
      <w:r>
        <w:rPr>
          <w:rFonts w:hint="eastAsia" w:ascii="Times New Roman" w:hAnsi="Times New Roman" w:cs="Times New Roman"/>
          <w:color w:val="auto"/>
          <w:sz w:val="32"/>
          <w:szCs w:val="32"/>
          <w:lang w:eastAsia="zh-CN"/>
        </w:rPr>
        <w:t>加强组织领导，明确工作责任，并将其纳入年终考核范围。对未进行</w:t>
      </w:r>
      <w:r>
        <w:rPr>
          <w:rFonts w:hint="default" w:ascii="Times New Roman" w:hAnsi="Times New Roman" w:eastAsia="仿宋_GB2312" w:cs="Times New Roman"/>
          <w:color w:val="auto"/>
          <w:sz w:val="32"/>
          <w:szCs w:val="32"/>
        </w:rPr>
        <w:t>公平竞争审查</w:t>
      </w:r>
      <w:r>
        <w:rPr>
          <w:rFonts w:hint="eastAsia" w:ascii="Times New Roman" w:hAnsi="Times New Roman" w:cs="Times New Roman"/>
          <w:color w:val="auto"/>
          <w:sz w:val="32"/>
          <w:szCs w:val="32"/>
          <w:lang w:eastAsia="zh-CN"/>
        </w:rPr>
        <w:t>或违反</w:t>
      </w:r>
      <w:r>
        <w:rPr>
          <w:rFonts w:hint="default" w:ascii="Times New Roman" w:hAnsi="Times New Roman" w:eastAsia="仿宋_GB2312" w:cs="Times New Roman"/>
          <w:color w:val="auto"/>
          <w:sz w:val="32"/>
          <w:szCs w:val="32"/>
        </w:rPr>
        <w:t>公平竞争审查</w:t>
      </w:r>
      <w:r>
        <w:rPr>
          <w:rFonts w:hint="eastAsia" w:ascii="Times New Roman" w:hAnsi="Times New Roman" w:cs="Times New Roman"/>
          <w:color w:val="auto"/>
          <w:sz w:val="32"/>
          <w:szCs w:val="32"/>
          <w:lang w:eastAsia="zh-CN"/>
        </w:rPr>
        <w:t>标准出台的政策措施，以及不及时纠正违反公平竞争审查标准的政策措施的科室（单位）和人员，要依法追究相关责任。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eastAsia="zh-CN"/>
        </w:rPr>
        <w:t>本通知自发文之日起执行，益发改法规（</w:t>
      </w:r>
      <w:r>
        <w:rPr>
          <w:rFonts w:hint="eastAsia" w:ascii="仿宋_GB2312" w:hAnsi="仿宋_GB2312" w:cs="仿宋_GB2312"/>
          <w:color w:val="auto"/>
          <w:sz w:val="32"/>
          <w:szCs w:val="32"/>
          <w:lang w:val="en-US" w:eastAsia="zh-CN"/>
        </w:rPr>
        <w:t>2017）165号自行废止。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仿宋_GB2312" w:hAnsi="仿宋_GB2312" w:cs="仿宋_GB2312"/>
          <w:color w:val="auto"/>
          <w:sz w:val="32"/>
          <w:szCs w:val="32"/>
          <w:lang w:val="en-US" w:eastAsia="zh-CN"/>
        </w:rPr>
        <w:t>附件：1、</w:t>
      </w:r>
      <w:r>
        <w:rPr>
          <w:rFonts w:hint="default" w:ascii="Times New Roman" w:hAnsi="Times New Roman" w:eastAsia="仿宋_GB2312" w:cs="Times New Roman"/>
          <w:color w:val="auto"/>
          <w:sz w:val="32"/>
          <w:szCs w:val="32"/>
        </w:rPr>
        <w:t>公平竞争审查</w:t>
      </w:r>
      <w:r>
        <w:rPr>
          <w:rFonts w:hint="eastAsia" w:ascii="Times New Roman" w:hAnsi="Times New Roman" w:cs="Times New Roman"/>
          <w:color w:val="auto"/>
          <w:sz w:val="32"/>
          <w:szCs w:val="32"/>
          <w:lang w:eastAsia="zh-CN"/>
        </w:rPr>
        <w:t>基本流程</w:t>
      </w:r>
    </w:p>
    <w:p>
      <w:pPr>
        <w:keepNext w:val="0"/>
        <w:keepLines w:val="0"/>
        <w:pageBreakBefore w:val="0"/>
        <w:widowControl w:val="0"/>
        <w:kinsoku/>
        <w:wordWrap/>
        <w:overflowPunct/>
        <w:topLinePunct w:val="0"/>
        <w:autoSpaceDE/>
        <w:autoSpaceDN/>
        <w:bidi w:val="0"/>
        <w:adjustRightInd/>
        <w:snapToGrid/>
        <w:spacing w:line="560" w:lineRule="exact"/>
        <w:ind w:firstLine="1490" w:firstLineChars="500"/>
        <w:textAlignment w:val="auto"/>
        <w:rPr>
          <w:rFonts w:hint="default" w:ascii="Times New Roman" w:hAnsi="Times New Roman" w:eastAsia="仿宋_GB2312" w:cs="Times New Roman"/>
          <w:color w:val="auto"/>
          <w:sz w:val="32"/>
          <w:szCs w:val="32"/>
        </w:rPr>
      </w:pPr>
      <w:r>
        <w:rPr>
          <w:rFonts w:hint="eastAsia" w:ascii="仿宋_GB2312" w:hAnsi="仿宋_GB2312" w:cs="仿宋_GB2312"/>
          <w:b w:val="0"/>
          <w:bCs w:val="0"/>
          <w:color w:val="auto"/>
          <w:spacing w:val="-11"/>
          <w:kern w:val="2"/>
          <w:sz w:val="32"/>
          <w:szCs w:val="32"/>
          <w:lang w:val="en-US" w:eastAsia="zh-CN" w:bidi="ar"/>
        </w:rPr>
        <w:t>2、</w:t>
      </w:r>
      <w:r>
        <w:rPr>
          <w:rFonts w:hint="default" w:ascii="Times New Roman" w:hAnsi="Times New Roman" w:eastAsia="仿宋_GB2312" w:cs="Times New Roman"/>
          <w:color w:val="auto"/>
          <w:sz w:val="32"/>
          <w:szCs w:val="32"/>
        </w:rPr>
        <w:t>公平竞争审查表</w:t>
      </w:r>
    </w:p>
    <w:p>
      <w:pPr>
        <w:keepNext w:val="0"/>
        <w:keepLines w:val="0"/>
        <w:pageBreakBefore w:val="0"/>
        <w:widowControl w:val="0"/>
        <w:kinsoku/>
        <w:wordWrap/>
        <w:overflowPunct/>
        <w:topLinePunct w:val="0"/>
        <w:autoSpaceDE/>
        <w:autoSpaceDN/>
        <w:bidi w:val="0"/>
        <w:adjustRightInd/>
        <w:snapToGrid/>
        <w:spacing w:line="560" w:lineRule="exact"/>
        <w:ind w:firstLine="1490" w:firstLineChars="500"/>
        <w:textAlignment w:val="auto"/>
        <w:rPr>
          <w:rFonts w:hint="eastAsia" w:ascii="Times New Roman" w:hAnsi="Times New Roman" w:eastAsia="仿宋_GB2312" w:cs="Times New Roman"/>
          <w:color w:val="auto"/>
          <w:sz w:val="32"/>
          <w:szCs w:val="32"/>
          <w:lang w:val="en-US" w:eastAsia="zh-CN"/>
        </w:rPr>
      </w:pPr>
      <w:r>
        <w:rPr>
          <w:rFonts w:hint="eastAsia" w:ascii="仿宋_GB2312" w:hAnsi="仿宋_GB2312" w:cs="仿宋_GB2312"/>
          <w:b w:val="0"/>
          <w:bCs w:val="0"/>
          <w:color w:val="auto"/>
          <w:spacing w:val="-11"/>
          <w:kern w:val="2"/>
          <w:sz w:val="32"/>
          <w:szCs w:val="32"/>
          <w:lang w:val="en-US" w:eastAsia="zh-CN" w:bidi="ar"/>
        </w:rPr>
        <w:t>3、</w:t>
      </w:r>
      <w:r>
        <w:rPr>
          <w:rFonts w:hint="eastAsia" w:ascii="Times New Roman" w:hAnsi="Times New Roman" w:eastAsia="仿宋_GB2312" w:cs="Times New Roman"/>
          <w:color w:val="auto"/>
          <w:sz w:val="32"/>
          <w:szCs w:val="32"/>
          <w:lang w:val="en-US" w:eastAsia="zh-CN"/>
        </w:rPr>
        <w:t>益阳市发改委公平竞争审查工作领导小组人员名单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益阳</w:t>
      </w:r>
      <w:r>
        <w:rPr>
          <w:rFonts w:hint="default" w:ascii="Times New Roman" w:hAnsi="Times New Roman" w:eastAsia="仿宋_GB2312" w:cs="Times New Roman"/>
          <w:color w:val="auto"/>
          <w:sz w:val="32"/>
          <w:szCs w:val="32"/>
        </w:rPr>
        <w:t>市</w:t>
      </w:r>
      <w:r>
        <w:rPr>
          <w:rFonts w:hint="eastAsia" w:ascii="Times New Roman" w:hAnsi="Times New Roman" w:cs="Times New Roman"/>
          <w:color w:val="auto"/>
          <w:sz w:val="32"/>
          <w:szCs w:val="32"/>
          <w:lang w:eastAsia="zh-CN"/>
        </w:rPr>
        <w:t>发展和改革委员会</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2020年</w:t>
      </w:r>
      <w:r>
        <w:rPr>
          <w:rFonts w:hint="eastAsia" w:ascii="Times New Roman" w:hAnsi="Times New Roman"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eastAsia" w:ascii="Times New Roman" w:hAnsi="Times New Roman" w:cs="Times New Roman"/>
          <w:color w:val="auto"/>
          <w:sz w:val="32"/>
          <w:szCs w:val="32"/>
          <w:lang w:val="en-US" w:eastAsia="zh-CN"/>
        </w:rPr>
        <w:t>13</w:t>
      </w:r>
      <w:r>
        <w:rPr>
          <w:rFonts w:hint="default" w:ascii="Times New Roman" w:hAnsi="Times New Roman" w:eastAsia="仿宋_GB2312" w:cs="Times New Roman"/>
          <w:color w:val="auto"/>
          <w:sz w:val="32"/>
          <w:szCs w:val="32"/>
        </w:rPr>
        <w:t>日</w:t>
      </w:r>
    </w:p>
    <w:p>
      <w:pPr>
        <w:spacing w:line="560" w:lineRule="exact"/>
        <w:rPr>
          <w:rFonts w:ascii="黑体" w:hAnsi="黑体" w:eastAsia="黑体"/>
          <w:color w:val="auto"/>
          <w:sz w:val="28"/>
          <w:szCs w:val="28"/>
        </w:rPr>
      </w:pPr>
    </w:p>
    <w:p>
      <w:pPr>
        <w:widowControl/>
        <w:jc w:val="left"/>
        <w:rPr>
          <w:rFonts w:hint="eastAsia" w:ascii="仿宋" w:hAnsi="仿宋" w:eastAsia="仿宋" w:cs="仿宋"/>
          <w:color w:val="auto"/>
          <w:sz w:val="32"/>
          <w:szCs w:val="32"/>
        </w:rPr>
      </w:pPr>
    </w:p>
    <w:p>
      <w:pPr>
        <w:widowControl/>
        <w:jc w:val="left"/>
        <w:rPr>
          <w:rFonts w:hint="eastAsia" w:ascii="仿宋" w:hAnsi="仿宋" w:eastAsia="仿宋" w:cs="仿宋"/>
          <w:color w:val="auto"/>
          <w:sz w:val="44"/>
          <w:szCs w:val="44"/>
        </w:rPr>
      </w:pPr>
      <w:r>
        <w:rPr>
          <w:rFonts w:hint="eastAsia" w:ascii="仿宋" w:hAnsi="仿宋" w:eastAsia="仿宋" w:cs="仿宋"/>
          <w:color w:val="auto"/>
          <w:sz w:val="32"/>
          <w:szCs w:val="32"/>
        </w:rPr>
        <w:t>附件1</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方正小标宋简体" w:hAnsi="仿宋" w:eastAsia="方正小标宋简体"/>
          <w:color w:val="auto"/>
          <w:sz w:val="44"/>
          <w:szCs w:val="44"/>
        </w:rPr>
      </w:pPr>
    </w:p>
    <w:p>
      <w:pPr>
        <w:widowControl/>
        <w:jc w:val="left"/>
        <w:rPr>
          <w:rFonts w:ascii="方正小标宋简体" w:hAnsi="仿宋" w:eastAsia="方正小标宋简体"/>
          <w:color w:val="auto"/>
          <w:sz w:val="44"/>
          <w:szCs w:val="44"/>
        </w:rPr>
      </w:pPr>
      <w:r>
        <w:rPr>
          <w:color w:val="auto"/>
          <w:sz w:val="21"/>
        </w:rPr>
        <mc:AlternateContent>
          <mc:Choice Requires="wps">
            <w:drawing>
              <wp:anchor distT="0" distB="0" distL="114300" distR="114300" simplePos="0" relativeHeight="257982464" behindDoc="0" locked="0" layoutInCell="1" allowOverlap="1">
                <wp:simplePos x="0" y="0"/>
                <wp:positionH relativeFrom="column">
                  <wp:posOffset>2783840</wp:posOffset>
                </wp:positionH>
                <wp:positionV relativeFrom="paragraph">
                  <wp:posOffset>326390</wp:posOffset>
                </wp:positionV>
                <wp:extent cx="306705" cy="339725"/>
                <wp:effectExtent l="6350" t="6350" r="6985" b="19685"/>
                <wp:wrapNone/>
                <wp:docPr id="31" name="矩形 31"/>
                <wp:cNvGraphicFramePr/>
                <a:graphic xmlns:a="http://schemas.openxmlformats.org/drawingml/2006/main">
                  <a:graphicData uri="http://schemas.microsoft.com/office/word/2010/wordprocessingShape">
                    <wps:wsp>
                      <wps:cNvSpPr/>
                      <wps:spPr>
                        <a:xfrm>
                          <a:off x="0" y="0"/>
                          <a:ext cx="306705" cy="3397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asciiTheme="minorEastAsia" w:hAnsiTheme="minorEastAsia" w:eastAsiaTheme="minorEastAsia" w:cstheme="minorEastAsia"/>
                                <w:sz w:val="21"/>
                                <w:szCs w:val="21"/>
                                <w:lang w:val="en-US" w:eastAsia="zh-CN"/>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9.2pt;margin-top:25.7pt;height:26.75pt;width:24.15pt;z-index:257982464;v-text-anchor:middle;mso-width-relative:page;mso-height-relative:page;" fillcolor="#FFFFFF [3201]" filled="t" stroked="t" coordsize="21600,21600" o:gfxdata="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EpVYNtgA&#10;AAAKAQAADwAAAAAAAAABACAAAAAiAAAAZHJzL2Rvd25yZXYueG1sUEsBAhQAFAAAAAgAh07iQMeC&#10;6/tYAgAAsgQAAA4AAAAAAAAAAQAgAAAAJwEAAGRycy9lMm9Eb2MueG1sUEsFBgAAAAAGAAYAWQEA&#10;APEFAAAAAA==&#10;">
                <v:fill on="t" focussize="0,0"/>
                <v:stroke weight="1pt" color="#FFFFFF [3212]" miterlimit="8" joinstyle="miter"/>
                <v:imagedata o:title=""/>
                <o:lock v:ext="edit" aspectratio="f"/>
                <v:textbox>
                  <w:txbxContent>
                    <w:p>
                      <w:pPr>
                        <w:jc w:val="center"/>
                        <w:rPr>
                          <w:rFonts w:hint="default" w:eastAsiaTheme="minorEastAsia"/>
                          <w:lang w:val="en-US" w:eastAsia="zh-CN"/>
                        </w:rPr>
                      </w:pPr>
                      <w:r>
                        <w:rPr>
                          <w:rFonts w:hint="eastAsia" w:asciiTheme="minorEastAsia" w:hAnsiTheme="minorEastAsia" w:eastAsiaTheme="minorEastAsia" w:cstheme="minorEastAsia"/>
                          <w:sz w:val="21"/>
                          <w:szCs w:val="21"/>
                          <w:lang w:val="en-US" w:eastAsia="zh-CN"/>
                        </w:rPr>
                        <w:t>否</w:t>
                      </w:r>
                    </w:p>
                  </w:txbxContent>
                </v:textbox>
              </v:rect>
            </w:pict>
          </mc:Fallback>
        </mc:AlternateContent>
      </w:r>
      <w:r>
        <w:rPr>
          <w:color w:val="auto"/>
          <w:sz w:val="21"/>
        </w:rPr>
        <mc:AlternateContent>
          <mc:Choice Requires="wps">
            <w:drawing>
              <wp:anchor distT="0" distB="0" distL="114300" distR="114300" simplePos="0" relativeHeight="253660160" behindDoc="0" locked="0" layoutInCell="1" allowOverlap="1">
                <wp:simplePos x="0" y="0"/>
                <wp:positionH relativeFrom="column">
                  <wp:posOffset>-52705</wp:posOffset>
                </wp:positionH>
                <wp:positionV relativeFrom="paragraph">
                  <wp:posOffset>155575</wp:posOffset>
                </wp:positionV>
                <wp:extent cx="2409825" cy="1123315"/>
                <wp:effectExtent l="15240" t="6985" r="28575" b="12700"/>
                <wp:wrapNone/>
                <wp:docPr id="12" name="菱形 12"/>
                <wp:cNvGraphicFramePr/>
                <a:graphic xmlns:a="http://schemas.openxmlformats.org/drawingml/2006/main">
                  <a:graphicData uri="http://schemas.microsoft.com/office/word/2010/wordprocessingShape">
                    <wps:wsp>
                      <wps:cNvSpPr/>
                      <wps:spPr>
                        <a:xfrm>
                          <a:off x="0" y="0"/>
                          <a:ext cx="2409825" cy="1123315"/>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是否涉及市场主体经济活动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4.15pt;margin-top:12.25pt;height:88.45pt;width:189.75pt;z-index:253660160;v-text-anchor:middle;mso-width-relative:page;mso-height-relative:page;" fillcolor="#FFFFFF [3201]" filled="t" stroked="t" coordsize="21600,21600" o:gfxdata="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6Q00DZAAAACQEAAA8AAAAAAAAAAQAgAAAAIgAAAGRycy9kb3ducmV2LnhtbFBLAQIUABQAAAAI&#10;AIdO4kBeYiGFXgIAALcEAAAOAAAAAAAAAAEAIAAAACgBAABkcnMvZTJvRG9jLnhtbFBLBQYAAAAA&#10;BgAGAFkBAAD4BQAAAAA=&#10;">
                <v:fill on="t" focussize="0,0"/>
                <v:stroke weight="1pt" color="#000000 [3213]" miterlimit="8" joinstyle="miter"/>
                <v:imagedata o:title=""/>
                <o:lock v:ext="edit" aspectratio="f"/>
                <v:textbox>
                  <w:txbxContent>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是否涉及市场主体经济活动</w:t>
                      </w:r>
                    </w:p>
                  </w:txbxContent>
                </v:textbox>
              </v:shape>
            </w:pict>
          </mc:Fallback>
        </mc:AlternateContent>
      </w:r>
    </w:p>
    <w:p>
      <w:pPr>
        <w:widowControl/>
        <w:jc w:val="left"/>
        <w:rPr>
          <w:rFonts w:hint="eastAsia" w:ascii="黑体" w:hAnsi="黑体" w:eastAsia="黑体" w:cs="黑体"/>
          <w:color w:val="auto"/>
          <w:sz w:val="32"/>
          <w:szCs w:val="32"/>
          <w:lang w:val="en-US" w:eastAsia="zh-CN"/>
        </w:rPr>
      </w:pPr>
      <w:r>
        <w:rPr>
          <w:color w:val="auto"/>
          <w:sz w:val="21"/>
        </w:rPr>
        <mc:AlternateContent>
          <mc:Choice Requires="wps">
            <w:drawing>
              <wp:anchor distT="0" distB="0" distL="114300" distR="114300" simplePos="0" relativeHeight="255409152" behindDoc="0" locked="0" layoutInCell="1" allowOverlap="1">
                <wp:simplePos x="0" y="0"/>
                <wp:positionH relativeFrom="column">
                  <wp:posOffset>235585</wp:posOffset>
                </wp:positionH>
                <wp:positionV relativeFrom="paragraph">
                  <wp:posOffset>2074545</wp:posOffset>
                </wp:positionV>
                <wp:extent cx="828040" cy="622935"/>
                <wp:effectExtent l="6350" t="6350" r="19050" b="10795"/>
                <wp:wrapNone/>
                <wp:docPr id="32" name="矩形 32"/>
                <wp:cNvGraphicFramePr/>
                <a:graphic xmlns:a="http://schemas.openxmlformats.org/drawingml/2006/main">
                  <a:graphicData uri="http://schemas.microsoft.com/office/word/2010/wordprocessingShape">
                    <wps:wsp>
                      <wps:cNvSpPr/>
                      <wps:spPr>
                        <a:xfrm>
                          <a:off x="0" y="0"/>
                          <a:ext cx="828040" cy="62293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asciiTheme="minorEastAsia" w:hAnsiTheme="minorEastAsia" w:eastAsiaTheme="minorEastAsia" w:cstheme="minorEastAsia"/>
                                <w:sz w:val="21"/>
                                <w:szCs w:val="21"/>
                                <w:lang w:eastAsia="zh-CN"/>
                              </w:rPr>
                              <w:t>违反任何</w:t>
                            </w:r>
                            <w:r>
                              <w:rPr>
                                <w:rFonts w:hint="eastAsia"/>
                                <w:lang w:eastAsia="zh-CN"/>
                              </w:rPr>
                              <w:t>一</w:t>
                            </w:r>
                            <w:r>
                              <w:rPr>
                                <w:rFonts w:hint="eastAsia" w:asciiTheme="minorEastAsia" w:hAnsiTheme="minorEastAsia" w:eastAsiaTheme="minorEastAsia" w:cstheme="minorEastAsia"/>
                                <w:sz w:val="21"/>
                                <w:szCs w:val="21"/>
                                <w:lang w:eastAsia="zh-CN"/>
                              </w:rPr>
                              <w:t>项</w:t>
                            </w:r>
                            <w:r>
                              <w:rPr>
                                <w:rFonts w:hint="eastAsia" w:asciiTheme="minorEastAsia" w:hAnsiTheme="minorEastAsia" w:eastAsiaTheme="minorEastAsia" w:cstheme="minorEastAsia"/>
                                <w:sz w:val="21"/>
                                <w:szCs w:val="21"/>
                                <w:lang w:val="en-US" w:eastAsia="zh-CN"/>
                              </w:rPr>
                              <w:t>标准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5pt;margin-top:163.35pt;height:49.05pt;width:65.2pt;z-index:255409152;v-text-anchor:middle;mso-width-relative:page;mso-height-relative:page;" fillcolor="#FFFFFF [3201]" filled="t" stroked="t" coordsize="21600,21600" o:gfxdata="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99uKrZAAAA&#10;CgEAAA8AAAAAAAAAAQAgAAAAIgAAAGRycy9kb3ducmV2LnhtbFBLAQIUABQAAAAIAIdO4kB8ogje&#10;VQIAALIEAAAOAAAAAAAAAAEAIAAAACgBAABkcnMvZTJvRG9jLnhtbFBLBQYAAAAABgAGAFkBAADv&#10;BQAAAAA=&#10;">
                <v:fill on="t" focussize="0,0"/>
                <v:stroke weight="1pt" color="#FFFFFF [3212]" miterlimit="8" joinstyle="miter"/>
                <v:imagedata o:title=""/>
                <o:lock v:ext="edit" aspectratio="f"/>
                <v:textbox>
                  <w:txbxContent>
                    <w:p>
                      <w:pPr>
                        <w:jc w:val="center"/>
                        <w:rPr>
                          <w:rFonts w:hint="default" w:eastAsiaTheme="minorEastAsia"/>
                          <w:lang w:val="en-US" w:eastAsia="zh-CN"/>
                        </w:rPr>
                      </w:pPr>
                      <w:r>
                        <w:rPr>
                          <w:rFonts w:hint="eastAsia" w:asciiTheme="minorEastAsia" w:hAnsiTheme="minorEastAsia" w:eastAsiaTheme="minorEastAsia" w:cstheme="minorEastAsia"/>
                          <w:sz w:val="21"/>
                          <w:szCs w:val="21"/>
                          <w:lang w:eastAsia="zh-CN"/>
                        </w:rPr>
                        <w:t>违反任何</w:t>
                      </w:r>
                      <w:r>
                        <w:rPr>
                          <w:rFonts w:hint="eastAsia"/>
                          <w:lang w:eastAsia="zh-CN"/>
                        </w:rPr>
                        <w:t>一</w:t>
                      </w:r>
                      <w:r>
                        <w:rPr>
                          <w:rFonts w:hint="eastAsia" w:asciiTheme="minorEastAsia" w:hAnsiTheme="minorEastAsia" w:eastAsiaTheme="minorEastAsia" w:cstheme="minorEastAsia"/>
                          <w:sz w:val="21"/>
                          <w:szCs w:val="21"/>
                          <w:lang w:eastAsia="zh-CN"/>
                        </w:rPr>
                        <w:t>项</w:t>
                      </w:r>
                      <w:r>
                        <w:rPr>
                          <w:rFonts w:hint="eastAsia" w:asciiTheme="minorEastAsia" w:hAnsiTheme="minorEastAsia" w:eastAsiaTheme="minorEastAsia" w:cstheme="minorEastAsia"/>
                          <w:sz w:val="21"/>
                          <w:szCs w:val="21"/>
                          <w:lang w:val="en-US" w:eastAsia="zh-CN"/>
                        </w:rPr>
                        <w:t>标准</w:t>
                      </w:r>
                    </w:p>
                  </w:txbxContent>
                </v:textbox>
              </v:rect>
            </w:pict>
          </mc:Fallback>
        </mc:AlternateContent>
      </w:r>
      <w:r>
        <w:rPr>
          <w:color w:val="auto"/>
          <w:sz w:val="21"/>
        </w:rPr>
        <mc:AlternateContent>
          <mc:Choice Requires="wps">
            <w:drawing>
              <wp:anchor distT="0" distB="0" distL="114300" distR="114300" simplePos="0" relativeHeight="254173184" behindDoc="0" locked="0" layoutInCell="1" allowOverlap="1">
                <wp:simplePos x="0" y="0"/>
                <wp:positionH relativeFrom="column">
                  <wp:posOffset>1165860</wp:posOffset>
                </wp:positionH>
                <wp:positionV relativeFrom="paragraph">
                  <wp:posOffset>789940</wp:posOffset>
                </wp:positionV>
                <wp:extent cx="9525" cy="590550"/>
                <wp:effectExtent l="41275" t="0" r="55880" b="3810"/>
                <wp:wrapNone/>
                <wp:docPr id="15" name="直接箭头连接符 15"/>
                <wp:cNvGraphicFramePr/>
                <a:graphic xmlns:a="http://schemas.openxmlformats.org/drawingml/2006/main">
                  <a:graphicData uri="http://schemas.microsoft.com/office/word/2010/wordprocessingShape">
                    <wps:wsp>
                      <wps:cNvCnPr/>
                      <wps:spPr>
                        <a:xfrm>
                          <a:off x="0" y="0"/>
                          <a:ext cx="9525" cy="5905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1.8pt;margin-top:62.2pt;height:46.5pt;width:0.75pt;z-index:254173184;mso-width-relative:page;mso-height-relative:page;" filled="f" stroked="t" coordsize="21600,21600" o:gfxdata="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Nj2tdoAAAALAQAADwAAAAAAAAABACAAAAAiAAAAZHJzL2Rvd25yZXYueG1sUEsBAhQAFAAAAAgA&#10;h07iQEdlRpXqAQAAlAMAAA4AAAAAAAAAAQAgAAAAKQEAAGRycy9lMm9Eb2MueG1sUEsFBgAAAAAG&#10;AAYAWQEAAIUFAAAAAA==&#10;">
                <v:fill on="f" focussize="0,0"/>
                <v:stroke weight="0.5pt" color="#000000 [3213]" miterlimit="8" joinstyle="miter" endarrow="open"/>
                <v:imagedata o:title=""/>
                <o:lock v:ext="edit" aspectratio="f"/>
              </v:shape>
            </w:pict>
          </mc:Fallback>
        </mc:AlternateContent>
      </w:r>
      <w:r>
        <w:rPr>
          <w:color w:val="auto"/>
          <w:sz w:val="21"/>
        </w:rPr>
        <mc:AlternateContent>
          <mc:Choice Requires="wps">
            <w:drawing>
              <wp:anchor distT="0" distB="0" distL="114300" distR="114300" simplePos="0" relativeHeight="254164992" behindDoc="0" locked="0" layoutInCell="1" allowOverlap="1">
                <wp:simplePos x="0" y="0"/>
                <wp:positionH relativeFrom="column">
                  <wp:posOffset>755650</wp:posOffset>
                </wp:positionH>
                <wp:positionV relativeFrom="paragraph">
                  <wp:posOffset>847725</wp:posOffset>
                </wp:positionV>
                <wp:extent cx="390525" cy="494665"/>
                <wp:effectExtent l="6350" t="6350" r="14605" b="17145"/>
                <wp:wrapNone/>
                <wp:docPr id="30" name="矩形 30"/>
                <wp:cNvGraphicFramePr/>
                <a:graphic xmlns:a="http://schemas.openxmlformats.org/drawingml/2006/main">
                  <a:graphicData uri="http://schemas.microsoft.com/office/word/2010/wordprocessingShape">
                    <wps:wsp>
                      <wps:cNvSpPr/>
                      <wps:spPr>
                        <a:xfrm>
                          <a:off x="0" y="0"/>
                          <a:ext cx="390525" cy="49466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asciiTheme="minorEastAsia" w:hAnsiTheme="minorEastAsia" w:eastAsiaTheme="minorEastAsia" w:cstheme="minorEastAsia"/>
                                <w:sz w:val="21"/>
                                <w:szCs w:val="21"/>
                                <w:lang w:eastAsia="zh-CN"/>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5pt;margin-top:66.75pt;height:38.95pt;width:30.75pt;z-index:254164992;v-text-anchor:middle;mso-width-relative:page;mso-height-relative:page;" fillcolor="#FFFFFF [3201]" filled="t" stroked="t" coordsize="21600,21600" o:gfxdata="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eggfLY&#10;AAAACwEAAA8AAAAAAAAAAQAgAAAAIgAAAGRycy9kb3ducmV2LnhtbFBLAQIUABQAAAAIAIdO4kBA&#10;/DoZWQIAALIEAAAOAAAAAAAAAAEAIAAAACcBAABkcnMvZTJvRG9jLnhtbFBLBQYAAAAABgAGAFkB&#10;AADyBQAAAAA=&#10;">
                <v:fill on="t" focussize="0,0"/>
                <v:stroke weight="1pt" color="#FFFFFF [3212]" miterlimit="8" joinstyle="miter"/>
                <v:imagedata o:title=""/>
                <o:lock v:ext="edit" aspectratio="f"/>
                <v:textbox>
                  <w:txbxContent>
                    <w:p>
                      <w:pPr>
                        <w:jc w:val="center"/>
                        <w:rPr>
                          <w:rFonts w:hint="default" w:eastAsiaTheme="minorEastAsia"/>
                          <w:lang w:val="en-US" w:eastAsia="zh-CN"/>
                        </w:rPr>
                      </w:pPr>
                      <w:r>
                        <w:rPr>
                          <w:rFonts w:hint="eastAsia" w:asciiTheme="minorEastAsia" w:hAnsiTheme="minorEastAsia" w:eastAsiaTheme="minorEastAsia" w:cstheme="minorEastAsia"/>
                          <w:sz w:val="21"/>
                          <w:szCs w:val="21"/>
                          <w:lang w:eastAsia="zh-CN"/>
                        </w:rPr>
                        <w:t>是</w:t>
                      </w:r>
                    </w:p>
                  </w:txbxContent>
                </v:textbox>
              </v:rect>
            </w:pict>
          </mc:Fallback>
        </mc:AlternateContent>
      </w:r>
      <w:r>
        <w:rPr>
          <w:color w:val="auto"/>
          <w:sz w:val="21"/>
        </w:rPr>
        <mc:AlternateContent>
          <mc:Choice Requires="wps">
            <w:drawing>
              <wp:anchor distT="0" distB="0" distL="114300" distR="114300" simplePos="0" relativeHeight="254368768" behindDoc="0" locked="0" layoutInCell="1" allowOverlap="1">
                <wp:simplePos x="0" y="0"/>
                <wp:positionH relativeFrom="column">
                  <wp:posOffset>2545715</wp:posOffset>
                </wp:positionH>
                <wp:positionV relativeFrom="paragraph">
                  <wp:posOffset>1094740</wp:posOffset>
                </wp:positionV>
                <wp:extent cx="880110" cy="605790"/>
                <wp:effectExtent l="6350" t="6350" r="12700" b="12700"/>
                <wp:wrapNone/>
                <wp:docPr id="28" name="矩形 28"/>
                <wp:cNvGraphicFramePr/>
                <a:graphic xmlns:a="http://schemas.openxmlformats.org/drawingml/2006/main">
                  <a:graphicData uri="http://schemas.microsoft.com/office/word/2010/wordprocessingShape">
                    <wps:wsp>
                      <wps:cNvSpPr/>
                      <wps:spPr>
                        <a:xfrm>
                          <a:off x="0" y="0"/>
                          <a:ext cx="880110" cy="60579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不违反任何一项</w:t>
                            </w:r>
                            <w:r>
                              <w:rPr>
                                <w:rFonts w:hint="eastAsia" w:asciiTheme="minorEastAsia" w:hAnsiTheme="minorEastAsia" w:eastAsiaTheme="minorEastAsia" w:cstheme="minorEastAsia"/>
                                <w:sz w:val="21"/>
                                <w:szCs w:val="21"/>
                                <w:lang w:val="en-US" w:eastAsia="zh-CN"/>
                              </w:rPr>
                              <w:t>标准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0.45pt;margin-top:86.2pt;height:47.7pt;width:69.3pt;z-index:254368768;v-text-anchor:middle;mso-width-relative:page;mso-height-relative:page;" fillcolor="#FFFFFF [3201]" filled="t" stroked="t" coordsize="21600,21600" o:gfxdata="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I8c2NoA&#10;AAALAQAADwAAAAAAAAABACAAAAAiAAAAZHJzL2Rvd25yZXYueG1sUEsBAhQAFAAAAAgAh07iQEk5&#10;YpBWAgAAsgQAAA4AAAAAAAAAAQAgAAAAKQEAAGRycy9lMm9Eb2MueG1sUEsFBgAAAAAGAAYAWQEA&#10;APEFAAAAAA==&#10;">
                <v:fill on="t" focussize="0,0"/>
                <v:stroke weight="1pt" color="#FFFFFF [3212]" miterlimit="8" joinstyle="miter"/>
                <v:imagedata o:title=""/>
                <o:lock v:ext="edit" aspectratio="f"/>
                <v:textbox>
                  <w:txbxContent>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不违反任何一项</w:t>
                      </w:r>
                      <w:r>
                        <w:rPr>
                          <w:rFonts w:hint="eastAsia" w:asciiTheme="minorEastAsia" w:hAnsiTheme="minorEastAsia" w:eastAsiaTheme="minorEastAsia" w:cstheme="minorEastAsia"/>
                          <w:sz w:val="21"/>
                          <w:szCs w:val="21"/>
                          <w:lang w:val="en-US" w:eastAsia="zh-CN"/>
                        </w:rPr>
                        <w:t>标准</w:t>
                      </w:r>
                    </w:p>
                  </w:txbxContent>
                </v:textbox>
              </v:rect>
            </w:pict>
          </mc:Fallback>
        </mc:AlternateContent>
      </w:r>
      <w:r>
        <w:rPr>
          <w:color w:val="auto"/>
          <w:sz w:val="21"/>
        </w:rPr>
        <mc:AlternateContent>
          <mc:Choice Requires="wps">
            <w:drawing>
              <wp:anchor distT="0" distB="0" distL="114300" distR="114300" simplePos="0" relativeHeight="257074176" behindDoc="0" locked="0" layoutInCell="1" allowOverlap="1">
                <wp:simplePos x="0" y="0"/>
                <wp:positionH relativeFrom="column">
                  <wp:posOffset>3559810</wp:posOffset>
                </wp:positionH>
                <wp:positionV relativeFrom="paragraph">
                  <wp:posOffset>4412615</wp:posOffset>
                </wp:positionV>
                <wp:extent cx="2381885" cy="636905"/>
                <wp:effectExtent l="6350" t="6350" r="19685" b="12065"/>
                <wp:wrapNone/>
                <wp:docPr id="24" name="流程图: 可选过程 24"/>
                <wp:cNvGraphicFramePr/>
                <a:graphic xmlns:a="http://schemas.openxmlformats.org/drawingml/2006/main">
                  <a:graphicData uri="http://schemas.microsoft.com/office/word/2010/wordprocessingShape">
                    <wps:wsp>
                      <wps:cNvSpPr/>
                      <wps:spPr>
                        <a:xfrm>
                          <a:off x="0" y="0"/>
                          <a:ext cx="2381885" cy="636905"/>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asciiTheme="minorEastAsia" w:hAnsiTheme="minorEastAsia" w:eastAsiaTheme="minorEastAsia" w:cstheme="minorEastAsia"/>
                                <w:sz w:val="21"/>
                                <w:szCs w:val="21"/>
                                <w:lang w:eastAsia="zh-CN"/>
                              </w:rPr>
                              <w:t>可以出台，但充分说明符合例外规定的条件，并逐年评估实施效果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80.3pt;margin-top:347.45pt;height:50.15pt;width:187.55pt;z-index:257074176;v-text-anchor:middle;mso-width-relative:page;mso-height-relative:page;" fillcolor="#FFFFFF [3201]" filled="t" stroked="t" coordsize="21600,21600" o:gfxdata="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LWzfKzaAAAACwEAAA8AAAAAAAAA&#10;AQAgAAAAIgAAAGRycy9kb3ducmV2LnhtbFBLAQIUABQAAAAIAIdO4kDghBElgQIAANkEAAAOAAAA&#10;AAAAAAEAIAAAACkBAABkcnMvZTJvRG9jLnhtbFBLBQYAAAAABgAGAFkBAAAcBgAAAAA=&#10;">
                <v:fill on="t" focussize="0,0"/>
                <v:stroke weight="1pt" color="#000000 [3213]" miterlimit="8" joinstyle="miter"/>
                <v:imagedata o:title=""/>
                <o:lock v:ext="edit" aspectratio="f"/>
                <v:textbox>
                  <w:txbxContent>
                    <w:p>
                      <w:pPr>
                        <w:jc w:val="center"/>
                        <w:rPr>
                          <w:rFonts w:hint="eastAsia" w:eastAsiaTheme="minorEastAsia"/>
                          <w:lang w:eastAsia="zh-CN"/>
                        </w:rPr>
                      </w:pPr>
                      <w:r>
                        <w:rPr>
                          <w:rFonts w:hint="eastAsia" w:asciiTheme="minorEastAsia" w:hAnsiTheme="minorEastAsia" w:eastAsiaTheme="minorEastAsia" w:cstheme="minorEastAsia"/>
                          <w:sz w:val="21"/>
                          <w:szCs w:val="21"/>
                          <w:lang w:eastAsia="zh-CN"/>
                        </w:rPr>
                        <w:t>可以出台，但充分说明符合例外规定的条件，并逐年评估实施效果</w:t>
                      </w:r>
                    </w:p>
                  </w:txbxContent>
                </v:textbox>
              </v:shape>
            </w:pict>
          </mc:Fallback>
        </mc:AlternateContent>
      </w:r>
      <w:r>
        <w:rPr>
          <w:color w:val="auto"/>
          <w:sz w:val="21"/>
        </w:rPr>
        <mc:AlternateContent>
          <mc:Choice Requires="wps">
            <w:drawing>
              <wp:anchor distT="0" distB="0" distL="114300" distR="114300" simplePos="0" relativeHeight="255420416" behindDoc="0" locked="0" layoutInCell="1" allowOverlap="1">
                <wp:simplePos x="0" y="0"/>
                <wp:positionH relativeFrom="column">
                  <wp:posOffset>-161290</wp:posOffset>
                </wp:positionH>
                <wp:positionV relativeFrom="paragraph">
                  <wp:posOffset>2813050</wp:posOffset>
                </wp:positionV>
                <wp:extent cx="2476500" cy="637540"/>
                <wp:effectExtent l="6350" t="6350" r="16510" b="11430"/>
                <wp:wrapNone/>
                <wp:docPr id="20" name="流程图: 可选过程 20"/>
                <wp:cNvGraphicFramePr/>
                <a:graphic xmlns:a="http://schemas.openxmlformats.org/drawingml/2006/main">
                  <a:graphicData uri="http://schemas.microsoft.com/office/word/2010/wordprocessingShape">
                    <wps:wsp>
                      <wps:cNvSpPr/>
                      <wps:spPr>
                        <a:xfrm>
                          <a:off x="0" y="0"/>
                          <a:ext cx="2476500" cy="637540"/>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详细说明违反哪一项标准及对市场竞争的影响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2.7pt;margin-top:221.5pt;height:50.2pt;width:195pt;z-index:255420416;v-text-anchor:middle;mso-width-relative:page;mso-height-relative:page;" fillcolor="#FFFFFF [3201]" filled="t" stroked="t" coordsize="21600,21600" o:gfxdata="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W7qyqNoAAAALAQAADwAAAAAAAAAB&#10;ACAAAAAiAAAAZHJzL2Rvd25yZXYueG1sUEsBAhQAFAAAAAgAh07iQBpKvJeAAgAA2QQAAA4AAAAA&#10;AAAAAQAgAAAAKQEAAGRycy9lMm9Eb2MueG1sUEsFBgAAAAAGAAYAWQEAABsGAAAAAA==&#10;">
                <v:fill on="t" focussize="0,0"/>
                <v:stroke weight="1pt" color="#000000 [3213]" miterlimit="8" joinstyle="miter"/>
                <v:imagedata o:title=""/>
                <o:lock v:ext="edit" aspectratio="f"/>
                <v:textbox>
                  <w:txbxContent>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详细说明违反哪一项标准及对市场竞争的影响</w:t>
                      </w:r>
                    </w:p>
                  </w:txbxContent>
                </v:textbox>
              </v:shape>
            </w:pict>
          </mc:Fallback>
        </mc:AlternateContent>
      </w:r>
      <w:r>
        <w:rPr>
          <w:color w:val="auto"/>
          <w:sz w:val="21"/>
        </w:rPr>
        <mc:AlternateContent>
          <mc:Choice Requires="wps">
            <w:drawing>
              <wp:anchor distT="0" distB="0" distL="114300" distR="114300" simplePos="0" relativeHeight="258498560" behindDoc="0" locked="0" layoutInCell="1" allowOverlap="1">
                <wp:simplePos x="0" y="0"/>
                <wp:positionH relativeFrom="column">
                  <wp:posOffset>-490220</wp:posOffset>
                </wp:positionH>
                <wp:positionV relativeFrom="paragraph">
                  <wp:posOffset>1696085</wp:posOffset>
                </wp:positionV>
                <wp:extent cx="19050" cy="4538345"/>
                <wp:effectExtent l="4445" t="0" r="6985" b="3175"/>
                <wp:wrapNone/>
                <wp:docPr id="38" name="直接连接符 38"/>
                <wp:cNvGraphicFramePr/>
                <a:graphic xmlns:a="http://schemas.openxmlformats.org/drawingml/2006/main">
                  <a:graphicData uri="http://schemas.microsoft.com/office/word/2010/wordprocessingShape">
                    <wps:wsp>
                      <wps:cNvCnPr/>
                      <wps:spPr>
                        <a:xfrm flipH="1" flipV="1">
                          <a:off x="0" y="0"/>
                          <a:ext cx="19050" cy="4538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38.6pt;margin-top:133.55pt;height:357.35pt;width:1.5pt;z-index:258498560;mso-width-relative:page;mso-height-relative:page;" filled="f" stroked="t" coordsize="21600,21600" o:gfxdata="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8j0G+NoAAAALAQAADwAAAAAA&#10;AAABACAAAAAiAAAAZHJzL2Rvd25yZXYueG1sUEsBAhQAFAAAAAgAh07iQMUQgdHYAQAAfQMAAA4A&#10;AAAAAAAAAQAgAAAAKQEAAGRycy9lMm9Eb2MueG1sUEsFBgAAAAAGAAYAWQEAAHMFAAAAAA==&#10;">
                <v:fill on="f" focussize="0,0"/>
                <v:stroke weight="0.5pt" color="#000000 [3213]"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258661376" behindDoc="0" locked="0" layoutInCell="1" allowOverlap="1">
                <wp:simplePos x="0" y="0"/>
                <wp:positionH relativeFrom="column">
                  <wp:posOffset>-480695</wp:posOffset>
                </wp:positionH>
                <wp:positionV relativeFrom="paragraph">
                  <wp:posOffset>6214745</wp:posOffset>
                </wp:positionV>
                <wp:extent cx="504825" cy="10160"/>
                <wp:effectExtent l="0" t="4445" r="13335" b="8255"/>
                <wp:wrapNone/>
                <wp:docPr id="39" name="直接连接符 39"/>
                <wp:cNvGraphicFramePr/>
                <a:graphic xmlns:a="http://schemas.openxmlformats.org/drawingml/2006/main">
                  <a:graphicData uri="http://schemas.microsoft.com/office/word/2010/wordprocessingShape">
                    <wps:wsp>
                      <wps:cNvCnPr/>
                      <wps:spPr>
                        <a:xfrm flipH="1">
                          <a:off x="0" y="0"/>
                          <a:ext cx="504825" cy="10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7.85pt;margin-top:489.35pt;height:0.8pt;width:39.75pt;z-index:258661376;mso-width-relative:page;mso-height-relative:page;" filled="f" stroked="t" coordsize="21600,21600" o:gfxdata="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rJNr1gAAAAkBAAAPAAAAAAAAAAEAIAAA&#10;ACIAAABkcnMvZG93bnJldi54bWxQSwECFAAUAAAACACHTuJA8S0fU9UBAAByAwAADgAAAAAAAAAB&#10;ACAAAAAlAQAAZHJzL2Uyb0RvYy54bWxQSwUGAAAAAAYABgBZAQAAbAUAAAAA&#10;">
                <v:fill on="f" focussize="0,0"/>
                <v:stroke weight="0.5pt" color="#000000 [3213]"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258826240" behindDoc="0" locked="0" layoutInCell="1" allowOverlap="1">
                <wp:simplePos x="0" y="0"/>
                <wp:positionH relativeFrom="column">
                  <wp:posOffset>-481330</wp:posOffset>
                </wp:positionH>
                <wp:positionV relativeFrom="paragraph">
                  <wp:posOffset>1669415</wp:posOffset>
                </wp:positionV>
                <wp:extent cx="495300" cy="9525"/>
                <wp:effectExtent l="0" t="47625" r="7620" b="49530"/>
                <wp:wrapNone/>
                <wp:docPr id="27" name="直接箭头连接符 27"/>
                <wp:cNvGraphicFramePr/>
                <a:graphic xmlns:a="http://schemas.openxmlformats.org/drawingml/2006/main">
                  <a:graphicData uri="http://schemas.microsoft.com/office/word/2010/wordprocessingShape">
                    <wps:wsp>
                      <wps:cNvCnPr/>
                      <wps:spPr>
                        <a:xfrm flipV="1">
                          <a:off x="0" y="0"/>
                          <a:ext cx="495300"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7.9pt;margin-top:131.45pt;height:0.75pt;width:39pt;z-index:258826240;mso-width-relative:page;mso-height-relative:page;" filled="f" stroked="t" coordsize="21600,21600" o:gfxdata="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UdpGtgAAAAJAQAADwAAAAAAAAABACAAAAAiAAAAZHJzL2Rvd25yZXYueG1sUEsBAhQA&#10;FAAAAAgAh07iQHKwzQfyAQAAngMAAA4AAAAAAAAAAQAgAAAAJwEAAGRycy9lMm9Eb2MueG1sUEsF&#10;BgAAAAAGAAYAWQEAAIsFAAAAAA==&#10;">
                <v:fill on="f" focussize="0,0"/>
                <v:stroke weight="0.5pt" color="#000000 [3213]" miterlimit="8" joinstyle="miter" endarrow="open"/>
                <v:imagedata o:title=""/>
                <o:lock v:ext="edit" aspectratio="f"/>
              </v:shape>
            </w:pict>
          </mc:Fallback>
        </mc:AlternateContent>
      </w:r>
      <w:r>
        <w:rPr>
          <w:color w:val="auto"/>
          <w:sz w:val="21"/>
        </w:rPr>
        <mc:AlternateContent>
          <mc:Choice Requires="wps">
            <w:drawing>
              <wp:anchor distT="0" distB="0" distL="114300" distR="114300" simplePos="0" relativeHeight="258334720" behindDoc="0" locked="0" layoutInCell="1" allowOverlap="1">
                <wp:simplePos x="0" y="0"/>
                <wp:positionH relativeFrom="column">
                  <wp:posOffset>1929130</wp:posOffset>
                </wp:positionH>
                <wp:positionV relativeFrom="paragraph">
                  <wp:posOffset>5949315</wp:posOffset>
                </wp:positionV>
                <wp:extent cx="991870" cy="504825"/>
                <wp:effectExtent l="6350" t="6350" r="7620" b="6985"/>
                <wp:wrapNone/>
                <wp:docPr id="37" name="流程图: 可选过程 37"/>
                <wp:cNvGraphicFramePr/>
                <a:graphic xmlns:a="http://schemas.openxmlformats.org/drawingml/2006/main">
                  <a:graphicData uri="http://schemas.microsoft.com/office/word/2010/wordprocessingShape">
                    <wps:wsp>
                      <wps:cNvSpPr/>
                      <wps:spPr>
                        <a:xfrm>
                          <a:off x="0" y="0"/>
                          <a:ext cx="991870" cy="504825"/>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不得出台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51.9pt;margin-top:468.45pt;height:39.75pt;width:78.1pt;z-index:258334720;v-text-anchor:middle;mso-width-relative:page;mso-height-relative:page;" fillcolor="#FFFFFF [3201]" filled="t" stroked="t" coordsize="21600,21600" o:gfxdata="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CyVhqtkAAAAMAQAADwAAAAAAAAABACAA&#10;AAAiAAAAZHJzL2Rvd25yZXYueG1sUEsBAhQAFAAAAAgAh07iQFtOBW5+AgAA2AQAAA4AAAAAAAAA&#10;AQAgAAAAKAEAAGRycy9lMm9Eb2MueG1sUEsFBgAAAAAGAAYAWQEAABgGAAAAAA==&#10;">
                <v:fill on="t" focussize="0,0"/>
                <v:stroke weight="1pt" color="#000000 [3213]" miterlimit="8" joinstyle="miter"/>
                <v:imagedata o:title=""/>
                <o:lock v:ext="edit" aspectratio="f"/>
                <v:textbox>
                  <w:txbxContent>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不得出台</w:t>
                      </w:r>
                    </w:p>
                  </w:txbxContent>
                </v:textbox>
              </v:shape>
            </w:pict>
          </mc:Fallback>
        </mc:AlternateContent>
      </w:r>
      <w:r>
        <w:rPr>
          <w:color w:val="auto"/>
          <w:sz w:val="21"/>
        </w:rPr>
        <mc:AlternateContent>
          <mc:Choice Requires="wps">
            <w:drawing>
              <wp:anchor distT="0" distB="0" distL="114300" distR="114300" simplePos="0" relativeHeight="258320384" behindDoc="0" locked="0" layoutInCell="1" allowOverlap="1">
                <wp:simplePos x="0" y="0"/>
                <wp:positionH relativeFrom="column">
                  <wp:posOffset>5715</wp:posOffset>
                </wp:positionH>
                <wp:positionV relativeFrom="paragraph">
                  <wp:posOffset>5948045</wp:posOffset>
                </wp:positionV>
                <wp:extent cx="1152525" cy="533400"/>
                <wp:effectExtent l="6350" t="6350" r="14605" b="8890"/>
                <wp:wrapNone/>
                <wp:docPr id="36" name="流程图: 可选过程 36"/>
                <wp:cNvGraphicFramePr/>
                <a:graphic xmlns:a="http://schemas.openxmlformats.org/drawingml/2006/main">
                  <a:graphicData uri="http://schemas.microsoft.com/office/word/2010/wordprocessingShape">
                    <wps:wsp>
                      <wps:cNvSpPr/>
                      <wps:spPr>
                        <a:xfrm>
                          <a:off x="0" y="0"/>
                          <a:ext cx="1152525" cy="533400"/>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进行调整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0.45pt;margin-top:468.35pt;height:42pt;width:90.75pt;z-index:258320384;v-text-anchor:middle;mso-width-relative:page;mso-height-relative:page;" fillcolor="#FFFFFF [3201]" filled="t" stroked="t" coordsize="21600,21600" o:gfxdata="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AViNwnYAAAACQEAAA8AAAAAAAAAAQAg&#10;AAAAIgAAAGRycy9kb3ducmV2LnhtbFBLAQIUABQAAAAIAIdO4kBetNYTgAIAANkEAAAOAAAAAAAA&#10;AAEAIAAAACcBAABkcnMvZTJvRG9jLnhtbFBLBQYAAAAABgAGAFkBAAAZBgAAAAA=&#10;">
                <v:fill on="t" focussize="0,0"/>
                <v:stroke weight="1pt" color="#000000 [3213]" miterlimit="8" joinstyle="miter"/>
                <v:imagedata o:title=""/>
                <o:lock v:ext="edit" aspectratio="f"/>
                <v:textbox>
                  <w:txbxContent>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进行调整</w:t>
                      </w:r>
                    </w:p>
                  </w:txbxContent>
                </v:textbox>
              </v:shape>
            </w:pict>
          </mc:Fallback>
        </mc:AlternateContent>
      </w:r>
      <w:r>
        <w:rPr>
          <w:color w:val="auto"/>
          <w:sz w:val="21"/>
        </w:rPr>
        <mc:AlternateContent>
          <mc:Choice Requires="wps">
            <w:drawing>
              <wp:anchor distT="0" distB="0" distL="114300" distR="114300" simplePos="0" relativeHeight="258305024" behindDoc="0" locked="0" layoutInCell="1" allowOverlap="1">
                <wp:simplePos x="0" y="0"/>
                <wp:positionH relativeFrom="column">
                  <wp:posOffset>2520315</wp:posOffset>
                </wp:positionH>
                <wp:positionV relativeFrom="paragraph">
                  <wp:posOffset>5607050</wp:posOffset>
                </wp:positionV>
                <wp:extent cx="0" cy="295275"/>
                <wp:effectExtent l="48895" t="0" r="57785" b="9525"/>
                <wp:wrapNone/>
                <wp:docPr id="35" name="直接箭头连接符 35"/>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8.45pt;margin-top:441.5pt;height:23.25pt;width:0pt;z-index:258305024;mso-width-relative:page;mso-height-relative:page;" filled="f" stroked="t" coordsize="21600,21600" o:gfxdata="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50wsj&#10;2QAAAAsBAAAPAAAAAAAAAAEAIAAAACIAAABkcnMvZG93bnJldi54bWxQSwECFAAUAAAACACHTuJA&#10;FjKhAucBAACRAwAADgAAAAAAAAABACAAAAAoAQAAZHJzL2Uyb0RvYy54bWxQSwUGAAAAAAYABgBZ&#10;AQAAgQUAAAAA&#10;">
                <v:fill on="f" focussize="0,0"/>
                <v:stroke weight="0.5pt" color="#000000 [3213]" miterlimit="8" joinstyle="miter" endarrow="open"/>
                <v:imagedata o:title=""/>
                <o:lock v:ext="edit" aspectratio="f"/>
              </v:shape>
            </w:pict>
          </mc:Fallback>
        </mc:AlternateContent>
      </w:r>
      <w:r>
        <w:rPr>
          <w:color w:val="auto"/>
          <w:sz w:val="21"/>
        </w:rPr>
        <mc:AlternateContent>
          <mc:Choice Requires="wps">
            <w:drawing>
              <wp:anchor distT="0" distB="0" distL="114300" distR="114300" simplePos="0" relativeHeight="258143232" behindDoc="0" locked="0" layoutInCell="1" allowOverlap="1">
                <wp:simplePos x="0" y="0"/>
                <wp:positionH relativeFrom="column">
                  <wp:posOffset>215265</wp:posOffset>
                </wp:positionH>
                <wp:positionV relativeFrom="paragraph">
                  <wp:posOffset>5615940</wp:posOffset>
                </wp:positionV>
                <wp:extent cx="0" cy="295275"/>
                <wp:effectExtent l="48895" t="0" r="57785" b="9525"/>
                <wp:wrapNone/>
                <wp:docPr id="29" name="直接箭头连接符 29"/>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6.95pt;margin-top:442.2pt;height:23.25pt;width:0pt;z-index:258143232;mso-width-relative:page;mso-height-relative:page;" filled="f" stroked="t" coordsize="21600,21600" o:gfxdata="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u7ZY7Y&#10;AAAACQEAAA8AAAAAAAAAAQAgAAAAIgAAAGRycy9kb3ducmV2LnhtbFBLAQIUABQAAAAIAIdO4kAD&#10;KzSo5wEAAJEDAAAOAAAAAAAAAAEAIAAAACcBAABkcnMvZTJvRG9jLnhtbFBLBQYAAAAABgAGAFkB&#10;AACABQAAAAA=&#10;">
                <v:fill on="f" focussize="0,0"/>
                <v:stroke weight="0.5pt" color="#000000 [3213]" miterlimit="8" joinstyle="miter" endarrow="open"/>
                <v:imagedata o:title=""/>
                <o:lock v:ext="edit" aspectratio="f"/>
              </v:shape>
            </w:pict>
          </mc:Fallback>
        </mc:AlternateContent>
      </w:r>
      <w:r>
        <w:rPr>
          <w:color w:val="auto"/>
          <w:sz w:val="21"/>
        </w:rPr>
        <mc:AlternateContent>
          <mc:Choice Requires="wps">
            <w:drawing>
              <wp:anchor distT="0" distB="0" distL="114300" distR="114300" simplePos="0" relativeHeight="258062336" behindDoc="0" locked="0" layoutInCell="1" allowOverlap="1">
                <wp:simplePos x="0" y="0"/>
                <wp:positionH relativeFrom="column">
                  <wp:posOffset>196215</wp:posOffset>
                </wp:positionH>
                <wp:positionV relativeFrom="paragraph">
                  <wp:posOffset>5597525</wp:posOffset>
                </wp:positionV>
                <wp:extent cx="2305050" cy="0"/>
                <wp:effectExtent l="0" t="0" r="0" b="0"/>
                <wp:wrapNone/>
                <wp:docPr id="26" name="直接连接符 26"/>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45pt;margin-top:440.75pt;height:0pt;width:181.5pt;z-index:258062336;mso-width-relative:page;mso-height-relative:page;" filled="f" stroked="t" coordsize="21600,21600" o:gfxdata="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GX6efWAAAACgEAAA8AAAAAAAAAAQAgAAAAIgAAAGRycy9kb3ducmV2&#10;LnhtbFBLAQIUABQAAAAIAIdO4kBQ5/2wxQEAAGUDAAAOAAAAAAAAAAEAIAAAACUBAABkcnMvZTJv&#10;RG9jLnhtbFBLBQYAAAAABgAGAFkBAABcBQAAAAA=&#10;">
                <v:fill on="f" focussize="0,0"/>
                <v:stroke weight="0.5pt" color="#000000 [3213]"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257153024" behindDoc="0" locked="0" layoutInCell="1" allowOverlap="1">
                <wp:simplePos x="0" y="0"/>
                <wp:positionH relativeFrom="column">
                  <wp:posOffset>1167765</wp:posOffset>
                </wp:positionH>
                <wp:positionV relativeFrom="paragraph">
                  <wp:posOffset>5266055</wp:posOffset>
                </wp:positionV>
                <wp:extent cx="9525" cy="360045"/>
                <wp:effectExtent l="4445" t="0" r="16510" b="5715"/>
                <wp:wrapNone/>
                <wp:docPr id="25" name="直接连接符 25"/>
                <wp:cNvGraphicFramePr/>
                <a:graphic xmlns:a="http://schemas.openxmlformats.org/drawingml/2006/main">
                  <a:graphicData uri="http://schemas.microsoft.com/office/word/2010/wordprocessingShape">
                    <wps:wsp>
                      <wps:cNvCnPr/>
                      <wps:spPr>
                        <a:xfrm>
                          <a:off x="0" y="0"/>
                          <a:ext cx="9525" cy="3600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1.95pt;margin-top:414.65pt;height:28.35pt;width:0.75pt;z-index:257153024;mso-width-relative:page;mso-height-relative:page;" filled="f" stroked="t" coordsize="21600,21600" o:gfxdata="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6nXL7ZAAAACwEAAA8AAAAAAAAAAQAgAAAAIgAAAGRy&#10;cy9kb3ducmV2LnhtbFBLAQIUABQAAAAIAIdO4kD7rRC+ywEAAGcDAAAOAAAAAAAAAAEAIAAAACgB&#10;AABkcnMvZTJvRG9jLnhtbFBLBQYAAAAABgAGAFkBAABlBQAAAAA=&#10;">
                <v:fill on="f" focussize="0,0"/>
                <v:stroke weight="0.5pt" color="#000000 [3213]" miterlimit="8" joinstyle="miter"/>
                <v:imagedata o:title=""/>
                <o:lock v:ext="edit" aspectratio="f"/>
              </v:line>
            </w:pict>
          </mc:Fallback>
        </mc:AlternateContent>
      </w:r>
      <w:r>
        <w:rPr>
          <w:color w:val="auto"/>
          <w:sz w:val="21"/>
        </w:rPr>
        <mc:AlternateContent>
          <mc:Choice Requires="wps">
            <w:drawing>
              <wp:anchor distT="0" distB="0" distL="114300" distR="114300" simplePos="0" relativeHeight="257060864" behindDoc="0" locked="0" layoutInCell="1" allowOverlap="1">
                <wp:simplePos x="0" y="0"/>
                <wp:positionH relativeFrom="column">
                  <wp:posOffset>2863850</wp:posOffset>
                </wp:positionH>
                <wp:positionV relativeFrom="paragraph">
                  <wp:posOffset>4298950</wp:posOffset>
                </wp:positionV>
                <wp:extent cx="418465" cy="377825"/>
                <wp:effectExtent l="6350" t="6350" r="17145" b="12065"/>
                <wp:wrapNone/>
                <wp:docPr id="33" name="矩形 33"/>
                <wp:cNvGraphicFramePr/>
                <a:graphic xmlns:a="http://schemas.openxmlformats.org/drawingml/2006/main">
                  <a:graphicData uri="http://schemas.microsoft.com/office/word/2010/wordprocessingShape">
                    <wps:wsp>
                      <wps:cNvSpPr/>
                      <wps:spPr>
                        <a:xfrm>
                          <a:off x="0" y="0"/>
                          <a:ext cx="418465" cy="3778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5.5pt;margin-top:338.5pt;height:29.75pt;width:32.95pt;z-index:257060864;v-text-anchor:middle;mso-width-relative:page;mso-height-relative:page;" fillcolor="#FFFFFF [3201]" filled="t" stroked="t" coordsize="21600,21600" o:gfxdata="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W+Me0&#10;2gAAAAsBAAAPAAAAAAAAAAEAIAAAACIAAABkcnMvZG93bnJldi54bWxQSwECFAAUAAAACACHTuJA&#10;5n3WGFgCAACyBAAADgAAAAAAAAABACAAAAApAQAAZHJzL2Uyb0RvYy54bWxQSwUGAAAAAAYABgBZ&#10;AQAA8wUAAAAA&#10;">
                <v:fill on="t" focussize="0,0"/>
                <v:stroke weight="1pt" color="#FFFFFF [3212]" miterlimit="8" joinstyle="miter"/>
                <v:imagedata o:title=""/>
                <o:lock v:ext="edit" aspectratio="f"/>
                <v:textbox>
                  <w:txbxContent>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是</w:t>
                      </w:r>
                    </w:p>
                  </w:txbxContent>
                </v:textbox>
              </v:rect>
            </w:pict>
          </mc:Fallback>
        </mc:AlternateContent>
      </w:r>
      <w:r>
        <w:rPr>
          <w:color w:val="auto"/>
          <w:sz w:val="21"/>
        </w:rPr>
        <mc:AlternateContent>
          <mc:Choice Requires="wps">
            <w:drawing>
              <wp:anchor distT="0" distB="0" distL="114300" distR="114300" simplePos="0" relativeHeight="255567872" behindDoc="0" locked="0" layoutInCell="1" allowOverlap="1">
                <wp:simplePos x="0" y="0"/>
                <wp:positionH relativeFrom="column">
                  <wp:posOffset>2510790</wp:posOffset>
                </wp:positionH>
                <wp:positionV relativeFrom="paragraph">
                  <wp:posOffset>4764405</wp:posOffset>
                </wp:positionV>
                <wp:extent cx="1057275" cy="0"/>
                <wp:effectExtent l="0" t="48895" r="9525" b="57785"/>
                <wp:wrapNone/>
                <wp:docPr id="23" name="直接箭头连接符 23"/>
                <wp:cNvGraphicFramePr/>
                <a:graphic xmlns:a="http://schemas.openxmlformats.org/drawingml/2006/main">
                  <a:graphicData uri="http://schemas.microsoft.com/office/word/2010/wordprocessingShape">
                    <wps:wsp>
                      <wps:cNvCnPr/>
                      <wps:spPr>
                        <a:xfrm>
                          <a:off x="0" y="0"/>
                          <a:ext cx="10572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7.7pt;margin-top:375.15pt;height:0pt;width:83.25pt;z-index:255567872;mso-width-relative:page;mso-height-relative:page;" filled="f" stroked="t" coordsize="21600,21600" o:gfxdata="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cE&#10;JzTZAAAACwEAAA8AAAAAAAAAAQAgAAAAIgAAAGRycy9kb3ducmV2LnhtbFBLAQIUABQAAAAIAIdO&#10;4kCePsSv6QEAAJIDAAAOAAAAAAAAAAEAIAAAACgBAABkcnMvZTJvRG9jLnhtbFBLBQYAAAAABgAG&#10;AFkBAACDBQAAAAA=&#10;">
                <v:fill on="f" focussize="0,0"/>
                <v:stroke weight="0.5pt" color="#000000 [3213]" miterlimit="8" joinstyle="miter" endarrow="open"/>
                <v:imagedata o:title=""/>
                <o:lock v:ext="edit" aspectratio="f"/>
              </v:shape>
            </w:pict>
          </mc:Fallback>
        </mc:AlternateContent>
      </w:r>
      <w:r>
        <w:rPr>
          <w:color w:val="auto"/>
          <w:sz w:val="21"/>
        </w:rPr>
        <mc:AlternateContent>
          <mc:Choice Requires="wps">
            <w:drawing>
              <wp:anchor distT="0" distB="0" distL="114300" distR="114300" simplePos="0" relativeHeight="255490048" behindDoc="0" locked="0" layoutInCell="1" allowOverlap="1">
                <wp:simplePos x="0" y="0"/>
                <wp:positionH relativeFrom="column">
                  <wp:posOffset>-118110</wp:posOffset>
                </wp:positionH>
                <wp:positionV relativeFrom="paragraph">
                  <wp:posOffset>4257040</wp:posOffset>
                </wp:positionV>
                <wp:extent cx="2571750" cy="1009015"/>
                <wp:effectExtent l="17145" t="6985" r="32385" b="20320"/>
                <wp:wrapNone/>
                <wp:docPr id="22" name="菱形 22"/>
                <wp:cNvGraphicFramePr/>
                <a:graphic xmlns:a="http://schemas.openxmlformats.org/drawingml/2006/main">
                  <a:graphicData uri="http://schemas.microsoft.com/office/word/2010/wordprocessingShape">
                    <wps:wsp>
                      <wps:cNvSpPr/>
                      <wps:spPr>
                        <a:xfrm>
                          <a:off x="0" y="0"/>
                          <a:ext cx="2571750" cy="1009015"/>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是否符合例外规定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9.3pt;margin-top:335.2pt;height:79.45pt;width:202.5pt;z-index:255490048;v-text-anchor:middle;mso-width-relative:page;mso-height-relative:page;" fillcolor="#FFFFFF [3201]" filled="t" stroked="t" coordsize="21600,21600" o:gfxdata="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lvVULbAAAACwEAAA8AAAAAAAAAAQAgAAAAIgAAAGRycy9kb3ducmV2LnhtbFBLAQIUABQAAAAI&#10;AIdO4kAI1KaDXAIAALcEAAAOAAAAAAAAAAEAIAAAACoBAABkcnMvZTJvRG9jLnhtbFBLBQYAAAAA&#10;BgAGAFkBAAD4BQAAAAA=&#10;">
                <v:fill on="t" focussize="0,0"/>
                <v:stroke weight="1pt" color="#000000 [3213]" miterlimit="8" joinstyle="miter"/>
                <v:imagedata o:title=""/>
                <o:lock v:ext="edit" aspectratio="f"/>
                <v:textbox>
                  <w:txbxContent>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是否符合例外规定</w:t>
                      </w:r>
                    </w:p>
                  </w:txbxContent>
                </v:textbox>
              </v:shape>
            </w:pict>
          </mc:Fallback>
        </mc:AlternateContent>
      </w:r>
      <w:r>
        <w:rPr>
          <w:color w:val="auto"/>
          <w:sz w:val="21"/>
        </w:rPr>
        <mc:AlternateContent>
          <mc:Choice Requires="wps">
            <w:drawing>
              <wp:anchor distT="0" distB="0" distL="114300" distR="114300" simplePos="0" relativeHeight="255477760" behindDoc="0" locked="0" layoutInCell="1" allowOverlap="1">
                <wp:simplePos x="0" y="0"/>
                <wp:positionH relativeFrom="column">
                  <wp:posOffset>1148715</wp:posOffset>
                </wp:positionH>
                <wp:positionV relativeFrom="paragraph">
                  <wp:posOffset>3554730</wp:posOffset>
                </wp:positionV>
                <wp:extent cx="9525" cy="638175"/>
                <wp:effectExtent l="40640" t="0" r="56515" b="1905"/>
                <wp:wrapNone/>
                <wp:docPr id="21" name="直接箭头连接符 21"/>
                <wp:cNvGraphicFramePr/>
                <a:graphic xmlns:a="http://schemas.openxmlformats.org/drawingml/2006/main">
                  <a:graphicData uri="http://schemas.microsoft.com/office/word/2010/wordprocessingShape">
                    <wps:wsp>
                      <wps:cNvCnPr/>
                      <wps:spPr>
                        <a:xfrm>
                          <a:off x="0" y="0"/>
                          <a:ext cx="9525" cy="638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0.45pt;margin-top:279.9pt;height:50.25pt;width:0.75pt;z-index:255477760;mso-width-relative:page;mso-height-relative:page;" filled="f" stroked="t" coordsize="21600,21600" o:gfxdata="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2&#10;nwW42QAAAAsBAAAPAAAAAAAAAAEAIAAAACIAAABkcnMvZG93bnJldi54bWxQSwECFAAUAAAACACH&#10;TuJAvIAPgeoBAACUAwAADgAAAAAAAAABACAAAAAoAQAAZHJzL2Uyb0RvYy54bWxQSwUGAAAAAAYA&#10;BgBZAQAAhAUAAAAA&#10;">
                <v:fill on="f" focussize="0,0"/>
                <v:stroke weight="0.5pt" color="#000000 [3213]" miterlimit="8" joinstyle="miter" endarrow="open"/>
                <v:imagedata o:title=""/>
                <o:lock v:ext="edit" aspectratio="f"/>
              </v:shape>
            </w:pict>
          </mc:Fallback>
        </mc:AlternateContent>
      </w:r>
      <w:r>
        <w:rPr>
          <w:color w:val="auto"/>
          <w:sz w:val="21"/>
        </w:rPr>
        <mc:AlternateContent>
          <mc:Choice Requires="wps">
            <w:drawing>
              <wp:anchor distT="0" distB="0" distL="114300" distR="114300" simplePos="0" relativeHeight="254413824" behindDoc="0" locked="0" layoutInCell="1" allowOverlap="1">
                <wp:simplePos x="0" y="0"/>
                <wp:positionH relativeFrom="column">
                  <wp:posOffset>1129665</wp:posOffset>
                </wp:positionH>
                <wp:positionV relativeFrom="paragraph">
                  <wp:posOffset>2056765</wp:posOffset>
                </wp:positionV>
                <wp:extent cx="0" cy="723900"/>
                <wp:effectExtent l="48895" t="0" r="57785" b="7620"/>
                <wp:wrapNone/>
                <wp:docPr id="19" name="直接箭头连接符 19"/>
                <wp:cNvGraphicFramePr/>
                <a:graphic xmlns:a="http://schemas.openxmlformats.org/drawingml/2006/main">
                  <a:graphicData uri="http://schemas.microsoft.com/office/word/2010/wordprocessingShape">
                    <wps:wsp>
                      <wps:cNvCnPr/>
                      <wps:spPr>
                        <a:xfrm>
                          <a:off x="0" y="0"/>
                          <a:ext cx="0" cy="723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88.95pt;margin-top:161.95pt;height:57pt;width:0pt;z-index:254413824;mso-width-relative:page;mso-height-relative:page;" filled="f" stroked="t" coordsize="21600,21600" o:gfxdata="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0FGTn&#10;2AAAAAsBAAAPAAAAAAAAAAEAIAAAACIAAABkcnMvZG93bnJldi54bWxQSwECFAAUAAAACACHTuJA&#10;gyzt8OgBAACRAwAADgAAAAAAAAABACAAAAAnAQAAZHJzL2Uyb0RvYy54bWxQSwUGAAAAAAYABgBZ&#10;AQAAgQUAAAAA&#10;">
                <v:fill on="f" focussize="0,0"/>
                <v:stroke weight="0.5pt" color="#000000 [3213]" miterlimit="8" joinstyle="miter" endarrow="open"/>
                <v:imagedata o:title=""/>
                <o:lock v:ext="edit" aspectratio="f"/>
              </v:shape>
            </w:pict>
          </mc:Fallback>
        </mc:AlternateContent>
      </w:r>
      <w:r>
        <w:rPr>
          <w:color w:val="auto"/>
          <w:sz w:val="21"/>
        </w:rPr>
        <mc:AlternateContent>
          <mc:Choice Requires="wps">
            <w:drawing>
              <wp:anchor distT="0" distB="0" distL="114300" distR="114300" simplePos="0" relativeHeight="254385152" behindDoc="0" locked="0" layoutInCell="1" allowOverlap="1">
                <wp:simplePos x="0" y="0"/>
                <wp:positionH relativeFrom="column">
                  <wp:posOffset>3634740</wp:posOffset>
                </wp:positionH>
                <wp:positionV relativeFrom="paragraph">
                  <wp:posOffset>1487805</wp:posOffset>
                </wp:positionV>
                <wp:extent cx="2047875" cy="504825"/>
                <wp:effectExtent l="6350" t="6350" r="18415" b="6985"/>
                <wp:wrapNone/>
                <wp:docPr id="18" name="流程图: 可选过程 18"/>
                <wp:cNvGraphicFramePr/>
                <a:graphic xmlns:a="http://schemas.openxmlformats.org/drawingml/2006/main">
                  <a:graphicData uri="http://schemas.microsoft.com/office/word/2010/wordprocessingShape">
                    <wps:wsp>
                      <wps:cNvSpPr/>
                      <wps:spPr>
                        <a:xfrm>
                          <a:off x="0" y="0"/>
                          <a:ext cx="2047875" cy="504825"/>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可以出台实施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86.2pt;margin-top:117.15pt;height:39.75pt;width:161.25pt;z-index:254385152;v-text-anchor:middle;mso-width-relative:page;mso-height-relative:page;" fillcolor="#FFFFFF [3201]" filled="t" stroked="t" coordsize="21600,21600" o:gfxdata="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X6/JL2wAAAAsBAAAPAAAAAAAAAAEA&#10;IAAAACIAAABkcnMvZG93bnJldi54bWxQSwECFAAUAAAACACHTuJAxPpGZn4CAADZBAAADgAAAAAA&#10;AAABACAAAAAqAQAAZHJzL2Uyb0RvYy54bWxQSwUGAAAAAAYABgBZAQAAGgYAAAAA&#10;">
                <v:fill on="t" focussize="0,0"/>
                <v:stroke weight="1pt" color="#000000 [3213]" miterlimit="8" joinstyle="miter"/>
                <v:imagedata o:title=""/>
                <o:lock v:ext="edit" aspectratio="f"/>
                <v:textbox>
                  <w:txbxContent>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可以出台实施</w:t>
                      </w:r>
                    </w:p>
                  </w:txbxContent>
                </v:textbox>
              </v:shape>
            </w:pict>
          </mc:Fallback>
        </mc:AlternateContent>
      </w:r>
      <w:r>
        <w:rPr>
          <w:color w:val="auto"/>
          <w:sz w:val="21"/>
        </w:rPr>
        <mc:AlternateContent>
          <mc:Choice Requires="wps">
            <w:drawing>
              <wp:anchor distT="0" distB="0" distL="114300" distR="114300" simplePos="0" relativeHeight="254202880" behindDoc="0" locked="0" layoutInCell="1" allowOverlap="1">
                <wp:simplePos x="0" y="0"/>
                <wp:positionH relativeFrom="column">
                  <wp:posOffset>2377440</wp:posOffset>
                </wp:positionH>
                <wp:positionV relativeFrom="paragraph">
                  <wp:posOffset>1740535</wp:posOffset>
                </wp:positionV>
                <wp:extent cx="1238250" cy="4445"/>
                <wp:effectExtent l="0" t="48895" r="11430" b="53340"/>
                <wp:wrapNone/>
                <wp:docPr id="17" name="直接箭头连接符 17"/>
                <wp:cNvGraphicFramePr/>
                <a:graphic xmlns:a="http://schemas.openxmlformats.org/drawingml/2006/main">
                  <a:graphicData uri="http://schemas.microsoft.com/office/word/2010/wordprocessingShape">
                    <wps:wsp>
                      <wps:cNvCnPr/>
                      <wps:spPr>
                        <a:xfrm flipV="1">
                          <a:off x="0" y="0"/>
                          <a:ext cx="1238250" cy="4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87.2pt;margin-top:137.05pt;height:0.35pt;width:97.5pt;z-index:254202880;mso-width-relative:page;mso-height-relative:page;" filled="f" stroked="t" coordsize="21600,21600" o:gfxdata="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oEb7aAAAACwEAAA8AAAAAAAAAAQAgAAAAIgAAAGRycy9kb3ducmV2LnhtbFBLAQIU&#10;ABQAAAAIAIdO4kDnnRg68QEAAJ8DAAAOAAAAAAAAAAEAIAAAACkBAABkcnMvZTJvRG9jLnhtbFBL&#10;BQYAAAAABgAGAFkBAACMBQAAAAA=&#10;">
                <v:fill on="f" focussize="0,0"/>
                <v:stroke weight="0.5pt" color="#000000 [3213]" miterlimit="8" joinstyle="miter" endarrow="open"/>
                <v:imagedata o:title=""/>
                <o:lock v:ext="edit" aspectratio="f"/>
              </v:shape>
            </w:pict>
          </mc:Fallback>
        </mc:AlternateContent>
      </w:r>
      <w:r>
        <w:rPr>
          <w:color w:val="auto"/>
          <w:sz w:val="21"/>
        </w:rPr>
        <mc:AlternateContent>
          <mc:Choice Requires="wps">
            <w:drawing>
              <wp:anchor distT="0" distB="0" distL="114300" distR="114300" simplePos="0" relativeHeight="254182400" behindDoc="0" locked="0" layoutInCell="1" allowOverlap="1">
                <wp:simplePos x="0" y="0"/>
                <wp:positionH relativeFrom="column">
                  <wp:posOffset>24765</wp:posOffset>
                </wp:positionH>
                <wp:positionV relativeFrom="paragraph">
                  <wp:posOffset>1459230</wp:posOffset>
                </wp:positionV>
                <wp:extent cx="2352675" cy="523875"/>
                <wp:effectExtent l="6350" t="6350" r="18415" b="18415"/>
                <wp:wrapNone/>
                <wp:docPr id="16" name="流程图: 可选过程 16"/>
                <wp:cNvGraphicFramePr/>
                <a:graphic xmlns:a="http://schemas.openxmlformats.org/drawingml/2006/main">
                  <a:graphicData uri="http://schemas.microsoft.com/office/word/2010/wordprocessingShape">
                    <wps:wsp>
                      <wps:cNvSpPr/>
                      <wps:spPr>
                        <a:xfrm>
                          <a:off x="0" y="0"/>
                          <a:ext cx="2352675" cy="523875"/>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对照</w:t>
                            </w:r>
                            <w:r>
                              <w:rPr>
                                <w:rFonts w:hint="eastAsia" w:asciiTheme="minorEastAsia" w:hAnsiTheme="minorEastAsia" w:eastAsiaTheme="minorEastAsia" w:cstheme="minorEastAsia"/>
                                <w:sz w:val="21"/>
                                <w:szCs w:val="21"/>
                                <w:lang w:val="en-US" w:eastAsia="zh-CN"/>
                              </w:rPr>
                              <w:t>18条标准逐条进行审查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95pt;margin-top:114.9pt;height:41.25pt;width:185.25pt;z-index:254182400;v-text-anchor:middle;mso-width-relative:page;mso-height-relative:page;" fillcolor="#FFFFFF [3201]" filled="t" stroked="t" coordsize="21600,21600" o:gfxdata="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XBOD2dgAAAAJAQAADwAAAAAAAAABACAA&#10;AAAiAAAAZHJzL2Rvd25yZXYueG1sUEsBAhQAFAAAAAgAh07iQJYJjTZ/AgAA2QQAAA4AAAAAAAAA&#10;AQAgAAAAJwEAAGRycy9lMm9Eb2MueG1sUEsFBgAAAAAGAAYAWQEAABgGAAAAAA==&#10;">
                <v:fill on="t" focussize="0,0"/>
                <v:stroke weight="1pt" color="#000000 [3213]" miterlimit="8" joinstyle="miter"/>
                <v:imagedata o:title=""/>
                <o:lock v:ext="edit" aspectratio="f"/>
                <v:textbox>
                  <w:txbxContent>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对照</w:t>
                      </w:r>
                      <w:r>
                        <w:rPr>
                          <w:rFonts w:hint="eastAsia" w:asciiTheme="minorEastAsia" w:hAnsiTheme="minorEastAsia" w:eastAsiaTheme="minorEastAsia" w:cstheme="minorEastAsia"/>
                          <w:sz w:val="21"/>
                          <w:szCs w:val="21"/>
                          <w:lang w:val="en-US" w:eastAsia="zh-CN"/>
                        </w:rPr>
                        <w:t>18条标准逐条进行审查</w:t>
                      </w:r>
                    </w:p>
                  </w:txbxContent>
                </v:textbox>
              </v:shape>
            </w:pict>
          </mc:Fallback>
        </mc:AlternateContent>
      </w:r>
      <w:r>
        <w:rPr>
          <w:color w:val="auto"/>
          <w:sz w:val="21"/>
        </w:rPr>
        <mc:AlternateContent>
          <mc:Choice Requires="wps">
            <w:drawing>
              <wp:anchor distT="0" distB="0" distL="114300" distR="114300" simplePos="0" relativeHeight="253667328" behindDoc="0" locked="0" layoutInCell="1" allowOverlap="1">
                <wp:simplePos x="0" y="0"/>
                <wp:positionH relativeFrom="column">
                  <wp:posOffset>3587115</wp:posOffset>
                </wp:positionH>
                <wp:positionV relativeFrom="paragraph">
                  <wp:posOffset>-26670</wp:posOffset>
                </wp:positionV>
                <wp:extent cx="2047875" cy="495935"/>
                <wp:effectExtent l="6350" t="6350" r="18415" b="15875"/>
                <wp:wrapNone/>
                <wp:docPr id="14" name="流程图: 可选过程 14"/>
                <wp:cNvGraphicFramePr/>
                <a:graphic xmlns:a="http://schemas.openxmlformats.org/drawingml/2006/main">
                  <a:graphicData uri="http://schemas.microsoft.com/office/word/2010/wordprocessingShape">
                    <wps:wsp>
                      <wps:cNvSpPr/>
                      <wps:spPr>
                        <a:xfrm>
                          <a:off x="0" y="0"/>
                          <a:ext cx="2047875" cy="495935"/>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不需要公平竞争审查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82.45pt;margin-top:-2.1pt;height:39.05pt;width:161.25pt;z-index:253667328;v-text-anchor:middle;mso-width-relative:page;mso-height-relative:page;" fillcolor="#FFFFFF [3201]" filled="t" stroked="t" coordsize="21600,21600" o:gfxdata="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j5y4v2gAAAAkBAAAPAAAAAAAAAAEA&#10;IAAAACIAAABkcnMvZG93bnJldi54bWxQSwECFAAUAAAACACHTuJA6FJnIn8CAADZBAAADgAAAAAA&#10;AAABACAAAAApAQAAZHJzL2Uyb0RvYy54bWxQSwUGAAAAAAYABgBZAQAAGgYAAAAA&#10;">
                <v:fill on="t" focussize="0,0"/>
                <v:stroke weight="1pt" color="#000000 [3213]" miterlimit="8" joinstyle="miter"/>
                <v:imagedata o:title=""/>
                <o:lock v:ext="edit" aspectratio="f"/>
                <v:textbox>
                  <w:txbxContent>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不需要公平竞争审查</w:t>
                      </w:r>
                    </w:p>
                  </w:txbxContent>
                </v:textbox>
              </v:shape>
            </w:pict>
          </mc:Fallback>
        </mc:AlternateContent>
      </w:r>
      <w:r>
        <w:rPr>
          <w:color w:val="auto"/>
          <w:sz w:val="21"/>
        </w:rPr>
        <mc:AlternateContent>
          <mc:Choice Requires="wps">
            <w:drawing>
              <wp:anchor distT="0" distB="0" distL="114300" distR="114300" simplePos="0" relativeHeight="253664256" behindDoc="0" locked="0" layoutInCell="1" allowOverlap="1">
                <wp:simplePos x="0" y="0"/>
                <wp:positionH relativeFrom="column">
                  <wp:posOffset>2348865</wp:posOffset>
                </wp:positionH>
                <wp:positionV relativeFrom="paragraph">
                  <wp:posOffset>182880</wp:posOffset>
                </wp:positionV>
                <wp:extent cx="1171575" cy="9525"/>
                <wp:effectExtent l="0" t="48260" r="1905" b="48895"/>
                <wp:wrapNone/>
                <wp:docPr id="13" name="直接箭头连接符 13"/>
                <wp:cNvGraphicFramePr/>
                <a:graphic xmlns:a="http://schemas.openxmlformats.org/drawingml/2006/main">
                  <a:graphicData uri="http://schemas.microsoft.com/office/word/2010/wordprocessingShape">
                    <wps:wsp>
                      <wps:cNvCnPr/>
                      <wps:spPr>
                        <a:xfrm flipV="1">
                          <a:off x="0" y="0"/>
                          <a:ext cx="1171575"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84.95pt;margin-top:14.4pt;height:0.75pt;width:92.25pt;z-index:253664256;mso-width-relative:page;mso-height-relative:page;" filled="f" stroked="t" coordsize="21600,21600" o:gfxdata="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2nsl9gAAAAJAQAADwAAAAAAAAABACAAAAAiAAAAZHJzL2Rvd25yZXYueG1sUEsBAhQA&#10;FAAAAAgAh07iQNQGHnryAQAAnwMAAA4AAAAAAAAAAQAgAAAAJwEAAGRycy9lMm9Eb2MueG1sUEsF&#10;BgAAAAAGAAYAWQEAAIsFAAAAAA==&#10;">
                <v:fill on="f" focussize="0,0"/>
                <v:stroke weight="0.5pt" color="#000000 [3213]" miterlimit="8" joinstyle="miter" endarrow="open"/>
                <v:imagedata o:title=""/>
                <o:lock v:ext="edit" aspectratio="f"/>
              </v:shape>
            </w:pict>
          </mc:Fallback>
        </mc:AlternateContent>
      </w:r>
      <w:r>
        <w:rPr>
          <w:color w:val="auto"/>
          <w:sz w:val="21"/>
        </w:rPr>
        <mc:AlternateContent>
          <mc:Choice Requires="wps">
            <w:drawing>
              <wp:anchor distT="0" distB="0" distL="114300" distR="114300" simplePos="0" relativeHeight="253658112" behindDoc="0" locked="0" layoutInCell="1" allowOverlap="1">
                <wp:simplePos x="0" y="0"/>
                <wp:positionH relativeFrom="column">
                  <wp:posOffset>1482090</wp:posOffset>
                </wp:positionH>
                <wp:positionV relativeFrom="paragraph">
                  <wp:posOffset>-855345</wp:posOffset>
                </wp:positionV>
                <wp:extent cx="3067050" cy="447040"/>
                <wp:effectExtent l="6350" t="6350" r="20320" b="19050"/>
                <wp:wrapNone/>
                <wp:docPr id="34" name="矩形 34"/>
                <wp:cNvGraphicFramePr/>
                <a:graphic xmlns:a="http://schemas.openxmlformats.org/drawingml/2006/main">
                  <a:graphicData uri="http://schemas.microsoft.com/office/word/2010/wordprocessingShape">
                    <wps:wsp>
                      <wps:cNvSpPr/>
                      <wps:spPr>
                        <a:xfrm flipH="1">
                          <a:off x="0" y="0"/>
                          <a:ext cx="3067050" cy="4470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公平竞争审查基本流程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x;margin-left:116.7pt;margin-top:-67.35pt;height:35.2pt;width:241.5pt;z-index:253658112;v-text-anchor:middle;mso-width-relative:page;mso-height-relative:page;" fillcolor="#FFFFFF [3201]" filled="t" stroked="t" coordsize="21600,21600" o:gfxdata="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fvmhx3AAAAAwBAAAPAAAAAAAAAAEAIAAAACIAAABkcnMvZG93bnJldi54bWxQSwECFAAU&#10;AAAACACHTuJATKF2WV8CAAC9BAAADgAAAAAAAAABACAAAAArAQAAZHJzL2Uyb0RvYy54bWxQSwUG&#10;AAAAAAYABgBZAQAA/AUAAAAA&#10;">
                <v:fill on="t" focussize="0,0"/>
                <v:stroke weight="1pt" color="#FFFFFF [3212]"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公平竞争审查基本流程</w:t>
                      </w:r>
                    </w:p>
                  </w:txbxContent>
                </v:textbox>
              </v:rect>
            </w:pict>
          </mc:Fallback>
        </mc:AlternateContent>
      </w:r>
      <w:r>
        <w:rPr>
          <w:rFonts w:ascii="方正小标宋简体" w:hAnsi="仿宋" w:eastAsia="方正小标宋简体"/>
          <w:color w:val="auto"/>
          <w:sz w:val="44"/>
          <w:szCs w:val="44"/>
        </w:rPr>
        <w:br w:type="page"/>
      </w: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2</w:t>
      </w:r>
    </w:p>
    <w:p>
      <w:pPr>
        <w:jc w:val="center"/>
        <w:rPr>
          <w:rFonts w:ascii="方正小标宋简体" w:hAnsi="仿宋" w:eastAsia="方正小标宋简体"/>
          <w:color w:val="auto"/>
          <w:sz w:val="36"/>
          <w:szCs w:val="36"/>
        </w:rPr>
      </w:pPr>
      <w:r>
        <w:rPr>
          <w:rFonts w:hint="eastAsia" w:ascii="方正小标宋简体" w:hAnsi="仿宋" w:eastAsia="方正小标宋简体"/>
          <w:color w:val="auto"/>
          <w:sz w:val="36"/>
          <w:szCs w:val="36"/>
        </w:rPr>
        <w:t>公平竞争审查表</w:t>
      </w:r>
    </w:p>
    <w:p>
      <w:pPr>
        <w:wordWrap w:val="0"/>
        <w:ind w:right="450"/>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w:t>
      </w:r>
    </w:p>
    <w:tbl>
      <w:tblPr>
        <w:tblStyle w:val="7"/>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8"/>
        <w:gridCol w:w="835"/>
        <w:gridCol w:w="1314"/>
        <w:gridCol w:w="710"/>
        <w:gridCol w:w="1171"/>
        <w:gridCol w:w="1093"/>
        <w:gridCol w:w="1590"/>
        <w:gridCol w:w="1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218" w:type="dxa"/>
            <w:noWrap/>
            <w:vAlign w:val="center"/>
          </w:tcPr>
          <w:p>
            <w:pPr>
              <w:spacing w:line="48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政策措施名称</w:t>
            </w:r>
          </w:p>
        </w:tc>
        <w:tc>
          <w:tcPr>
            <w:tcW w:w="7821" w:type="dxa"/>
            <w:gridSpan w:val="7"/>
            <w:noWrap/>
            <w:vAlign w:val="center"/>
          </w:tcPr>
          <w:p>
            <w:pPr>
              <w:pStyle w:val="5"/>
              <w:jc w:val="center"/>
              <w:rPr>
                <w:rFonts w:hint="eastAsia" w:ascii="仿宋_GB2312" w:hAnsi="仿宋_GB2312" w:eastAsia="仿宋_GB2312" w:cs="仿宋_GB2312"/>
                <w:color w:val="auto"/>
                <w:kern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1218" w:type="dxa"/>
            <w:noWrap/>
            <w:vAlign w:val="center"/>
          </w:tcPr>
          <w:p>
            <w:pPr>
              <w:spacing w:line="48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涉及行业领域</w:t>
            </w:r>
          </w:p>
        </w:tc>
        <w:tc>
          <w:tcPr>
            <w:tcW w:w="7821" w:type="dxa"/>
            <w:gridSpan w:val="7"/>
            <w:noWrap/>
            <w:vAlign w:val="center"/>
          </w:tcPr>
          <w:p>
            <w:pPr>
              <w:jc w:val="center"/>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1218" w:type="dxa"/>
            <w:noWrap/>
            <w:vAlign w:val="center"/>
          </w:tcPr>
          <w:p>
            <w:pPr>
              <w:spacing w:line="48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性质</w:t>
            </w:r>
          </w:p>
        </w:tc>
        <w:tc>
          <w:tcPr>
            <w:tcW w:w="7821" w:type="dxa"/>
            <w:gridSpan w:val="7"/>
            <w:noWrap/>
            <w:vAlign w:val="top"/>
          </w:tcPr>
          <w:p>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1659255</wp:posOffset>
                      </wp:positionH>
                      <wp:positionV relativeFrom="paragraph">
                        <wp:posOffset>69850</wp:posOffset>
                      </wp:positionV>
                      <wp:extent cx="180975" cy="171450"/>
                      <wp:effectExtent l="4445" t="4445" r="12700" b="6985"/>
                      <wp:wrapNone/>
                      <wp:docPr id="10" name="流程图: 过程 10"/>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flowChartProcess">
                                <a:avLst/>
                              </a:prstGeom>
                              <a:solidFill>
                                <a:srgbClr val="FFFFFF"/>
                              </a:solidFill>
                              <a:ln w="9525">
                                <a:solidFill>
                                  <a:srgbClr val="000000"/>
                                </a:solidFill>
                                <a:miter lim="800000"/>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130.65pt;margin-top:5.5pt;height:13.5pt;width:14.25pt;z-index:251660288;mso-width-relative:page;mso-height-relative:page;" fillcolor="#FFFFFF" filled="t" stroked="t" coordsize="21600,21600" o:gfxdata="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5gKzDXAAAACQEAAA8AAAAAAAAAAQAgAAAAIgAAAGRycy9kb3du&#10;cmV2LnhtbFBLAQIUABQAAAAIAIdO4kA0iQCPOQIAAFIEAAAOAAAAAAAAAAEAIAAAACYBAABkcnMv&#10;ZTJvRG9jLnhtbFBLBQYAAAAABgAGAFkBAADRBQAAAAA=&#10;">
                      <v:fill on="t" focussize="0,0"/>
                      <v:stroke color="#000000" miterlimit="8" joinstyle="miter"/>
                      <v:imagedata o:title=""/>
                      <o:lock v:ext="edit" aspectratio="f"/>
                      <v:textbox>
                        <w:txbxContent>
                          <w:p>
                            <w:pPr>
                              <w:jc w:val="center"/>
                            </w:pPr>
                          </w:p>
                        </w:txbxContent>
                      </v:textbox>
                    </v:shape>
                  </w:pict>
                </mc:Fallback>
              </mc:AlternateContent>
            </w: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3310255</wp:posOffset>
                      </wp:positionH>
                      <wp:positionV relativeFrom="paragraph">
                        <wp:posOffset>69850</wp:posOffset>
                      </wp:positionV>
                      <wp:extent cx="180975" cy="171450"/>
                      <wp:effectExtent l="4445" t="4445" r="12700" b="6985"/>
                      <wp:wrapNone/>
                      <wp:docPr id="8" name="流程图: 过程 8"/>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flowChartProcess">
                                <a:avLst/>
                              </a:prstGeom>
                              <a:solidFill>
                                <a:srgbClr val="FFFFFF"/>
                              </a:solidFill>
                              <a:ln w="9525">
                                <a:solidFill>
                                  <a:srgbClr val="000000"/>
                                </a:solidFill>
                                <a:miter lim="800000"/>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260.65pt;margin-top:5.5pt;height:13.5pt;width:14.25pt;z-index:251661312;mso-width-relative:page;mso-height-relative:page;" fillcolor="#FFFFFF" filled="t" stroked="t" coordsize="21600,21600" o:gfxdata="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Iw8p3YAAAACQEAAA8AAAAAAAAAAQAgAAAAIgAAAGRycy9kb3du&#10;cmV2LnhtbFBLAQIUABQAAAAIAIdO4kDiTpfqOAIAAFAEAAAOAAAAAAAAAAEAIAAAACcBAABkcnMv&#10;ZTJvRG9jLnhtbFBLBQYAAAAABgAGAFkBAADRBQAAAAA=&#10;">
                      <v:fill on="t" focussize="0,0"/>
                      <v:stroke color="#000000" miterlimit="8" joinstyle="miter"/>
                      <v:imagedata o:title=""/>
                      <o:lock v:ext="edit" aspectratio="f"/>
                      <v:textbox>
                        <w:txbxContent>
                          <w:p>
                            <w:pPr>
                              <w:jc w:val="center"/>
                            </w:pPr>
                          </w:p>
                        </w:txbxContent>
                      </v:textbox>
                    </v:shape>
                  </w:pict>
                </mc:Fallback>
              </mc:AlternateContent>
            </w: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118745</wp:posOffset>
                      </wp:positionV>
                      <wp:extent cx="180975" cy="171450"/>
                      <wp:effectExtent l="4445" t="4445" r="12700" b="6985"/>
                      <wp:wrapNone/>
                      <wp:docPr id="9" name="流程图: 过程 9"/>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flowChartProcess">
                                <a:avLst/>
                              </a:prstGeom>
                              <a:solidFill>
                                <a:srgbClr val="FFFFFF"/>
                              </a:solidFill>
                              <a:ln w="9525">
                                <a:solidFill>
                                  <a:srgbClr val="000000"/>
                                </a:solidFill>
                                <a:miter lim="800000"/>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7.45pt;margin-top:9.35pt;height:13.5pt;width:14.25pt;z-index:251659264;mso-width-relative:page;mso-height-relative:page;" fillcolor="#FFFFFF" filled="t" stroked="t" coordsize="21600,21600" o:gfxdata="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OY71H1gAAAAcBAAAPAAAAAAAAAAEAIAAAACIAAABkcnMvZG93bnJl&#10;di54bWxQSwECFAAUAAAACACHTuJACDZENjgCAABQBAAADgAAAAAAAAABACAAAAAlAQAAZHJzL2Uy&#10;b0RvYy54bWxQSwUGAAAAAAYABgBZAQAAzwUAAAAA&#10;">
                      <v:fill on="t" focussize="0,0"/>
                      <v:stroke color="#000000" miterlimit="8" joinstyle="miter"/>
                      <v:imagedata o:title=""/>
                      <o:lock v:ext="edit" aspectratio="f"/>
                      <v:textbox>
                        <w:txbxContent>
                          <w:p>
                            <w:pPr>
                              <w:jc w:val="center"/>
                            </w:pPr>
                          </w:p>
                        </w:txbxContent>
                      </v:textbox>
                    </v:shape>
                  </w:pict>
                </mc:Fallback>
              </mc:AlternateContent>
            </w:r>
            <w:r>
              <w:rPr>
                <w:rFonts w:hint="eastAsia" w:ascii="仿宋_GB2312" w:hAnsi="仿宋_GB2312" w:eastAsia="仿宋_GB2312" w:cs="仿宋_GB2312"/>
                <w:color w:val="auto"/>
                <w:sz w:val="28"/>
                <w:szCs w:val="28"/>
              </w:rPr>
              <w:t>行政法规草案     地方性法规草案     规章</w:t>
            </w:r>
          </w:p>
          <w:p>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1659255</wp:posOffset>
                      </wp:positionH>
                      <wp:positionV relativeFrom="paragraph">
                        <wp:posOffset>69850</wp:posOffset>
                      </wp:positionV>
                      <wp:extent cx="180975" cy="171450"/>
                      <wp:effectExtent l="4445" t="4445" r="12700" b="6985"/>
                      <wp:wrapNone/>
                      <wp:docPr id="7" name="流程图: 过程 7"/>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flowChartProcess">
                                <a:avLst/>
                              </a:prstGeom>
                              <a:solidFill>
                                <a:srgbClr val="FFFFFF"/>
                              </a:solidFill>
                              <a:ln w="9525">
                                <a:solidFill>
                                  <a:srgbClr val="000000"/>
                                </a:solidFill>
                                <a:miter lim="800000"/>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130.65pt;margin-top:5.5pt;height:13.5pt;width:14.25pt;z-index:251663360;mso-width-relative:page;mso-height-relative:page;" fillcolor="#FFFFFF" filled="t" stroked="t" coordsize="21600,21600" o:gfxdata="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5gKzDXAAAACQEAAA8AAAAAAAAAAQAgAAAAIgAAAGRycy9kb3du&#10;cmV2LnhtbFBLAQIUABQAAAAIAIdO4kCi9hLBOQIAAFAEAAAOAAAAAAAAAAEAIAAAACYBAABkcnMv&#10;ZTJvRG9jLnhtbFBLBQYAAAAABgAGAFkBAADRBQAAAAA=&#10;">
                      <v:fill on="t" focussize="0,0"/>
                      <v:stroke color="#000000" miterlimit="8" joinstyle="miter"/>
                      <v:imagedata o:title=""/>
                      <o:lock v:ext="edit" aspectratio="f"/>
                      <v:textbox>
                        <w:txbxContent>
                          <w:p>
                            <w:pPr>
                              <w:jc w:val="center"/>
                            </w:pPr>
                          </w:p>
                        </w:txbxContent>
                      </v:textbox>
                    </v:shape>
                  </w:pict>
                </mc:Fallback>
              </mc:AlternateContent>
            </w: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94615</wp:posOffset>
                      </wp:positionH>
                      <wp:positionV relativeFrom="paragraph">
                        <wp:posOffset>69850</wp:posOffset>
                      </wp:positionV>
                      <wp:extent cx="180975" cy="171450"/>
                      <wp:effectExtent l="4445" t="4445" r="12700" b="6985"/>
                      <wp:wrapNone/>
                      <wp:docPr id="3" name="流程图: 过程 3"/>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flowChartProcess">
                                <a:avLst/>
                              </a:prstGeom>
                              <a:solidFill>
                                <a:srgbClr val="FFFFFF"/>
                              </a:solidFill>
                              <a:ln w="9525">
                                <a:solidFill>
                                  <a:srgbClr val="000000"/>
                                </a:solidFill>
                                <a:miter lim="800000"/>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7.45pt;margin-top:5.5pt;height:13.5pt;width:14.25pt;z-index:251662336;mso-width-relative:page;mso-height-relative:page;" fillcolor="#FFFFFF" filled="t" stroked="t" coordsize="21600,21600" o:gfxdata="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BgrDTWAAAABwEAAA8AAAAAAAAAAQAgAAAAIgAAAGRycy9kb3du&#10;cmV2LnhtbFBLAQIUABQAAAAIAIdO4kCIGb0EOgIAAFAEAAAOAAAAAAAAAAEAIAAAACUBAABkcnMv&#10;ZTJvRG9jLnhtbFBLBQYAAAAABgAGAFkBAADRBQAAAAA=&#10;">
                      <v:fill on="t" focussize="0,0"/>
                      <v:stroke color="#000000" miterlimit="8" joinstyle="miter"/>
                      <v:imagedata o:title=""/>
                      <o:lock v:ext="edit" aspectratio="f"/>
                      <v:textbox>
                        <w:txbxContent>
                          <w:p>
                            <w:pPr>
                              <w:jc w:val="center"/>
                            </w:pPr>
                          </w:p>
                        </w:txbxContent>
                      </v:textbox>
                    </v:shape>
                  </w:pict>
                </mc:Fallback>
              </mc:AlternateContent>
            </w:r>
            <w:r>
              <w:rPr>
                <w:rFonts w:hint="eastAsia" w:ascii="仿宋_GB2312" w:hAnsi="仿宋_GB2312" w:eastAsia="仿宋_GB2312" w:cs="仿宋_GB2312"/>
                <w:color w:val="auto"/>
                <w:sz w:val="28"/>
                <w:szCs w:val="28"/>
              </w:rPr>
              <w:t>规范性文件       其他政策措施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1218" w:type="dxa"/>
            <w:vMerge w:val="restart"/>
            <w:noWrap/>
            <w:vAlign w:val="center"/>
          </w:tcPr>
          <w:p>
            <w:pPr>
              <w:spacing w:line="48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起草</w:t>
            </w:r>
          </w:p>
          <w:p>
            <w:pPr>
              <w:spacing w:line="48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机构</w:t>
            </w:r>
          </w:p>
        </w:tc>
        <w:tc>
          <w:tcPr>
            <w:tcW w:w="2149" w:type="dxa"/>
            <w:gridSpan w:val="2"/>
            <w:tcBorders>
              <w:right w:val="single" w:color="auto" w:sz="4" w:space="0"/>
            </w:tcBorders>
            <w:noWrap/>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  称</w:t>
            </w:r>
          </w:p>
        </w:tc>
        <w:tc>
          <w:tcPr>
            <w:tcW w:w="5672" w:type="dxa"/>
            <w:gridSpan w:val="5"/>
            <w:tcBorders>
              <w:left w:val="single" w:color="auto" w:sz="4" w:space="0"/>
            </w:tcBorders>
            <w:noWrap/>
            <w:vAlign w:val="center"/>
          </w:tcPr>
          <w:p>
            <w:pPr>
              <w:jc w:val="center"/>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1218" w:type="dxa"/>
            <w:vMerge w:val="continue"/>
            <w:noWrap/>
            <w:vAlign w:val="top"/>
          </w:tcPr>
          <w:p>
            <w:pPr>
              <w:rPr>
                <w:rFonts w:hint="eastAsia" w:ascii="仿宋_GB2312" w:hAnsi="仿宋_GB2312" w:eastAsia="仿宋_GB2312" w:cs="仿宋_GB2312"/>
                <w:color w:val="auto"/>
                <w:sz w:val="28"/>
                <w:szCs w:val="28"/>
              </w:rPr>
            </w:pPr>
          </w:p>
        </w:tc>
        <w:tc>
          <w:tcPr>
            <w:tcW w:w="2149" w:type="dxa"/>
            <w:gridSpan w:val="2"/>
            <w:tcBorders>
              <w:right w:val="single" w:color="auto" w:sz="4" w:space="0"/>
            </w:tcBorders>
            <w:noWrap/>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联系人</w:t>
            </w:r>
          </w:p>
        </w:tc>
        <w:tc>
          <w:tcPr>
            <w:tcW w:w="1881" w:type="dxa"/>
            <w:gridSpan w:val="2"/>
            <w:tcBorders>
              <w:left w:val="single" w:color="auto" w:sz="4" w:space="0"/>
              <w:right w:val="single" w:color="auto" w:sz="4" w:space="0"/>
            </w:tcBorders>
            <w:noWrap/>
            <w:vAlign w:val="center"/>
          </w:tcPr>
          <w:p>
            <w:pPr>
              <w:jc w:val="center"/>
              <w:rPr>
                <w:rFonts w:hint="eastAsia" w:ascii="仿宋_GB2312" w:hAnsi="仿宋_GB2312" w:eastAsia="仿宋_GB2312" w:cs="仿宋_GB2312"/>
                <w:color w:val="auto"/>
                <w:sz w:val="28"/>
                <w:szCs w:val="28"/>
              </w:rPr>
            </w:pPr>
          </w:p>
        </w:tc>
        <w:tc>
          <w:tcPr>
            <w:tcW w:w="1093" w:type="dxa"/>
            <w:tcBorders>
              <w:left w:val="single" w:color="auto" w:sz="4" w:space="0"/>
              <w:right w:val="single" w:color="auto" w:sz="4" w:space="0"/>
            </w:tcBorders>
            <w:noWrap/>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电话</w:t>
            </w:r>
          </w:p>
        </w:tc>
        <w:tc>
          <w:tcPr>
            <w:tcW w:w="2698" w:type="dxa"/>
            <w:gridSpan w:val="2"/>
            <w:tcBorders>
              <w:left w:val="single" w:color="auto" w:sz="4" w:space="0"/>
            </w:tcBorders>
            <w:noWrap/>
            <w:vAlign w:val="center"/>
          </w:tcPr>
          <w:p>
            <w:pPr>
              <w:jc w:val="center"/>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1218" w:type="dxa"/>
            <w:vMerge w:val="restart"/>
            <w:noWrap/>
            <w:vAlign w:val="center"/>
          </w:tcPr>
          <w:p>
            <w:pPr>
              <w:spacing w:line="48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审查</w:t>
            </w:r>
          </w:p>
          <w:p>
            <w:pPr>
              <w:spacing w:line="48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机构</w:t>
            </w:r>
          </w:p>
        </w:tc>
        <w:tc>
          <w:tcPr>
            <w:tcW w:w="2149" w:type="dxa"/>
            <w:gridSpan w:val="2"/>
            <w:tcBorders>
              <w:right w:val="single" w:color="auto" w:sz="4" w:space="0"/>
            </w:tcBorders>
            <w:noWrap/>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  称</w:t>
            </w:r>
          </w:p>
        </w:tc>
        <w:tc>
          <w:tcPr>
            <w:tcW w:w="5672" w:type="dxa"/>
            <w:gridSpan w:val="5"/>
            <w:tcBorders>
              <w:left w:val="single" w:color="auto" w:sz="4" w:space="0"/>
            </w:tcBorders>
            <w:noWrap/>
            <w:vAlign w:val="center"/>
          </w:tcPr>
          <w:p>
            <w:pPr>
              <w:jc w:val="center"/>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1218" w:type="dxa"/>
            <w:vMerge w:val="continue"/>
            <w:noWrap/>
            <w:vAlign w:val="top"/>
          </w:tcPr>
          <w:p>
            <w:pPr>
              <w:rPr>
                <w:rFonts w:hint="eastAsia" w:ascii="仿宋_GB2312" w:hAnsi="仿宋_GB2312" w:eastAsia="仿宋_GB2312" w:cs="仿宋_GB2312"/>
                <w:color w:val="auto"/>
                <w:sz w:val="28"/>
                <w:szCs w:val="28"/>
              </w:rPr>
            </w:pPr>
          </w:p>
        </w:tc>
        <w:tc>
          <w:tcPr>
            <w:tcW w:w="2149" w:type="dxa"/>
            <w:gridSpan w:val="2"/>
            <w:tcBorders>
              <w:right w:val="single" w:color="auto" w:sz="4" w:space="0"/>
            </w:tcBorders>
            <w:noWrap/>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联系人</w:t>
            </w:r>
          </w:p>
        </w:tc>
        <w:tc>
          <w:tcPr>
            <w:tcW w:w="1881" w:type="dxa"/>
            <w:gridSpan w:val="2"/>
            <w:tcBorders>
              <w:left w:val="single" w:color="auto" w:sz="4" w:space="0"/>
              <w:right w:val="single" w:color="auto" w:sz="4" w:space="0"/>
            </w:tcBorders>
            <w:noWrap/>
            <w:vAlign w:val="center"/>
          </w:tcPr>
          <w:p>
            <w:pPr>
              <w:jc w:val="center"/>
              <w:rPr>
                <w:rFonts w:hint="eastAsia" w:ascii="仿宋_GB2312" w:hAnsi="仿宋_GB2312" w:eastAsia="仿宋_GB2312" w:cs="仿宋_GB2312"/>
                <w:color w:val="auto"/>
                <w:sz w:val="28"/>
                <w:szCs w:val="28"/>
              </w:rPr>
            </w:pPr>
          </w:p>
        </w:tc>
        <w:tc>
          <w:tcPr>
            <w:tcW w:w="1093" w:type="dxa"/>
            <w:tcBorders>
              <w:left w:val="single" w:color="auto" w:sz="4" w:space="0"/>
              <w:right w:val="single" w:color="auto" w:sz="4" w:space="0"/>
            </w:tcBorders>
            <w:noWrap/>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电话</w:t>
            </w:r>
          </w:p>
        </w:tc>
        <w:tc>
          <w:tcPr>
            <w:tcW w:w="2698" w:type="dxa"/>
            <w:gridSpan w:val="2"/>
            <w:tcBorders>
              <w:left w:val="single" w:color="auto" w:sz="4" w:space="0"/>
            </w:tcBorders>
            <w:noWrap/>
            <w:vAlign w:val="center"/>
          </w:tcPr>
          <w:p>
            <w:pPr>
              <w:jc w:val="center"/>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218" w:type="dxa"/>
            <w:vMerge w:val="restart"/>
            <w:noWrap/>
            <w:vAlign w:val="center"/>
          </w:tcPr>
          <w:p>
            <w:pPr>
              <w:spacing w:line="48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征求意见情况</w:t>
            </w:r>
          </w:p>
        </w:tc>
        <w:tc>
          <w:tcPr>
            <w:tcW w:w="7821" w:type="dxa"/>
            <w:gridSpan w:val="7"/>
            <w:tcBorders>
              <w:bottom w:val="single" w:color="auto" w:sz="4" w:space="0"/>
            </w:tcBorders>
            <w:noWrap/>
            <w:vAlign w:val="center"/>
          </w:tcPr>
          <w:p>
            <w:pPr>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7456" behindDoc="0" locked="0" layoutInCell="1" allowOverlap="1">
                      <wp:simplePos x="0" y="0"/>
                      <wp:positionH relativeFrom="column">
                        <wp:posOffset>3764280</wp:posOffset>
                      </wp:positionH>
                      <wp:positionV relativeFrom="paragraph">
                        <wp:posOffset>29845</wp:posOffset>
                      </wp:positionV>
                      <wp:extent cx="180975" cy="171450"/>
                      <wp:effectExtent l="4445" t="4445" r="12700" b="6985"/>
                      <wp:wrapNone/>
                      <wp:docPr id="5" name="流程图: 过程 5"/>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flowChartProcess">
                                <a:avLst/>
                              </a:prstGeom>
                              <a:solidFill>
                                <a:srgbClr val="FFFFFF"/>
                              </a:solidFill>
                              <a:ln w="9525">
                                <a:solidFill>
                                  <a:srgbClr val="000000"/>
                                </a:solidFill>
                                <a:miter lim="800000"/>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296.4pt;margin-top:2.35pt;height:13.5pt;width:14.25pt;z-index:251667456;mso-width-relative:page;mso-height-relative:page;" fillcolor="#FFFFFF" filled="t" stroked="t" coordsize="21600,21600" o:gfxdata="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ZdkYi2QAAAAgBAAAPAAAAAAAAAAEAIAAAACIAAABkcnMvZG93&#10;bnJldi54bWxQSwECFAAUAAAACACHTuJANwHFozgCAABQBAAADgAAAAAAAAABACAAAAAoAQAAZHJz&#10;L2Uyb0RvYy54bWxQSwUGAAAAAAYABgBZAQAA0gUAAAAA&#10;">
                      <v:fill on="t" focussize="0,0"/>
                      <v:stroke color="#000000" miterlimit="8" joinstyle="miter"/>
                      <v:imagedata o:title=""/>
                      <o:lock v:ext="edit" aspectratio="f"/>
                      <v:textbox>
                        <w:txbxContent>
                          <w:p>
                            <w:pPr>
                              <w:jc w:val="center"/>
                            </w:pPr>
                          </w:p>
                        </w:txbxContent>
                      </v:textbox>
                    </v:shape>
                  </w:pict>
                </mc:Fallback>
              </mc:AlternateContent>
            </w: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6432" behindDoc="0" locked="0" layoutInCell="1" allowOverlap="1">
                      <wp:simplePos x="0" y="0"/>
                      <wp:positionH relativeFrom="column">
                        <wp:posOffset>1625600</wp:posOffset>
                      </wp:positionH>
                      <wp:positionV relativeFrom="paragraph">
                        <wp:posOffset>36195</wp:posOffset>
                      </wp:positionV>
                      <wp:extent cx="180975" cy="171450"/>
                      <wp:effectExtent l="4445" t="4445" r="12700" b="6985"/>
                      <wp:wrapNone/>
                      <wp:docPr id="6" name="流程图: 过程 6"/>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flowChartProcess">
                                <a:avLst/>
                              </a:prstGeom>
                              <a:solidFill>
                                <a:srgbClr val="FFFFFF"/>
                              </a:solidFill>
                              <a:ln w="9525">
                                <a:solidFill>
                                  <a:srgbClr val="000000"/>
                                </a:solidFill>
                                <a:miter lim="800000"/>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128pt;margin-top:2.85pt;height:13.5pt;width:14.25pt;z-index:251666432;mso-width-relative:page;mso-height-relative:page;" fillcolor="#FFFFFF" filled="t" stroked="t" coordsize="21600,21600" o:gfxdata="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H4idgAAAAIAQAADwAAAAAAAAABACAAAAAiAAAAZHJzL2Rv&#10;d25yZXYueG1sUEsBAhQAFAAAAAgAh07iQEiOwR06AgAAUAQAAA4AAAAAAAAAAQAgAAAAJwEAAGRy&#10;cy9lMm9Eb2MueG1sUEsFBgAAAAAGAAYAWQEAANMFAAAAAA==&#10;">
                      <v:fill on="t" focussize="0,0"/>
                      <v:stroke color="#000000" miterlimit="8" joinstyle="miter"/>
                      <v:imagedata o:title=""/>
                      <o:lock v:ext="edit" aspectratio="f"/>
                      <v:textbox>
                        <w:txbxContent>
                          <w:p>
                            <w:pPr>
                              <w:jc w:val="center"/>
                            </w:pPr>
                          </w:p>
                        </w:txbxContent>
                      </v:textbox>
                    </v:shape>
                  </w:pict>
                </mc:Fallback>
              </mc:AlternateContent>
            </w:r>
            <w:r>
              <w:rPr>
                <w:rFonts w:hint="eastAsia" w:ascii="仿宋_GB2312" w:hAnsi="仿宋_GB2312" w:eastAsia="仿宋_GB2312" w:cs="仿宋_GB2312"/>
                <w:color w:val="auto"/>
                <w:sz w:val="28"/>
                <w:szCs w:val="28"/>
              </w:rPr>
              <w:t>征求利害关系人意见      向社会公开征求意见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5" w:hRule="atLeast"/>
        </w:trPr>
        <w:tc>
          <w:tcPr>
            <w:tcW w:w="1218" w:type="dxa"/>
            <w:vMerge w:val="continue"/>
            <w:noWrap/>
            <w:vAlign w:val="center"/>
          </w:tcPr>
          <w:p>
            <w:pPr>
              <w:jc w:val="left"/>
              <w:rPr>
                <w:rFonts w:hint="eastAsia" w:ascii="仿宋_GB2312" w:hAnsi="仿宋_GB2312" w:eastAsia="仿宋_GB2312" w:cs="仿宋_GB2312"/>
                <w:color w:val="auto"/>
                <w:sz w:val="28"/>
                <w:szCs w:val="28"/>
              </w:rPr>
            </w:pPr>
          </w:p>
        </w:tc>
        <w:tc>
          <w:tcPr>
            <w:tcW w:w="7821" w:type="dxa"/>
            <w:gridSpan w:val="7"/>
            <w:tcBorders>
              <w:top w:val="single" w:color="auto" w:sz="4" w:space="0"/>
            </w:tcBorders>
            <w:noWrap/>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具体情况（时间、对象、意见反馈和采纳情况）：</w:t>
            </w:r>
          </w:p>
          <w:p>
            <w:pPr>
              <w:rPr>
                <w:rFonts w:hint="eastAsia" w:ascii="仿宋_GB2312" w:hAnsi="仿宋_GB2312" w:eastAsia="仿宋_GB2312" w:cs="仿宋_GB2312"/>
                <w:color w:val="auto"/>
                <w:sz w:val="28"/>
                <w:szCs w:val="28"/>
              </w:rPr>
            </w:pPr>
          </w:p>
          <w:p>
            <w:pPr>
              <w:ind w:firstLine="5040" w:firstLineChars="18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（可附相关报告）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2" w:hRule="atLeast"/>
        </w:trPr>
        <w:tc>
          <w:tcPr>
            <w:tcW w:w="1218" w:type="dxa"/>
            <w:noWrap/>
            <w:vAlign w:val="center"/>
          </w:tcPr>
          <w:p>
            <w:pPr>
              <w:spacing w:line="48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专家咨询意见（可选）</w:t>
            </w:r>
          </w:p>
        </w:tc>
        <w:tc>
          <w:tcPr>
            <w:tcW w:w="7821" w:type="dxa"/>
            <w:gridSpan w:val="7"/>
            <w:noWrap/>
            <w:vAlign w:val="top"/>
          </w:tcPr>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jc w:val="right"/>
              <w:rPr>
                <w:rFonts w:hint="eastAsia" w:ascii="仿宋_GB2312" w:hAnsi="仿宋_GB2312" w:eastAsia="仿宋_GB2312" w:cs="仿宋_GB2312"/>
                <w:color w:val="auto"/>
                <w:sz w:val="28"/>
                <w:szCs w:val="28"/>
              </w:rPr>
            </w:pPr>
          </w:p>
          <w:p>
            <w:pPr>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（可附专家意见书）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039" w:type="dxa"/>
            <w:gridSpan w:val="8"/>
            <w:tcBorders>
              <w:bottom w:val="single" w:color="000000" w:sz="4" w:space="0"/>
            </w:tcBorders>
            <w:noWrap/>
            <w:vAlign w:val="center"/>
          </w:tcPr>
          <w:p>
            <w:pPr>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竞争影响评估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7931" w:type="dxa"/>
            <w:gridSpan w:val="7"/>
            <w:shd w:val="clear" w:color="auto" w:fill="FFFFFF"/>
            <w:noWrap/>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一、是否违反市场准入与退出标准</w:t>
            </w:r>
          </w:p>
        </w:tc>
        <w:tc>
          <w:tcPr>
            <w:tcW w:w="1108" w:type="dxa"/>
            <w:shd w:val="clear" w:color="auto" w:fill="FFFFFF"/>
            <w:noWrap/>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szCs w:val="24"/>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tcBorders>
              <w:right w:val="single" w:color="000000" w:sz="4" w:space="0"/>
            </w:tcBorders>
            <w:noWrap/>
            <w:vAlign w:val="center"/>
          </w:tcPr>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1.设置不合理和歧视性的准入和退出条件</w:t>
            </w:r>
          </w:p>
        </w:tc>
        <w:tc>
          <w:tcPr>
            <w:tcW w:w="1108" w:type="dxa"/>
            <w:tcBorders>
              <w:left w:val="single" w:color="000000" w:sz="4" w:space="0"/>
            </w:tcBorders>
            <w:noWrap/>
            <w:vAlign w:val="center"/>
          </w:tcPr>
          <w:p>
            <w:pPr>
              <w:jc w:val="center"/>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tcBorders>
              <w:right w:val="single" w:color="auto" w:sz="4" w:space="0"/>
            </w:tcBorders>
            <w:noWrap/>
            <w:vAlign w:val="center"/>
          </w:tcPr>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2.未经公平竞争授予经营者特许经营权</w:t>
            </w:r>
          </w:p>
        </w:tc>
        <w:tc>
          <w:tcPr>
            <w:tcW w:w="1108" w:type="dxa"/>
            <w:tcBorders>
              <w:left w:val="single" w:color="auto" w:sz="4" w:space="0"/>
            </w:tcBorders>
            <w:noWrap/>
            <w:vAlign w:val="center"/>
          </w:tcPr>
          <w:p>
            <w:pPr>
              <w:jc w:val="center"/>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tcBorders>
              <w:right w:val="single" w:color="auto" w:sz="4" w:space="0"/>
            </w:tcBorders>
            <w:noWrap/>
            <w:vAlign w:val="center"/>
          </w:tcPr>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3.限定经营、购买、使用特定经营者提供的商品和服务</w:t>
            </w:r>
          </w:p>
        </w:tc>
        <w:tc>
          <w:tcPr>
            <w:tcW w:w="1108" w:type="dxa"/>
            <w:tcBorders>
              <w:left w:val="single" w:color="auto" w:sz="4" w:space="0"/>
            </w:tcBorders>
            <w:noWrap/>
            <w:vAlign w:val="center"/>
          </w:tcPr>
          <w:p>
            <w:pPr>
              <w:ind w:firstLine="300" w:firstLineChars="100"/>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tcBorders>
              <w:right w:val="single" w:color="auto" w:sz="4" w:space="0"/>
            </w:tcBorders>
            <w:noWrap/>
            <w:vAlign w:val="center"/>
          </w:tcPr>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4.设置没有法律法规依据的审批或者具有行政审批性质的事前备案程序</w:t>
            </w:r>
          </w:p>
        </w:tc>
        <w:tc>
          <w:tcPr>
            <w:tcW w:w="1108" w:type="dxa"/>
            <w:tcBorders>
              <w:left w:val="single" w:color="auto" w:sz="4" w:space="0"/>
            </w:tcBorders>
            <w:noWrap/>
            <w:vAlign w:val="center"/>
          </w:tcPr>
          <w:p>
            <w:pPr>
              <w:jc w:val="center"/>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tcBorders>
              <w:bottom w:val="single" w:color="000000" w:sz="4" w:space="0"/>
              <w:right w:val="single" w:color="auto" w:sz="4" w:space="0"/>
            </w:tcBorders>
            <w:noWrap/>
            <w:vAlign w:val="center"/>
          </w:tcPr>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5.对市场准入负面清单以外的行业、领域、业务设置审批程序</w:t>
            </w:r>
          </w:p>
        </w:tc>
        <w:tc>
          <w:tcPr>
            <w:tcW w:w="1108" w:type="dxa"/>
            <w:tcBorders>
              <w:left w:val="single" w:color="auto" w:sz="4" w:space="0"/>
              <w:bottom w:val="single" w:color="000000" w:sz="4" w:space="0"/>
            </w:tcBorders>
            <w:noWrap/>
            <w:vAlign w:val="center"/>
          </w:tcPr>
          <w:p>
            <w:pPr>
              <w:ind w:firstLine="300" w:firstLineChars="100"/>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shd w:val="clear" w:color="auto" w:fill="FFFFFF"/>
            <w:noWrap/>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二、是否违反商品要素自由流通标准</w:t>
            </w:r>
          </w:p>
        </w:tc>
        <w:tc>
          <w:tcPr>
            <w:tcW w:w="1108" w:type="dxa"/>
            <w:shd w:val="clear" w:color="auto" w:fill="FFFFFF"/>
            <w:noWrap/>
            <w:vAlign w:val="center"/>
          </w:tcPr>
          <w:p>
            <w:pPr>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noWrap/>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1.对外地和进口商品、服务实行歧视性价格或补贴政策</w:t>
            </w:r>
          </w:p>
        </w:tc>
        <w:tc>
          <w:tcPr>
            <w:tcW w:w="1108" w:type="dxa"/>
            <w:noWrap/>
            <w:vAlign w:val="center"/>
          </w:tcPr>
          <w:p>
            <w:pPr>
              <w:ind w:firstLine="300" w:firstLineChars="100"/>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noWrap/>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2.限制外地和进口商品、服务进入本地市场或阻碍本地商品运出</w:t>
            </w:r>
          </w:p>
        </w:tc>
        <w:tc>
          <w:tcPr>
            <w:tcW w:w="1108" w:type="dxa"/>
            <w:noWrap/>
            <w:vAlign w:val="center"/>
          </w:tcPr>
          <w:p>
            <w:pPr>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noWrap/>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3.排斥或限制外地经营者参加本地招标投标活动</w:t>
            </w:r>
          </w:p>
        </w:tc>
        <w:tc>
          <w:tcPr>
            <w:tcW w:w="1108" w:type="dxa"/>
            <w:noWrap/>
            <w:vAlign w:val="center"/>
          </w:tcPr>
          <w:p>
            <w:pPr>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noWrap/>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4.排斥限制或强制外地经营者在本地投资或设立分支机构</w:t>
            </w:r>
          </w:p>
        </w:tc>
        <w:tc>
          <w:tcPr>
            <w:tcW w:w="1108" w:type="dxa"/>
            <w:noWrap/>
            <w:vAlign w:val="center"/>
          </w:tcPr>
          <w:p>
            <w:pPr>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tcBorders>
              <w:bottom w:val="single" w:color="000000" w:sz="4" w:space="0"/>
            </w:tcBorders>
            <w:noWrap/>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5.对外地经营者在本地投资或设立的分支机构实行歧视性待遇</w:t>
            </w:r>
          </w:p>
        </w:tc>
        <w:tc>
          <w:tcPr>
            <w:tcW w:w="1108" w:type="dxa"/>
            <w:tcBorders>
              <w:bottom w:val="single" w:color="000000" w:sz="4" w:space="0"/>
            </w:tcBorders>
            <w:noWrap/>
            <w:vAlign w:val="center"/>
          </w:tcPr>
          <w:p>
            <w:pPr>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shd w:val="clear" w:color="auto" w:fill="FFFFFF"/>
            <w:noWrap/>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三、是否违反影响生产经营成本标准</w:t>
            </w:r>
          </w:p>
        </w:tc>
        <w:tc>
          <w:tcPr>
            <w:tcW w:w="1108" w:type="dxa"/>
            <w:shd w:val="clear" w:color="auto" w:fill="FFFFFF"/>
            <w:noWrap/>
            <w:vAlign w:val="center"/>
          </w:tcPr>
          <w:p>
            <w:pPr>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noWrap/>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1.违法给予特定经营者优惠政策</w:t>
            </w:r>
          </w:p>
        </w:tc>
        <w:tc>
          <w:tcPr>
            <w:tcW w:w="1108" w:type="dxa"/>
            <w:noWrap/>
            <w:vAlign w:val="top"/>
          </w:tcPr>
          <w:p>
            <w:pPr>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noWrap/>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2.将财政支出安排与企业缴纳的税收或非税收入挂钩</w:t>
            </w:r>
          </w:p>
        </w:tc>
        <w:tc>
          <w:tcPr>
            <w:tcW w:w="1108" w:type="dxa"/>
            <w:noWrap/>
            <w:vAlign w:val="top"/>
          </w:tcPr>
          <w:p>
            <w:pPr>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 w:hRule="atLeast"/>
        </w:trPr>
        <w:tc>
          <w:tcPr>
            <w:tcW w:w="7931" w:type="dxa"/>
            <w:gridSpan w:val="7"/>
            <w:noWrap/>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3.违法免除特定经营者需要缴纳的社会保险费用</w:t>
            </w:r>
          </w:p>
        </w:tc>
        <w:tc>
          <w:tcPr>
            <w:tcW w:w="1108" w:type="dxa"/>
            <w:noWrap/>
            <w:vAlign w:val="top"/>
          </w:tcPr>
          <w:p>
            <w:pPr>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tcBorders>
              <w:bottom w:val="single" w:color="000000" w:sz="4" w:space="0"/>
            </w:tcBorders>
            <w:noWrap/>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4.违法要求经营者提供各类保证金或扣留经营者保证金</w:t>
            </w:r>
          </w:p>
        </w:tc>
        <w:tc>
          <w:tcPr>
            <w:tcW w:w="1108" w:type="dxa"/>
            <w:tcBorders>
              <w:bottom w:val="single" w:color="000000" w:sz="4" w:space="0"/>
            </w:tcBorders>
            <w:noWrap/>
            <w:vAlign w:val="top"/>
          </w:tcPr>
          <w:p>
            <w:pPr>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shd w:val="clear" w:color="auto" w:fill="FFFFFF"/>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四、是否违反影响生产经营行为标准</w:t>
            </w:r>
          </w:p>
        </w:tc>
        <w:tc>
          <w:tcPr>
            <w:tcW w:w="1108" w:type="dxa"/>
            <w:shd w:val="clear" w:color="auto" w:fill="FFFFFF"/>
            <w:noWrap/>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noWrap/>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1.强制经营者从事《反垄断法》规定的垄断行为</w:t>
            </w:r>
          </w:p>
        </w:tc>
        <w:tc>
          <w:tcPr>
            <w:tcW w:w="1108" w:type="dxa"/>
            <w:noWrap/>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noWrap/>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2.违法披露或者要求经营者披露生产经营敏感信息</w:t>
            </w:r>
          </w:p>
        </w:tc>
        <w:tc>
          <w:tcPr>
            <w:tcW w:w="1108" w:type="dxa"/>
            <w:noWrap/>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noWrap/>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3.超越定价权限进行政府定价</w:t>
            </w:r>
          </w:p>
        </w:tc>
        <w:tc>
          <w:tcPr>
            <w:tcW w:w="1108" w:type="dxa"/>
            <w:noWrap/>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noWrap/>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4.违法干预实行市场调节价的商品服务价格水平</w:t>
            </w:r>
          </w:p>
        </w:tc>
        <w:tc>
          <w:tcPr>
            <w:tcW w:w="1108" w:type="dxa"/>
            <w:noWrap/>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noWrap/>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五、是否违反兜底条款</w:t>
            </w:r>
          </w:p>
        </w:tc>
        <w:tc>
          <w:tcPr>
            <w:tcW w:w="1108" w:type="dxa"/>
            <w:noWrap/>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noWrap/>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1.没有法律法规依据减损市场主体合法权益或者增加其义务</w:t>
            </w:r>
          </w:p>
        </w:tc>
        <w:tc>
          <w:tcPr>
            <w:tcW w:w="1108" w:type="dxa"/>
            <w:noWrap/>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931" w:type="dxa"/>
            <w:gridSpan w:val="7"/>
            <w:noWrap/>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2.违反《反垄断法》制定含有排除限制竞争内容的政策措施</w:t>
            </w:r>
          </w:p>
        </w:tc>
        <w:tc>
          <w:tcPr>
            <w:tcW w:w="1108" w:type="dxa"/>
            <w:noWrap/>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6" w:hRule="atLeast"/>
        </w:trPr>
        <w:tc>
          <w:tcPr>
            <w:tcW w:w="2053" w:type="dxa"/>
            <w:gridSpan w:val="2"/>
            <w:noWrap/>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是否违反相关标准的结论（如违反，请详细说明情况）</w:t>
            </w:r>
          </w:p>
        </w:tc>
        <w:tc>
          <w:tcPr>
            <w:tcW w:w="6986" w:type="dxa"/>
            <w:gridSpan w:val="6"/>
            <w:noWrap/>
            <w:vAlign w:val="center"/>
          </w:tcPr>
          <w:p>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color w:val="auto"/>
                <w:sz w:val="28"/>
                <w:szCs w:val="28"/>
              </w:rPr>
            </w:pPr>
          </w:p>
          <w:p>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（可附相关报告）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2053" w:type="dxa"/>
            <w:gridSpan w:val="2"/>
            <w:vMerge w:val="restart"/>
            <w:noWrap/>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适用例外规定</w:t>
            </w:r>
          </w:p>
        </w:tc>
        <w:tc>
          <w:tcPr>
            <w:tcW w:w="6986" w:type="dxa"/>
            <w:gridSpan w:val="6"/>
            <w:noWrap/>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311150</wp:posOffset>
                      </wp:positionH>
                      <wp:positionV relativeFrom="paragraph">
                        <wp:posOffset>59690</wp:posOffset>
                      </wp:positionV>
                      <wp:extent cx="180975" cy="171450"/>
                      <wp:effectExtent l="4445" t="4445" r="12700" b="6985"/>
                      <wp:wrapNone/>
                      <wp:docPr id="2" name="流程图: 过程 2"/>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flowChartProcess">
                                <a:avLst/>
                              </a:prstGeom>
                              <a:solidFill>
                                <a:srgbClr val="FFFFFF"/>
                              </a:solidFill>
                              <a:ln w="9525">
                                <a:solidFill>
                                  <a:srgbClr val="000000"/>
                                </a:solidFill>
                                <a:miter lim="800000"/>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24.5pt;margin-top:4.7pt;height:13.5pt;width:14.25pt;z-index:251664384;mso-width-relative:page;mso-height-relative:page;" fillcolor="#FFFFFF" filled="t" stroked="t" coordsize="21600,21600" o:gfxdata="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y46bw2AAAAAYBAAAPAAAAAAAAAAEAIAAAACIAAABkcnMvZG93&#10;bnJldi54bWxQSwECFAAUAAAACACHTuJAYmFu2DkCAABQBAAADgAAAAAAAAABACAAAAAnAQAAZHJz&#10;L2Uyb0RvYy54bWxQSwUGAAAAAAYABgBZAQAA0gUAAAAA&#10;">
                      <v:fill on="t" focussize="0,0"/>
                      <v:stroke color="#000000" miterlimit="8" joinstyle="miter"/>
                      <v:imagedata o:title=""/>
                      <o:lock v:ext="edit" aspectratio="f"/>
                      <v:textbox>
                        <w:txbxContent>
                          <w:p>
                            <w:pPr>
                              <w:jc w:val="center"/>
                            </w:pPr>
                          </w:p>
                        </w:txbxContent>
                      </v:textbox>
                    </v:shape>
                  </w:pict>
                </mc:Fallback>
              </mc:AlternateContent>
            </w: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5408" behindDoc="0" locked="0" layoutInCell="1" allowOverlap="1">
                      <wp:simplePos x="0" y="0"/>
                      <wp:positionH relativeFrom="column">
                        <wp:posOffset>1512570</wp:posOffset>
                      </wp:positionH>
                      <wp:positionV relativeFrom="paragraph">
                        <wp:posOffset>60325</wp:posOffset>
                      </wp:positionV>
                      <wp:extent cx="180975" cy="171450"/>
                      <wp:effectExtent l="4445" t="4445" r="12700" b="6985"/>
                      <wp:wrapNone/>
                      <wp:docPr id="4" name="流程图: 过程 4"/>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flowChartProcess">
                                <a:avLst/>
                              </a:prstGeom>
                              <a:solidFill>
                                <a:srgbClr val="FFFFFF"/>
                              </a:solidFill>
                              <a:ln w="9525">
                                <a:solidFill>
                                  <a:srgbClr val="000000"/>
                                </a:solidFill>
                                <a:miter lim="800000"/>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119.1pt;margin-top:4.75pt;height:13.5pt;width:14.25pt;z-index:251665408;mso-width-relative:page;mso-height-relative:page;" fillcolor="#FFFFFF" filled="t" stroked="t" coordsize="21600,21600" o:gfxdata="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XxXuW2AAAAAgBAAAPAAAAAAAAAAEAIAAAACIAAABkcnMvZG93&#10;bnJldi54bWxQSwECFAAUAAAACACHTuJA3XkWfzkCAABQBAAADgAAAAAAAAABACAAAAAnAQAAZHJz&#10;L2Uyb0RvYy54bWxQSwUGAAAAAAYABgBZAQAA0gUAAAAA&#10;">
                      <v:fill on="t" focussize="0,0"/>
                      <v:stroke color="#000000" miterlimit="8" joinstyle="miter"/>
                      <v:imagedata o:title=""/>
                      <o:lock v:ext="edit" aspectratio="f"/>
                      <v:textbox>
                        <w:txbxContent>
                          <w:p>
                            <w:pPr>
                              <w:jc w:val="center"/>
                            </w:pPr>
                          </w:p>
                        </w:txbxContent>
                      </v:textbox>
                    </v:shape>
                  </w:pict>
                </mc:Fallback>
              </mc:AlternateContent>
            </w:r>
            <w:r>
              <w:rPr>
                <w:rFonts w:hint="eastAsia" w:ascii="仿宋_GB2312" w:hAnsi="仿宋_GB2312" w:eastAsia="仿宋_GB2312" w:cs="仿宋_GB2312"/>
                <w:color w:val="auto"/>
                <w:sz w:val="28"/>
                <w:szCs w:val="2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trPr>
        <w:tc>
          <w:tcPr>
            <w:tcW w:w="2053" w:type="dxa"/>
            <w:gridSpan w:val="2"/>
            <w:vMerge w:val="continue"/>
            <w:noWrap/>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024" w:type="dxa"/>
            <w:gridSpan w:val="2"/>
            <w:noWrap/>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选择“是”时详细说明理由</w:t>
            </w:r>
          </w:p>
        </w:tc>
        <w:tc>
          <w:tcPr>
            <w:tcW w:w="4962" w:type="dxa"/>
            <w:gridSpan w:val="4"/>
            <w:noWrap/>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trPr>
        <w:tc>
          <w:tcPr>
            <w:tcW w:w="2053" w:type="dxa"/>
            <w:gridSpan w:val="2"/>
            <w:tcBorders>
              <w:bottom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其他需要说明的情况</w:t>
            </w:r>
          </w:p>
        </w:tc>
        <w:tc>
          <w:tcPr>
            <w:tcW w:w="6986" w:type="dxa"/>
            <w:gridSpan w:val="6"/>
            <w:tcBorders>
              <w:bottom w:val="single" w:color="auto" w:sz="4" w:space="0"/>
            </w:tcBorders>
            <w:noWrap/>
            <w:vAlign w:val="top"/>
          </w:tcPr>
          <w:p>
            <w:pPr>
              <w:keepNext w:val="0"/>
              <w:keepLines w:val="0"/>
              <w:pageBreakBefore w:val="0"/>
              <w:kinsoku/>
              <w:wordWrap/>
              <w:overflowPunct/>
              <w:topLinePunct w:val="0"/>
              <w:autoSpaceDE/>
              <w:autoSpaceDN/>
              <w:bidi w:val="0"/>
              <w:adjustRightInd/>
              <w:snapToGrid/>
              <w:spacing w:line="400" w:lineRule="exact"/>
              <w:ind w:right="560" w:firstLine="4480" w:firstLineChars="1600"/>
              <w:textAlignment w:val="auto"/>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2" w:hRule="atLeast"/>
        </w:trPr>
        <w:tc>
          <w:tcPr>
            <w:tcW w:w="2053" w:type="dxa"/>
            <w:gridSpan w:val="2"/>
            <w:tcBorders>
              <w:top w:val="single" w:color="auto" w:sz="4" w:space="0"/>
              <w:bottom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ind w:left="140" w:hanging="140" w:hangingChars="50"/>
              <w:textAlignment w:val="auto"/>
              <w:rPr>
                <w:rFonts w:hint="eastAsia" w:ascii="仿宋_GB2312" w:hAnsi="仿宋_GB2312" w:eastAsia="仿宋_GB2312" w:cs="仿宋_GB2312"/>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140" w:hanging="140" w:hangingChars="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审查机构意见</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6986" w:type="dxa"/>
            <w:gridSpan w:val="6"/>
            <w:tcBorders>
              <w:top w:val="single" w:color="auto" w:sz="4" w:space="0"/>
              <w:bottom w:val="single" w:color="auto" w:sz="4" w:space="0"/>
            </w:tcBorders>
            <w:noWrap/>
            <w:vAlign w:val="top"/>
          </w:tcPr>
          <w:p>
            <w:pPr>
              <w:keepNext w:val="0"/>
              <w:keepLines w:val="0"/>
              <w:pageBreakBefore w:val="0"/>
              <w:kinsoku/>
              <w:wordWrap/>
              <w:overflowPunct/>
              <w:topLinePunct w:val="0"/>
              <w:autoSpaceDE/>
              <w:autoSpaceDN/>
              <w:bidi w:val="0"/>
              <w:adjustRightInd/>
              <w:snapToGrid/>
              <w:spacing w:line="400" w:lineRule="exact"/>
              <w:ind w:right="560" w:firstLine="4480" w:firstLineChars="1600"/>
              <w:textAlignment w:val="auto"/>
              <w:rPr>
                <w:rFonts w:hint="eastAsia" w:ascii="仿宋_GB2312" w:hAnsi="仿宋_GB2312" w:eastAsia="仿宋_GB2312" w:cs="仿宋_GB2312"/>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5453" w:leftChars="651" w:right="560" w:hanging="3500" w:hangingChars="1250"/>
              <w:textAlignment w:val="auto"/>
              <w:rPr>
                <w:rFonts w:hint="eastAsia" w:ascii="仿宋_GB2312" w:hAnsi="仿宋_GB2312" w:cs="仿宋_GB2312"/>
                <w:color w:val="auto"/>
                <w:sz w:val="28"/>
                <w:szCs w:val="28"/>
                <w:lang w:val="en-US" w:eastAsia="zh-CN"/>
              </w:rPr>
            </w:pPr>
            <w:r>
              <w:rPr>
                <w:rFonts w:hint="eastAsia" w:ascii="仿宋_GB2312" w:hAnsi="仿宋_GB2312" w:eastAsia="仿宋_GB2312" w:cs="仿宋_GB2312"/>
                <w:color w:val="auto"/>
                <w:sz w:val="28"/>
                <w:szCs w:val="28"/>
              </w:rPr>
              <w:t xml:space="preserve">                        </w:t>
            </w:r>
            <w:r>
              <w:rPr>
                <w:rFonts w:hint="eastAsia" w:ascii="仿宋_GB2312" w:hAnsi="仿宋_GB2312" w:cs="仿宋_GB2312"/>
                <w:color w:val="auto"/>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left="5453" w:leftChars="651" w:right="560" w:hanging="3500" w:hangingChars="1250"/>
              <w:textAlignment w:val="auto"/>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right="560"/>
              <w:textAlignment w:val="auto"/>
              <w:rPr>
                <w:rFonts w:hint="eastAsia" w:ascii="仿宋_GB2312" w:hAnsi="仿宋_GB2312" w:cs="仿宋_GB2312"/>
                <w:color w:val="auto"/>
                <w:sz w:val="21"/>
                <w:szCs w:val="21"/>
                <w:lang w:val="en-US" w:eastAsia="zh-CN"/>
              </w:rPr>
            </w:pPr>
          </w:p>
          <w:p>
            <w:pPr>
              <w:keepNext w:val="0"/>
              <w:keepLines w:val="0"/>
              <w:pageBreakBefore w:val="0"/>
              <w:kinsoku/>
              <w:wordWrap/>
              <w:overflowPunct/>
              <w:topLinePunct w:val="0"/>
              <w:autoSpaceDE/>
              <w:autoSpaceDN/>
              <w:bidi w:val="0"/>
              <w:adjustRightInd/>
              <w:snapToGrid/>
              <w:spacing w:line="400" w:lineRule="exact"/>
              <w:ind w:right="560"/>
              <w:textAlignment w:val="auto"/>
              <w:rPr>
                <w:rFonts w:hint="eastAsia" w:ascii="仿宋_GB2312" w:hAnsi="仿宋_GB2312" w:cs="仿宋_GB2312"/>
                <w:color w:val="auto"/>
                <w:sz w:val="21"/>
                <w:szCs w:val="21"/>
                <w:lang w:val="en-US" w:eastAsia="zh-CN"/>
              </w:rPr>
            </w:pPr>
            <w:r>
              <w:rPr>
                <w:rFonts w:hint="eastAsia" w:ascii="仿宋_GB2312" w:hAnsi="仿宋_GB2312" w:cs="仿宋_GB2312"/>
                <w:color w:val="auto"/>
                <w:sz w:val="21"/>
                <w:szCs w:val="21"/>
                <w:lang w:val="en-US" w:eastAsia="zh-CN"/>
              </w:rPr>
              <w:t>审查人</w:t>
            </w:r>
            <w:r>
              <w:rPr>
                <w:rFonts w:hint="eastAsia" w:ascii="仿宋_GB2312" w:hAnsi="仿宋_GB2312" w:cs="仿宋_GB2312"/>
                <w:color w:val="auto"/>
                <w:sz w:val="28"/>
                <w:szCs w:val="28"/>
                <w:lang w:val="en-US" w:eastAsia="zh-CN"/>
              </w:rPr>
              <w:t xml:space="preserve">：      </w:t>
            </w:r>
            <w:r>
              <w:rPr>
                <w:rFonts w:hint="eastAsia" w:ascii="仿宋_GB2312" w:hAnsi="仿宋_GB2312" w:cs="仿宋_GB2312"/>
                <w:color w:val="auto"/>
                <w:sz w:val="21"/>
                <w:szCs w:val="21"/>
                <w:lang w:val="en-US" w:eastAsia="zh-CN"/>
              </w:rPr>
              <w:t xml:space="preserve"> 负责人：              分管领导：              </w:t>
            </w:r>
          </w:p>
          <w:p>
            <w:pPr>
              <w:keepNext w:val="0"/>
              <w:keepLines w:val="0"/>
              <w:pageBreakBefore w:val="0"/>
              <w:kinsoku/>
              <w:wordWrap/>
              <w:overflowPunct/>
              <w:topLinePunct w:val="0"/>
              <w:autoSpaceDE/>
              <w:autoSpaceDN/>
              <w:bidi w:val="0"/>
              <w:adjustRightInd/>
              <w:snapToGrid/>
              <w:spacing w:line="400" w:lineRule="exact"/>
              <w:ind w:right="560"/>
              <w:textAlignment w:val="auto"/>
              <w:rPr>
                <w:rFonts w:hint="default" w:ascii="仿宋_GB2312" w:hAnsi="仿宋_GB2312" w:cs="仿宋_GB2312"/>
                <w:color w:val="auto"/>
                <w:sz w:val="21"/>
                <w:szCs w:val="21"/>
                <w:lang w:val="en-US" w:eastAsia="zh-CN"/>
              </w:rPr>
            </w:pPr>
            <w:r>
              <w:rPr>
                <w:rFonts w:hint="eastAsia" w:ascii="仿宋_GB2312" w:hAnsi="仿宋_GB2312" w:cs="仿宋_GB2312"/>
                <w:color w:val="auto"/>
                <w:sz w:val="21"/>
                <w:szCs w:val="21"/>
                <w:lang w:val="en-US" w:eastAsia="zh-CN"/>
              </w:rPr>
              <w:t xml:space="preserve">       年  月  日         年  月  日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0" w:hRule="atLeast"/>
        </w:trPr>
        <w:tc>
          <w:tcPr>
            <w:tcW w:w="2053" w:type="dxa"/>
            <w:gridSpan w:val="2"/>
            <w:tcBorders>
              <w:top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ind w:left="140" w:hanging="140" w:hangingChars="5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cs="仿宋_GB2312"/>
                <w:color w:val="auto"/>
                <w:sz w:val="28"/>
                <w:szCs w:val="28"/>
                <w:lang w:eastAsia="zh-CN"/>
              </w:rPr>
              <w:t>法制机构意见</w:t>
            </w:r>
          </w:p>
        </w:tc>
        <w:tc>
          <w:tcPr>
            <w:tcW w:w="6986" w:type="dxa"/>
            <w:gridSpan w:val="6"/>
            <w:tcBorders>
              <w:top w:val="single" w:color="auto" w:sz="4" w:space="0"/>
            </w:tcBorders>
            <w:noWrap/>
            <w:vAlign w:val="top"/>
          </w:tcPr>
          <w:p>
            <w:pPr>
              <w:keepNext w:val="0"/>
              <w:keepLines w:val="0"/>
              <w:pageBreakBefore w:val="0"/>
              <w:kinsoku/>
              <w:wordWrap/>
              <w:overflowPunct/>
              <w:topLinePunct w:val="0"/>
              <w:autoSpaceDE/>
              <w:autoSpaceDN/>
              <w:bidi w:val="0"/>
              <w:adjustRightInd/>
              <w:snapToGrid/>
              <w:spacing w:line="400" w:lineRule="exact"/>
              <w:ind w:right="560"/>
              <w:textAlignment w:val="auto"/>
              <w:rPr>
                <w:rFonts w:hint="eastAsia" w:ascii="仿宋_GB2312" w:hAnsi="仿宋_GB2312" w:eastAsia="仿宋_GB2312" w:cs="仿宋_GB2312"/>
                <w:color w:val="auto"/>
                <w:sz w:val="28"/>
                <w:szCs w:val="28"/>
              </w:rPr>
            </w:pPr>
          </w:p>
          <w:p>
            <w:pPr>
              <w:keepNext w:val="0"/>
              <w:keepLines w:val="0"/>
              <w:pageBreakBefore w:val="0"/>
              <w:kinsoku/>
              <w:wordWrap/>
              <w:overflowPunct/>
              <w:topLinePunct w:val="0"/>
              <w:autoSpaceDE/>
              <w:autoSpaceDN/>
              <w:bidi w:val="0"/>
              <w:adjustRightInd/>
              <w:snapToGrid/>
              <w:spacing w:line="400" w:lineRule="exact"/>
              <w:ind w:right="560" w:firstLine="1680" w:firstLineChars="600"/>
              <w:textAlignment w:val="auto"/>
              <w:rPr>
                <w:rFonts w:hint="eastAsia" w:ascii="仿宋_GB2312" w:hAnsi="仿宋_GB2312" w:cs="仿宋_GB2312"/>
                <w:color w:val="auto"/>
                <w:sz w:val="28"/>
                <w:szCs w:val="28"/>
                <w:lang w:val="en-US" w:eastAsia="zh-CN"/>
              </w:rPr>
            </w:pPr>
            <w:r>
              <w:rPr>
                <w:rFonts w:hint="eastAsia" w:ascii="仿宋_GB2312" w:hAnsi="仿宋_GB2312" w:eastAsia="仿宋_GB2312" w:cs="仿宋_GB2312"/>
                <w:color w:val="auto"/>
                <w:sz w:val="28"/>
                <w:szCs w:val="28"/>
              </w:rPr>
              <w:t xml:space="preserve"> </w:t>
            </w:r>
            <w:r>
              <w:rPr>
                <w:rFonts w:hint="eastAsia" w:ascii="仿宋_GB2312" w:hAnsi="仿宋_GB2312" w:cs="仿宋_GB2312"/>
                <w:color w:val="auto"/>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right="560" w:firstLine="1680" w:firstLineChars="600"/>
              <w:textAlignment w:val="auto"/>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right="560"/>
              <w:textAlignment w:val="auto"/>
              <w:rPr>
                <w:rFonts w:hint="eastAsia" w:ascii="仿宋_GB2312" w:hAnsi="仿宋_GB2312" w:cs="仿宋_GB2312"/>
                <w:color w:val="auto"/>
                <w:sz w:val="21"/>
                <w:szCs w:val="21"/>
                <w:lang w:val="en-US" w:eastAsia="zh-CN"/>
              </w:rPr>
            </w:pPr>
            <w:r>
              <w:rPr>
                <w:rFonts w:hint="eastAsia" w:ascii="仿宋_GB2312" w:hAnsi="仿宋_GB2312" w:cs="仿宋_GB2312"/>
                <w:color w:val="auto"/>
                <w:sz w:val="21"/>
                <w:szCs w:val="21"/>
                <w:lang w:val="en-US" w:eastAsia="zh-CN"/>
              </w:rPr>
              <w:t>审查人</w:t>
            </w:r>
            <w:r>
              <w:rPr>
                <w:rFonts w:hint="eastAsia" w:ascii="仿宋_GB2312" w:hAnsi="仿宋_GB2312" w:cs="仿宋_GB2312"/>
                <w:color w:val="auto"/>
                <w:sz w:val="28"/>
                <w:szCs w:val="28"/>
                <w:lang w:val="en-US" w:eastAsia="zh-CN"/>
              </w:rPr>
              <w:t xml:space="preserve">：      </w:t>
            </w:r>
            <w:r>
              <w:rPr>
                <w:rFonts w:hint="eastAsia" w:ascii="仿宋_GB2312" w:hAnsi="仿宋_GB2312" w:cs="仿宋_GB2312"/>
                <w:color w:val="auto"/>
                <w:sz w:val="21"/>
                <w:szCs w:val="21"/>
                <w:lang w:val="en-US" w:eastAsia="zh-CN"/>
              </w:rPr>
              <w:t xml:space="preserve"> 负责人：              分管领导：              </w:t>
            </w:r>
          </w:p>
          <w:p>
            <w:pPr>
              <w:keepNext w:val="0"/>
              <w:keepLines w:val="0"/>
              <w:pageBreakBefore w:val="0"/>
              <w:kinsoku/>
              <w:wordWrap/>
              <w:overflowPunct/>
              <w:topLinePunct w:val="0"/>
              <w:autoSpaceDE/>
              <w:autoSpaceDN/>
              <w:bidi w:val="0"/>
              <w:adjustRightInd/>
              <w:snapToGrid/>
              <w:spacing w:line="400" w:lineRule="exact"/>
              <w:ind w:right="560" w:firstLine="630" w:firstLineChars="300"/>
              <w:textAlignment w:val="auto"/>
              <w:rPr>
                <w:rFonts w:hint="default" w:ascii="仿宋_GB2312" w:hAnsi="仿宋_GB2312" w:cs="仿宋_GB2312"/>
                <w:color w:val="auto"/>
                <w:sz w:val="28"/>
                <w:szCs w:val="28"/>
                <w:lang w:val="en-US" w:eastAsia="zh-CN"/>
              </w:rPr>
            </w:pPr>
            <w:r>
              <w:rPr>
                <w:rFonts w:hint="eastAsia" w:ascii="仿宋_GB2312" w:hAnsi="仿宋_GB2312" w:cs="仿宋_GB2312"/>
                <w:color w:val="auto"/>
                <w:sz w:val="21"/>
                <w:szCs w:val="21"/>
                <w:lang w:val="en-US" w:eastAsia="zh-CN"/>
              </w:rPr>
              <w:t>年  月  日         年  月  日              年  月  日</w:t>
            </w:r>
          </w:p>
        </w:tc>
      </w:tr>
    </w:tbl>
    <w:p>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sz w:val="32"/>
          <w:szCs w:val="32"/>
        </w:rPr>
      </w:pPr>
    </w:p>
    <w:p>
      <w:pPr>
        <w:widowControl/>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olor w:val="auto"/>
          <w:sz w:val="36"/>
          <w:szCs w:val="36"/>
          <w:lang w:val="en-US" w:eastAsia="zh-CN"/>
        </w:rPr>
      </w:pPr>
      <w:r>
        <w:rPr>
          <w:rFonts w:hint="eastAsia" w:ascii="方正小标宋简体" w:hAnsi="仿宋" w:eastAsia="方正小标宋简体"/>
          <w:color w:val="auto"/>
          <w:sz w:val="36"/>
          <w:szCs w:val="36"/>
          <w:lang w:val="en-US" w:eastAsia="zh-CN"/>
        </w:rPr>
        <w:t>益阳市发改委公平竞争审查工作领导小组人员名单及主要职责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21"/>
        </w:tabs>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b w:val="0"/>
          <w:bCs w:val="0"/>
          <w:i w:val="0"/>
          <w:caps w:val="0"/>
          <w:color w:val="auto"/>
          <w:spacing w:val="0"/>
          <w:kern w:val="0"/>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21"/>
        </w:tabs>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b w:val="0"/>
          <w:bCs w:val="0"/>
          <w:i w:val="0"/>
          <w:caps w:val="0"/>
          <w:color w:val="auto"/>
          <w:spacing w:val="0"/>
          <w:kern w:val="0"/>
          <w:sz w:val="32"/>
          <w:szCs w:val="32"/>
          <w:lang w:val="en-US" w:eastAsia="zh-CN" w:bidi="ar-SA"/>
        </w:rPr>
      </w:pPr>
      <w:r>
        <w:rPr>
          <w:rFonts w:hint="eastAsia" w:ascii="仿宋" w:hAnsi="仿宋" w:eastAsia="仿宋" w:cs="仿宋"/>
          <w:b w:val="0"/>
          <w:bCs w:val="0"/>
          <w:i w:val="0"/>
          <w:caps w:val="0"/>
          <w:color w:val="auto"/>
          <w:spacing w:val="0"/>
          <w:kern w:val="0"/>
          <w:sz w:val="32"/>
          <w:szCs w:val="32"/>
          <w:lang w:val="en-US" w:eastAsia="zh-CN" w:bidi="ar-SA"/>
        </w:rPr>
        <w:t>组长：冷建斌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b w:val="0"/>
          <w:bCs w:val="0"/>
          <w:i w:val="0"/>
          <w:caps w:val="0"/>
          <w:color w:val="auto"/>
          <w:spacing w:val="0"/>
          <w:sz w:val="32"/>
          <w:szCs w:val="32"/>
          <w:shd w:val="clear" w:fill="FFFFFF"/>
          <w:lang w:val="en-US" w:eastAsia="zh-CN"/>
        </w:rPr>
      </w:pPr>
      <w:r>
        <w:rPr>
          <w:rFonts w:hint="eastAsia" w:ascii="仿宋" w:hAnsi="仿宋" w:eastAsia="仿宋" w:cs="仿宋"/>
          <w:b w:val="0"/>
          <w:bCs w:val="0"/>
          <w:i w:val="0"/>
          <w:caps w:val="0"/>
          <w:color w:val="auto"/>
          <w:spacing w:val="0"/>
          <w:sz w:val="32"/>
          <w:szCs w:val="32"/>
          <w:shd w:val="clear" w:fill="FFFFFF"/>
          <w:lang w:val="en-US" w:eastAsia="zh-CN"/>
        </w:rPr>
        <w:t>副组长：徐建辉、邹大民、彭飞、刘立新、曾鸣、齐红、欧灿辉、何群辉、郭建民、杨国雄、蔡文辉、金俊超，由金俊超同志具体负责。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b w:val="0"/>
          <w:bCs w:val="0"/>
          <w:i w:val="0"/>
          <w:caps w:val="0"/>
          <w:color w:val="auto"/>
          <w:spacing w:val="0"/>
          <w:sz w:val="32"/>
          <w:szCs w:val="32"/>
        </w:rPr>
      </w:pPr>
      <w:r>
        <w:rPr>
          <w:rFonts w:hint="eastAsia" w:ascii="仿宋" w:hAnsi="仿宋" w:eastAsia="仿宋" w:cs="仿宋"/>
          <w:b w:val="0"/>
          <w:bCs w:val="0"/>
          <w:i w:val="0"/>
          <w:caps w:val="0"/>
          <w:color w:val="auto"/>
          <w:spacing w:val="0"/>
          <w:sz w:val="32"/>
          <w:szCs w:val="32"/>
          <w:shd w:val="clear" w:fill="FFFFFF"/>
        </w:rPr>
        <w:t>成 员：</w:t>
      </w:r>
      <w:r>
        <w:rPr>
          <w:rFonts w:hint="eastAsia" w:ascii="仿宋" w:hAnsi="仿宋" w:eastAsia="仿宋" w:cs="仿宋"/>
          <w:b w:val="0"/>
          <w:bCs w:val="0"/>
          <w:i w:val="0"/>
          <w:caps w:val="0"/>
          <w:color w:val="auto"/>
          <w:spacing w:val="0"/>
          <w:sz w:val="32"/>
          <w:szCs w:val="32"/>
          <w:shd w:val="clear" w:fill="FFFFFF"/>
          <w:lang w:eastAsia="zh-CN"/>
        </w:rPr>
        <w:t>各科室及二级机构主要负责人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b w:val="0"/>
          <w:bCs w:val="0"/>
          <w:i w:val="0"/>
          <w:caps w:val="0"/>
          <w:color w:val="auto"/>
          <w:spacing w:val="0"/>
          <w:sz w:val="32"/>
          <w:szCs w:val="32"/>
          <w:shd w:val="clear" w:fill="FFFFFF"/>
        </w:rPr>
      </w:pPr>
      <w:r>
        <w:rPr>
          <w:rFonts w:hint="eastAsia" w:ascii="仿宋" w:hAnsi="仿宋" w:eastAsia="仿宋" w:cs="仿宋"/>
          <w:b w:val="0"/>
          <w:bCs w:val="0"/>
          <w:i w:val="0"/>
          <w:caps w:val="0"/>
          <w:color w:val="auto"/>
          <w:spacing w:val="0"/>
          <w:sz w:val="32"/>
          <w:szCs w:val="32"/>
          <w:shd w:val="clear" w:fill="FFFFFF"/>
        </w:rPr>
        <w:t>领导小组下设办公室</w:t>
      </w:r>
      <w:r>
        <w:rPr>
          <w:rFonts w:hint="eastAsia" w:ascii="仿宋" w:hAnsi="仿宋" w:eastAsia="仿宋" w:cs="仿宋"/>
          <w:b w:val="0"/>
          <w:bCs w:val="0"/>
          <w:i w:val="0"/>
          <w:caps w:val="0"/>
          <w:color w:val="auto"/>
          <w:spacing w:val="0"/>
          <w:sz w:val="32"/>
          <w:szCs w:val="32"/>
          <w:shd w:val="clear" w:fill="FFFFFF"/>
          <w:lang w:val="en-US" w:eastAsia="zh-CN"/>
        </w:rPr>
        <w:t>(设法规科）</w:t>
      </w:r>
      <w:r>
        <w:rPr>
          <w:rFonts w:hint="eastAsia" w:ascii="仿宋" w:hAnsi="仿宋" w:eastAsia="仿宋" w:cs="仿宋"/>
          <w:b w:val="0"/>
          <w:bCs w:val="0"/>
          <w:i w:val="0"/>
          <w:caps w:val="0"/>
          <w:color w:val="auto"/>
          <w:spacing w:val="0"/>
          <w:sz w:val="32"/>
          <w:szCs w:val="32"/>
          <w:shd w:val="clear" w:fill="FFFFFF"/>
        </w:rPr>
        <w:t>，</w:t>
      </w:r>
      <w:r>
        <w:rPr>
          <w:rFonts w:hint="eastAsia" w:ascii="仿宋" w:hAnsi="仿宋" w:eastAsia="仿宋" w:cs="仿宋"/>
          <w:b w:val="0"/>
          <w:bCs w:val="0"/>
          <w:i w:val="0"/>
          <w:caps w:val="0"/>
          <w:color w:val="auto"/>
          <w:spacing w:val="0"/>
          <w:sz w:val="32"/>
          <w:szCs w:val="32"/>
          <w:shd w:val="clear" w:fill="FFFFFF"/>
          <w:lang w:eastAsia="zh-CN"/>
        </w:rPr>
        <w:t>易天曙</w:t>
      </w:r>
      <w:r>
        <w:rPr>
          <w:rFonts w:hint="eastAsia" w:ascii="仿宋" w:hAnsi="仿宋" w:eastAsia="仿宋" w:cs="仿宋"/>
          <w:b w:val="0"/>
          <w:bCs w:val="0"/>
          <w:i w:val="0"/>
          <w:caps w:val="0"/>
          <w:color w:val="auto"/>
          <w:spacing w:val="0"/>
          <w:sz w:val="32"/>
          <w:szCs w:val="32"/>
          <w:shd w:val="clear" w:fill="FFFFFF"/>
        </w:rPr>
        <w:t>同志兼任办公室主任。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b w:val="0"/>
          <w:bCs w:val="0"/>
          <w:i w:val="0"/>
          <w:caps w:val="0"/>
          <w:color w:val="auto"/>
          <w:spacing w:val="0"/>
          <w:sz w:val="32"/>
          <w:szCs w:val="32"/>
          <w:shd w:val="clear" w:fill="FFFFFF"/>
        </w:rPr>
      </w:pPr>
      <w:r>
        <w:rPr>
          <w:rFonts w:hint="eastAsia" w:ascii="仿宋" w:hAnsi="仿宋" w:eastAsia="仿宋" w:cs="仿宋"/>
          <w:b w:val="0"/>
          <w:bCs w:val="0"/>
          <w:i w:val="0"/>
          <w:caps w:val="0"/>
          <w:color w:val="auto"/>
          <w:spacing w:val="0"/>
          <w:sz w:val="32"/>
          <w:szCs w:val="32"/>
          <w:shd w:val="clear" w:fill="FFFFFF"/>
        </w:rPr>
        <w:t>领导小组</w:t>
      </w:r>
      <w:r>
        <w:rPr>
          <w:rFonts w:hint="eastAsia" w:ascii="仿宋" w:hAnsi="仿宋" w:eastAsia="仿宋" w:cs="仿宋"/>
          <w:b w:val="0"/>
          <w:bCs w:val="0"/>
          <w:i w:val="0"/>
          <w:caps w:val="0"/>
          <w:color w:val="auto"/>
          <w:spacing w:val="0"/>
          <w:sz w:val="32"/>
          <w:szCs w:val="32"/>
          <w:shd w:val="clear" w:fill="FFFFFF"/>
          <w:lang w:eastAsia="zh-CN"/>
        </w:rPr>
        <w:t>及办公室</w:t>
      </w:r>
      <w:r>
        <w:rPr>
          <w:rFonts w:hint="eastAsia" w:ascii="仿宋" w:hAnsi="仿宋" w:eastAsia="仿宋" w:cs="仿宋"/>
          <w:b w:val="0"/>
          <w:bCs w:val="0"/>
          <w:i w:val="0"/>
          <w:caps w:val="0"/>
          <w:color w:val="auto"/>
          <w:spacing w:val="0"/>
          <w:sz w:val="32"/>
          <w:szCs w:val="32"/>
          <w:shd w:val="clear" w:fill="FFFFFF"/>
        </w:rPr>
        <w:t>的主要职责：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b w:val="0"/>
          <w:bCs w:val="0"/>
          <w:i w:val="0"/>
          <w:caps w:val="0"/>
          <w:color w:val="auto"/>
          <w:spacing w:val="0"/>
          <w:sz w:val="32"/>
          <w:szCs w:val="32"/>
          <w:shd w:val="clear" w:fill="FFFFFF"/>
          <w:lang w:eastAsia="zh-CN"/>
        </w:rPr>
      </w:pPr>
      <w:r>
        <w:rPr>
          <w:rFonts w:hint="eastAsia" w:ascii="仿宋" w:hAnsi="仿宋" w:eastAsia="仿宋" w:cs="仿宋"/>
          <w:b w:val="0"/>
          <w:bCs w:val="0"/>
          <w:i w:val="0"/>
          <w:caps w:val="0"/>
          <w:color w:val="auto"/>
          <w:spacing w:val="0"/>
          <w:sz w:val="32"/>
          <w:szCs w:val="32"/>
          <w:shd w:val="clear" w:fill="FFFFFF"/>
          <w:lang w:eastAsia="zh-CN"/>
        </w:rPr>
        <w:t>贯彻落实国家、省、市有关公平竞争审查的法规政策和文件精神，组织、协调和指导各科室、各二级机构有序推进公平竞争审查工作并适时开展督导检查，研究解决委公平竞争审查工作中的问题，制定委公平竞争审查工作细则、存量清理、定期评估、审查考核考评等相关配套措施，对委出台的政策措施进行公平竞争审查，完成市人民政府及市公平竞争审查工作联系会议交办的其他事项。</w:t>
      </w:r>
    </w:p>
    <w:p>
      <w:pPr>
        <w:keepNext w:val="0"/>
        <w:keepLines w:val="0"/>
        <w:pageBreakBefore w:val="0"/>
        <w:widowControl w:val="0"/>
        <w:kinsoku/>
        <w:wordWrap/>
        <w:overflowPunct/>
        <w:topLinePunct w:val="0"/>
        <w:autoSpaceDE/>
        <w:autoSpaceDN/>
        <w:bidi w:val="0"/>
        <w:adjustRightInd/>
        <w:snapToGrid/>
        <w:spacing w:line="840" w:lineRule="exact"/>
        <w:textAlignment w:val="auto"/>
        <w:rPr>
          <w:rFonts w:hint="eastAsia" w:ascii="仿宋" w:hAnsi="仿宋" w:eastAsia="仿宋" w:cs="仿宋"/>
          <w:color w:val="000000" w:themeColor="text1"/>
          <w:sz w:val="32"/>
          <w:szCs w:val="32"/>
          <w14:textFill>
            <w14:solidFill>
              <w14:schemeClr w14:val="tx1"/>
            </w14:solidFill>
          </w14:textFill>
        </w:rPr>
      </w:pPr>
    </w:p>
    <w:p>
      <w:pPr>
        <w:rPr>
          <w:rFonts w:hint="eastAsia" w:asciiTheme="minorEastAsia" w:hAnsiTheme="minorEastAsia"/>
          <w:color w:val="auto"/>
          <w:sz w:val="24"/>
          <w:szCs w:val="24"/>
          <w:lang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073376"/>
    <w:multiLevelType w:val="singleLevel"/>
    <w:tmpl w:val="C4073376"/>
    <w:lvl w:ilvl="0" w:tentative="0">
      <w:start w:val="5"/>
      <w:numFmt w:val="chineseCounting"/>
      <w:suff w:val="nothing"/>
      <w:lvlText w:val="%1、"/>
      <w:lvlJc w:val="left"/>
      <w:rPr>
        <w:rFonts w:hint="eastAsia"/>
      </w:rPr>
    </w:lvl>
  </w:abstractNum>
  <w:abstractNum w:abstractNumId="1">
    <w:nsid w:val="36AA545A"/>
    <w:multiLevelType w:val="singleLevel"/>
    <w:tmpl w:val="36AA545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05AC5"/>
    <w:rsid w:val="0050546E"/>
    <w:rsid w:val="07805AC5"/>
    <w:rsid w:val="07C11FBD"/>
    <w:rsid w:val="08366349"/>
    <w:rsid w:val="0C8A5306"/>
    <w:rsid w:val="0D2E4810"/>
    <w:rsid w:val="0DCA312C"/>
    <w:rsid w:val="0E1E6B18"/>
    <w:rsid w:val="14493E68"/>
    <w:rsid w:val="19C956A1"/>
    <w:rsid w:val="19D459DF"/>
    <w:rsid w:val="22104A76"/>
    <w:rsid w:val="234C6189"/>
    <w:rsid w:val="24A65146"/>
    <w:rsid w:val="2564634D"/>
    <w:rsid w:val="2FC40E1D"/>
    <w:rsid w:val="30CA0EB7"/>
    <w:rsid w:val="3268068E"/>
    <w:rsid w:val="38765D38"/>
    <w:rsid w:val="391C4D83"/>
    <w:rsid w:val="3A843EF5"/>
    <w:rsid w:val="3ACC5E2C"/>
    <w:rsid w:val="42D0206F"/>
    <w:rsid w:val="47825932"/>
    <w:rsid w:val="51320710"/>
    <w:rsid w:val="52547BFB"/>
    <w:rsid w:val="54591774"/>
    <w:rsid w:val="5B52646D"/>
    <w:rsid w:val="5D5D17F0"/>
    <w:rsid w:val="607741B1"/>
    <w:rsid w:val="63190775"/>
    <w:rsid w:val="634D6744"/>
    <w:rsid w:val="65646E05"/>
    <w:rsid w:val="67F05165"/>
    <w:rsid w:val="6ABD0845"/>
    <w:rsid w:val="79E75A5D"/>
    <w:rsid w:val="7C8F2407"/>
    <w:rsid w:val="7D494CE4"/>
    <w:rsid w:val="7D6A6B5A"/>
    <w:rsid w:val="7F1242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仿宋_GB2312" w:cs="Times New Roman"/>
      <w:sz w:val="30"/>
      <w:szCs w:val="30"/>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2"/>
    <w:basedOn w:val="2"/>
    <w:qFormat/>
    <w:uiPriority w:val="0"/>
    <w:pPr>
      <w:spacing w:after="0"/>
      <w:ind w:left="0" w:leftChars="0" w:firstLine="420" w:firstLineChars="200"/>
    </w:pPr>
    <w:rPr>
      <w:rFonts w:ascii="Calibri" w:hAnsi="Calibri" w:eastAsia="仿宋_GB2312" w:cs="Times New Roman"/>
      <w:w w:val="88"/>
      <w:sz w:val="32"/>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2020-07-15T09:25:00Z</dcterms:created>
  <dc:creator>Administrator</dc:creator>
  <cp:lastModifiedBy>Administrator</cp:lastModifiedBy>
  <cp:lastPrinted>2020-09-27T01:30:17Z</cp:lastPrinted>
  <dcterms:modified xsi:type="dcterms:W3CDTF">2020-09-27T02:06:44Z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