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 w:hAnsi="仿宋" w:eastAsia="仿宋" w:cs="仿宋"/>
          <w:sz w:val="32"/>
          <w:szCs w:val="32"/>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 w:hAnsi="仿宋" w:eastAsia="仿宋" w:cs="仿宋"/>
          <w:sz w:val="32"/>
          <w:szCs w:val="32"/>
        </w:rPr>
      </w:pPr>
      <w:r>
        <w:rPr>
          <w:rFonts w:hint="eastAsia" w:ascii="仿宋" w:hAnsi="仿宋" w:eastAsia="仿宋" w:cs="仿宋"/>
          <w:sz w:val="32"/>
          <w:szCs w:val="32"/>
          <w:lang w:eastAsia="zh-CN"/>
        </w:rPr>
        <w:t>益</w:t>
      </w:r>
      <w:r>
        <w:rPr>
          <w:rFonts w:hint="eastAsia" w:ascii="仿宋" w:hAnsi="仿宋" w:eastAsia="仿宋" w:cs="仿宋"/>
          <w:sz w:val="32"/>
          <w:szCs w:val="32"/>
        </w:rPr>
        <w:t>发改价备〔20</w:t>
      </w: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sz w:val="32"/>
          <w:szCs w:val="32"/>
          <w:lang w:val="en-US" w:eastAsia="zh-CN"/>
        </w:rPr>
        <w:t>17</w:t>
      </w:r>
      <w:r>
        <w:rPr>
          <w:rFonts w:hint="eastAsia" w:ascii="仿宋" w:hAnsi="仿宋" w:eastAsia="仿宋" w:cs="仿宋"/>
          <w:sz w:val="32"/>
          <w:szCs w:val="32"/>
        </w:rPr>
        <w:t>号</w:t>
      </w:r>
    </w:p>
    <w:p>
      <w:pPr>
        <w:pStyle w:val="2"/>
        <w:rPr>
          <w:rFonts w:hint="eastAsia" w:ascii="仿宋" w:hAnsi="仿宋" w:eastAsia="仿宋" w:cs="仿宋"/>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益阳市发展和改革委员会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关于益阳龙岭智慧新城项目</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5#、6#、7#、8#、11#栋</w:t>
      </w:r>
      <w:r>
        <w:rPr>
          <w:rFonts w:hint="eastAsia" w:ascii="方正小标宋简体" w:hAnsi="方正小标宋简体" w:eastAsia="方正小标宋简体" w:cs="方正小标宋简体"/>
          <w:b w:val="0"/>
          <w:bCs w:val="0"/>
          <w:sz w:val="44"/>
          <w:szCs w:val="44"/>
        </w:rPr>
        <w:t>商品</w:t>
      </w:r>
      <w:r>
        <w:rPr>
          <w:rFonts w:hint="eastAsia" w:ascii="方正小标宋简体" w:hAnsi="方正小标宋简体" w:eastAsia="方正小标宋简体" w:cs="方正小标宋简体"/>
          <w:b w:val="0"/>
          <w:bCs w:val="0"/>
          <w:sz w:val="44"/>
          <w:szCs w:val="44"/>
          <w:lang w:eastAsia="zh-CN"/>
        </w:rPr>
        <w:t>住</w:t>
      </w:r>
      <w:r>
        <w:rPr>
          <w:rFonts w:hint="eastAsia" w:ascii="方正小标宋简体" w:hAnsi="方正小标宋简体" w:eastAsia="方正小标宋简体" w:cs="方正小标宋简体"/>
          <w:b w:val="0"/>
          <w:bCs w:val="0"/>
          <w:sz w:val="44"/>
          <w:szCs w:val="44"/>
        </w:rPr>
        <w:t>房</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预售</w:t>
      </w:r>
      <w:r>
        <w:rPr>
          <w:rFonts w:hint="eastAsia" w:ascii="方正小标宋简体" w:hAnsi="方正小标宋简体" w:eastAsia="方正小标宋简体" w:cs="方正小标宋简体"/>
          <w:b w:val="0"/>
          <w:bCs w:val="0"/>
          <w:sz w:val="44"/>
          <w:szCs w:val="44"/>
        </w:rPr>
        <w:t>价格备案</w:t>
      </w:r>
      <w:r>
        <w:rPr>
          <w:rFonts w:hint="eastAsia" w:ascii="方正小标宋简体" w:hAnsi="方正小标宋简体" w:eastAsia="方正小标宋简体" w:cs="方正小标宋简体"/>
          <w:b w:val="0"/>
          <w:bCs w:val="0"/>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益阳客天下置业</w:t>
      </w:r>
      <w:r>
        <w:rPr>
          <w:rFonts w:hint="eastAsia" w:ascii="仿宋" w:hAnsi="仿宋" w:eastAsia="仿宋" w:cs="仿宋"/>
          <w:sz w:val="32"/>
          <w:szCs w:val="32"/>
        </w:rPr>
        <w:t>有限公司: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eastAsia="zh-CN"/>
        </w:rPr>
      </w:pPr>
      <w:r>
        <w:rPr>
          <w:rFonts w:hint="eastAsia" w:ascii="仿宋" w:hAnsi="仿宋" w:eastAsia="仿宋" w:cs="仿宋"/>
          <w:sz w:val="32"/>
          <w:szCs w:val="32"/>
        </w:rPr>
        <w:t>你公司开发建设的“</w:t>
      </w:r>
      <w:r>
        <w:rPr>
          <w:rFonts w:hint="eastAsia" w:ascii="仿宋" w:hAnsi="仿宋" w:eastAsia="仿宋" w:cs="仿宋"/>
          <w:sz w:val="32"/>
          <w:szCs w:val="32"/>
          <w:lang w:eastAsia="zh-CN"/>
        </w:rPr>
        <w:t>益阳龙岭智慧新城</w:t>
      </w:r>
      <w:r>
        <w:rPr>
          <w:rFonts w:hint="eastAsia" w:ascii="仿宋" w:hAnsi="仿宋" w:eastAsia="仿宋" w:cs="仿宋"/>
          <w:sz w:val="32"/>
          <w:szCs w:val="32"/>
        </w:rPr>
        <w:t>”</w:t>
      </w:r>
      <w:r>
        <w:rPr>
          <w:rFonts w:hint="eastAsia" w:ascii="仿宋" w:hAnsi="仿宋" w:eastAsia="仿宋" w:cs="仿宋"/>
          <w:sz w:val="32"/>
          <w:szCs w:val="32"/>
          <w:lang w:val="en-US" w:eastAsia="zh-CN"/>
        </w:rPr>
        <w:t>项目</w:t>
      </w:r>
      <w:r>
        <w:rPr>
          <w:rFonts w:hint="eastAsia" w:ascii="仿宋" w:hAnsi="仿宋" w:eastAsia="仿宋" w:cs="仿宋"/>
          <w:sz w:val="32"/>
          <w:szCs w:val="32"/>
        </w:rPr>
        <w:t>，位于</w:t>
      </w:r>
      <w:r>
        <w:rPr>
          <w:rFonts w:hint="eastAsia" w:ascii="仿宋" w:hAnsi="仿宋" w:eastAsia="仿宋" w:cs="仿宋"/>
          <w:sz w:val="32"/>
          <w:szCs w:val="32"/>
          <w:lang w:eastAsia="zh-CN"/>
        </w:rPr>
        <w:t>益阳市赫山区龙岭工业园春嘉路与梅林路交汇处西测。依据提供的相关资料，符合</w:t>
      </w:r>
      <w:r>
        <w:rPr>
          <w:rFonts w:hint="eastAsia" w:ascii="仿宋" w:hAnsi="仿宋" w:eastAsia="仿宋" w:cs="仿宋"/>
          <w:sz w:val="32"/>
          <w:szCs w:val="32"/>
        </w:rPr>
        <w:t>《</w:t>
      </w:r>
      <w:r>
        <w:rPr>
          <w:rFonts w:hint="eastAsia" w:ascii="仿宋" w:hAnsi="仿宋" w:eastAsia="仿宋" w:cs="仿宋"/>
          <w:sz w:val="32"/>
          <w:szCs w:val="32"/>
          <w:lang w:eastAsia="zh-CN"/>
        </w:rPr>
        <w:t>益阳市发展和改革委员会、</w:t>
      </w:r>
      <w:r>
        <w:rPr>
          <w:rFonts w:hint="eastAsia" w:ascii="仿宋" w:hAnsi="仿宋" w:eastAsia="仿宋" w:cs="仿宋"/>
          <w:sz w:val="32"/>
          <w:szCs w:val="32"/>
          <w:lang w:val="en-US" w:eastAsia="zh-CN"/>
        </w:rPr>
        <w:t>益阳市住房和城乡建设局关于规范我市新建商品住房销售价格行为的通知</w:t>
      </w:r>
      <w:r>
        <w:rPr>
          <w:rFonts w:hint="eastAsia" w:ascii="仿宋" w:hAnsi="仿宋" w:eastAsia="仿宋" w:cs="仿宋"/>
          <w:sz w:val="32"/>
          <w:szCs w:val="32"/>
        </w:rPr>
        <w:t>》（</w:t>
      </w:r>
      <w:r>
        <w:rPr>
          <w:rFonts w:hint="eastAsia" w:ascii="仿宋" w:hAnsi="仿宋" w:eastAsia="仿宋" w:cs="仿宋"/>
          <w:sz w:val="32"/>
          <w:szCs w:val="32"/>
          <w:lang w:eastAsia="zh-CN"/>
        </w:rPr>
        <w:t>益发改</w:t>
      </w:r>
      <w:r>
        <w:rPr>
          <w:rFonts w:hint="eastAsia" w:ascii="仿宋" w:hAnsi="仿宋" w:eastAsia="仿宋" w:cs="仿宋"/>
          <w:sz w:val="32"/>
          <w:szCs w:val="32"/>
        </w:rPr>
        <w:t>价</w:t>
      </w:r>
      <w:r>
        <w:rPr>
          <w:rFonts w:hint="eastAsia" w:ascii="仿宋" w:hAnsi="仿宋" w:eastAsia="仿宋" w:cs="仿宋"/>
          <w:sz w:val="32"/>
          <w:szCs w:val="32"/>
          <w:lang w:eastAsia="zh-CN"/>
        </w:rPr>
        <w:t>费</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sz w:val="32"/>
          <w:szCs w:val="32"/>
          <w:lang w:val="en-US" w:eastAsia="zh-CN"/>
        </w:rPr>
        <w:t>220</w:t>
      </w:r>
      <w:r>
        <w:rPr>
          <w:rFonts w:hint="eastAsia" w:ascii="仿宋" w:hAnsi="仿宋" w:eastAsia="仿宋" w:cs="仿宋"/>
          <w:sz w:val="32"/>
          <w:szCs w:val="32"/>
        </w:rPr>
        <w:t>号）</w:t>
      </w:r>
      <w:r>
        <w:rPr>
          <w:rFonts w:hint="eastAsia" w:ascii="仿宋" w:hAnsi="仿宋" w:eastAsia="仿宋" w:cs="仿宋"/>
          <w:sz w:val="32"/>
          <w:szCs w:val="32"/>
          <w:lang w:eastAsia="zh-CN"/>
        </w:rPr>
        <w:t>文件要求</w:t>
      </w:r>
      <w:r>
        <w:rPr>
          <w:rFonts w:hint="eastAsia" w:ascii="仿宋" w:hAnsi="仿宋" w:eastAsia="仿宋" w:cs="仿宋"/>
          <w:sz w:val="32"/>
          <w:szCs w:val="32"/>
        </w:rPr>
        <w:t>，</w:t>
      </w:r>
      <w:r>
        <w:rPr>
          <w:rFonts w:hint="eastAsia" w:ascii="仿宋_GB2312" w:eastAsia="仿宋_GB2312"/>
          <w:sz w:val="32"/>
          <w:szCs w:val="32"/>
        </w:rPr>
        <w:t>备案</w:t>
      </w:r>
      <w:r>
        <w:rPr>
          <w:rFonts w:hint="eastAsia" w:ascii="仿宋_GB2312" w:eastAsia="仿宋_GB2312"/>
          <w:sz w:val="32"/>
          <w:szCs w:val="32"/>
          <w:lang w:eastAsia="zh-CN"/>
        </w:rPr>
        <w:t>意见如下：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eastAsia="zh-CN"/>
        </w:rPr>
        <w:t>一、</w:t>
      </w:r>
      <w:r>
        <w:rPr>
          <w:rFonts w:hint="eastAsia" w:ascii="仿宋" w:hAnsi="仿宋" w:eastAsia="仿宋" w:cs="仿宋"/>
          <w:sz w:val="32"/>
          <w:szCs w:val="32"/>
        </w:rPr>
        <w:t>备案</w:t>
      </w:r>
      <w:r>
        <w:rPr>
          <w:rFonts w:hint="eastAsia" w:ascii="仿宋" w:hAnsi="仿宋" w:eastAsia="仿宋" w:cs="仿宋"/>
          <w:sz w:val="32"/>
          <w:szCs w:val="32"/>
          <w:lang w:eastAsia="zh-CN"/>
        </w:rPr>
        <w:t>总栋数</w:t>
      </w:r>
      <w:r>
        <w:rPr>
          <w:rFonts w:hint="eastAsia" w:ascii="仿宋" w:hAnsi="仿宋" w:eastAsia="仿宋" w:cs="仿宋"/>
          <w:sz w:val="32"/>
          <w:szCs w:val="32"/>
          <w:lang w:val="en-US" w:eastAsia="zh-CN"/>
        </w:rPr>
        <w:t>5栋共651</w:t>
      </w:r>
      <w:r>
        <w:rPr>
          <w:rFonts w:hint="eastAsia" w:ascii="仿宋" w:hAnsi="仿宋" w:eastAsia="仿宋" w:cs="仿宋"/>
          <w:sz w:val="32"/>
          <w:szCs w:val="32"/>
        </w:rPr>
        <w:t>套</w:t>
      </w:r>
      <w:r>
        <w:rPr>
          <w:rFonts w:hint="eastAsia" w:ascii="仿宋" w:hAnsi="仿宋" w:eastAsia="仿宋" w:cs="仿宋"/>
          <w:sz w:val="32"/>
          <w:szCs w:val="32"/>
          <w:lang w:eastAsia="zh-CN"/>
        </w:rPr>
        <w:t>，总</w:t>
      </w:r>
      <w:r>
        <w:rPr>
          <w:rFonts w:hint="eastAsia" w:ascii="仿宋" w:hAnsi="仿宋" w:eastAsia="仿宋" w:cs="仿宋"/>
          <w:sz w:val="32"/>
          <w:szCs w:val="32"/>
        </w:rPr>
        <w:t>面</w:t>
      </w: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积</w:t>
      </w:r>
      <w:r>
        <w:rPr>
          <w:rFonts w:hint="eastAsia" w:ascii="仿宋" w:hAnsi="仿宋" w:eastAsia="仿宋" w:cs="仿宋"/>
          <w:sz w:val="32"/>
          <w:szCs w:val="32"/>
          <w:lang w:val="en-US" w:eastAsia="zh-CN"/>
        </w:rPr>
        <w:t>83947.4</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预售</w:t>
      </w:r>
      <w:r>
        <w:rPr>
          <w:rFonts w:hint="eastAsia" w:ascii="仿宋" w:hAnsi="仿宋" w:eastAsia="仿宋" w:cs="仿宋"/>
          <w:sz w:val="32"/>
          <w:szCs w:val="32"/>
        </w:rPr>
        <w:t>均价</w:t>
      </w:r>
      <w:r>
        <w:rPr>
          <w:rFonts w:hint="eastAsia" w:ascii="仿宋" w:hAnsi="仿宋" w:eastAsia="仿宋" w:cs="仿宋"/>
          <w:sz w:val="32"/>
          <w:szCs w:val="32"/>
          <w:lang w:eastAsia="zh-CN"/>
        </w:rPr>
        <w:t>人民币</w:t>
      </w:r>
      <w:r>
        <w:rPr>
          <w:rFonts w:hint="eastAsia" w:ascii="仿宋" w:hAnsi="仿宋" w:eastAsia="仿宋" w:cs="仿宋"/>
          <w:sz w:val="32"/>
          <w:szCs w:val="32"/>
          <w:lang w:val="en-US" w:eastAsia="zh-CN"/>
        </w:rPr>
        <w:t>6735</w:t>
      </w:r>
      <w:r>
        <w:rPr>
          <w:rFonts w:hint="eastAsia" w:ascii="仿宋" w:hAnsi="仿宋" w:eastAsia="仿宋" w:cs="仿宋"/>
          <w:sz w:val="32"/>
          <w:szCs w:val="32"/>
        </w:rPr>
        <w:t>元/</w:t>
      </w:r>
      <w:r>
        <w:rPr>
          <w:rFonts w:hint="eastAsia" w:ascii="仿宋" w:hAnsi="仿宋" w:eastAsia="仿宋" w:cs="仿宋"/>
          <w:sz w:val="32"/>
          <w:szCs w:val="32"/>
          <w:lang w:eastAsia="zh-CN"/>
        </w:rPr>
        <w:t>㎡；最高</w:t>
      </w:r>
      <w:r>
        <w:rPr>
          <w:rFonts w:hint="eastAsia" w:ascii="仿宋" w:hAnsi="仿宋" w:eastAsia="仿宋" w:cs="仿宋"/>
          <w:sz w:val="32"/>
          <w:szCs w:val="32"/>
        </w:rPr>
        <w:t>价格</w:t>
      </w:r>
      <w:r>
        <w:rPr>
          <w:rFonts w:hint="eastAsia" w:ascii="仿宋" w:hAnsi="仿宋" w:eastAsia="仿宋" w:cs="仿宋"/>
          <w:sz w:val="32"/>
          <w:szCs w:val="32"/>
          <w:lang w:val="en-US" w:eastAsia="zh-CN"/>
        </w:rPr>
        <w:t>7835</w:t>
      </w:r>
      <w:r>
        <w:rPr>
          <w:rFonts w:hint="eastAsia" w:ascii="仿宋" w:hAnsi="仿宋" w:eastAsia="仿宋" w:cs="仿宋"/>
          <w:sz w:val="32"/>
          <w:szCs w:val="32"/>
        </w:rPr>
        <w:t>元/</w:t>
      </w:r>
      <w:r>
        <w:rPr>
          <w:rFonts w:hint="eastAsia" w:ascii="仿宋" w:hAnsi="仿宋" w:eastAsia="仿宋" w:cs="仿宋"/>
          <w:sz w:val="32"/>
          <w:szCs w:val="32"/>
          <w:lang w:eastAsia="zh-CN"/>
        </w:rPr>
        <w:t>㎡；最低</w:t>
      </w:r>
      <w:r>
        <w:rPr>
          <w:rFonts w:hint="eastAsia" w:ascii="仿宋" w:hAnsi="仿宋" w:eastAsia="仿宋" w:cs="仿宋"/>
          <w:sz w:val="32"/>
          <w:szCs w:val="32"/>
        </w:rPr>
        <w:t>价格</w:t>
      </w:r>
      <w:r>
        <w:rPr>
          <w:rFonts w:hint="eastAsia" w:ascii="仿宋" w:hAnsi="仿宋" w:eastAsia="仿宋" w:cs="仿宋"/>
          <w:sz w:val="32"/>
          <w:szCs w:val="32"/>
          <w:lang w:val="en-US" w:eastAsia="zh-CN"/>
        </w:rPr>
        <w:t>6051</w:t>
      </w:r>
      <w:r>
        <w:rPr>
          <w:rFonts w:hint="eastAsia" w:ascii="仿宋" w:hAnsi="仿宋" w:eastAsia="仿宋" w:cs="仿宋"/>
          <w:sz w:val="32"/>
          <w:szCs w:val="32"/>
        </w:rPr>
        <w:t>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你公司</w:t>
      </w:r>
      <w:r>
        <w:rPr>
          <w:rFonts w:hint="eastAsia" w:ascii="仿宋" w:hAnsi="仿宋" w:eastAsia="仿宋" w:cs="仿宋"/>
          <w:sz w:val="32"/>
          <w:szCs w:val="32"/>
          <w:lang w:eastAsia="zh-CN"/>
        </w:rPr>
        <w:t>要</w:t>
      </w:r>
      <w:r>
        <w:rPr>
          <w:rFonts w:hint="eastAsia" w:ascii="仿宋" w:hAnsi="仿宋" w:eastAsia="仿宋" w:cs="仿宋"/>
          <w:sz w:val="32"/>
          <w:szCs w:val="32"/>
        </w:rPr>
        <w:t>认真做好明码标价及相关</w:t>
      </w:r>
      <w:r>
        <w:rPr>
          <w:rFonts w:hint="eastAsia" w:ascii="仿宋" w:hAnsi="仿宋" w:eastAsia="仿宋" w:cs="仿宋"/>
          <w:sz w:val="32"/>
          <w:szCs w:val="32"/>
          <w:lang w:eastAsia="zh-CN"/>
        </w:rPr>
        <w:t>价格</w:t>
      </w:r>
      <w:r>
        <w:rPr>
          <w:rFonts w:hint="eastAsia" w:ascii="仿宋" w:hAnsi="仿宋" w:eastAsia="仿宋" w:cs="仿宋"/>
          <w:sz w:val="32"/>
          <w:szCs w:val="32"/>
        </w:rPr>
        <w:t>公示工作，</w:t>
      </w:r>
      <w:r>
        <w:rPr>
          <w:rFonts w:hint="eastAsia" w:ascii="仿宋" w:hAnsi="仿宋" w:eastAsia="仿宋" w:cs="仿宋"/>
          <w:sz w:val="32"/>
          <w:szCs w:val="32"/>
          <w:lang w:eastAsia="zh-CN"/>
        </w:rPr>
        <w:t>做到</w:t>
      </w:r>
      <w:r>
        <w:rPr>
          <w:rFonts w:hint="eastAsia" w:ascii="仿宋" w:hAnsi="仿宋" w:eastAsia="仿宋" w:cs="仿宋"/>
          <w:sz w:val="32"/>
          <w:szCs w:val="32"/>
        </w:rPr>
        <w:t>公示</w:t>
      </w:r>
      <w:r>
        <w:rPr>
          <w:rFonts w:hint="eastAsia" w:ascii="仿宋" w:hAnsi="仿宋" w:eastAsia="仿宋" w:cs="仿宋"/>
          <w:sz w:val="32"/>
          <w:szCs w:val="32"/>
          <w:lang w:eastAsia="zh-CN"/>
        </w:rPr>
        <w:t>与备案相一致。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三、实际销售价格不得高于报备预售价格。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四、备案价格自备案之日起原则</w:t>
      </w:r>
      <w:r>
        <w:rPr>
          <w:rFonts w:hint="eastAsia" w:ascii="仿宋_GB2312" w:eastAsia="仿宋_GB2312"/>
          <w:sz w:val="32"/>
          <w:szCs w:val="32"/>
          <w:u w:val="none"/>
          <w:lang w:eastAsia="zh-CN"/>
        </w:rPr>
        <w:t>上三</w:t>
      </w:r>
      <w:r>
        <w:rPr>
          <w:rFonts w:hint="eastAsia" w:ascii="仿宋_GB2312" w:eastAsia="仿宋_GB2312"/>
          <w:sz w:val="32"/>
          <w:szCs w:val="32"/>
          <w:lang w:eastAsia="zh-CN"/>
        </w:rPr>
        <w:t>个月内不予调整，确需调整的</w:t>
      </w:r>
      <w:r>
        <w:rPr>
          <w:rFonts w:hint="eastAsia" w:ascii="仿宋_GB2312" w:eastAsia="仿宋_GB2312"/>
          <w:sz w:val="32"/>
          <w:szCs w:val="32"/>
        </w:rPr>
        <w:t>须</w:t>
      </w:r>
      <w:r>
        <w:rPr>
          <w:rFonts w:hint="eastAsia" w:ascii="仿宋_GB2312" w:eastAsia="仿宋_GB2312"/>
          <w:sz w:val="32"/>
          <w:szCs w:val="32"/>
          <w:lang w:eastAsia="zh-CN"/>
        </w:rPr>
        <w:t>提前</w:t>
      </w:r>
      <w:r>
        <w:rPr>
          <w:rFonts w:hint="eastAsia" w:ascii="仿宋_GB2312" w:eastAsia="仿宋_GB2312"/>
          <w:sz w:val="32"/>
          <w:szCs w:val="32"/>
          <w:u w:val="single"/>
          <w:lang w:val="en-US" w:eastAsia="zh-CN"/>
        </w:rPr>
        <w:t>七</w:t>
      </w:r>
      <w:r>
        <w:rPr>
          <w:rFonts w:hint="eastAsia" w:ascii="仿宋_GB2312" w:eastAsia="仿宋_GB2312"/>
          <w:sz w:val="32"/>
          <w:szCs w:val="32"/>
        </w:rPr>
        <w:t>个工作日</w:t>
      </w:r>
      <w:r>
        <w:rPr>
          <w:rFonts w:hint="eastAsia" w:ascii="仿宋_GB2312" w:eastAsia="仿宋_GB2312"/>
          <w:sz w:val="32"/>
          <w:szCs w:val="32"/>
          <w:lang w:eastAsia="zh-CN"/>
        </w:rPr>
        <w:t>到我委重新备案。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五、你公司在销售过程中，要遵守国家、省、市相关法律法规和规定，发现有违反明码标价</w:t>
      </w:r>
      <w:r>
        <w:rPr>
          <w:rFonts w:hint="eastAsia" w:ascii="仿宋_GB2312" w:eastAsia="仿宋_GB2312"/>
          <w:sz w:val="32"/>
          <w:szCs w:val="32"/>
          <w:lang w:val="en-US" w:eastAsia="zh-CN"/>
        </w:rPr>
        <w:t>、</w:t>
      </w:r>
      <w:r>
        <w:rPr>
          <w:rFonts w:hint="eastAsia" w:ascii="仿宋_GB2312" w:eastAsia="仿宋_GB2312"/>
          <w:sz w:val="32"/>
          <w:szCs w:val="32"/>
          <w:lang w:eastAsia="zh-CN"/>
        </w:rPr>
        <w:t>收费公示规定和利用其他手段进行价格欺诈等行为</w:t>
      </w:r>
      <w:r>
        <w:rPr>
          <w:rFonts w:hint="eastAsia" w:ascii="仿宋_GB2312" w:eastAsia="仿宋_GB2312"/>
          <w:sz w:val="32"/>
          <w:szCs w:val="32"/>
        </w:rPr>
        <w:t>的，</w:t>
      </w:r>
      <w:r>
        <w:rPr>
          <w:rFonts w:hint="eastAsia" w:ascii="仿宋_GB2312" w:eastAsia="仿宋_GB2312"/>
          <w:sz w:val="32"/>
          <w:szCs w:val="32"/>
          <w:lang w:eastAsia="zh-CN"/>
        </w:rPr>
        <w:t>责令限时整改，未及时整改或整改不到位的移交市场监管局查处。</w:t>
      </w:r>
    </w:p>
    <w:p>
      <w:pPr>
        <w:pStyle w:val="2"/>
        <w:ind w:firstLine="640" w:firstLineChars="200"/>
        <w:rPr>
          <w:rFonts w:hint="eastAsia" w:ascii="仿宋" w:hAnsi="仿宋" w:eastAsia="仿宋" w:cs="仿宋"/>
          <w:sz w:val="32"/>
          <w:szCs w:val="32"/>
          <w:lang w:val="en-US" w:eastAsia="zh-CN"/>
        </w:rPr>
      </w:pPr>
      <w:r>
        <w:rPr>
          <w:rFonts w:hint="eastAsia"/>
          <w:sz w:val="32"/>
          <w:szCs w:val="32"/>
          <w:lang w:val="en-US" w:eastAsia="zh-CN"/>
        </w:rPr>
        <w:t>六</w:t>
      </w:r>
      <w:r>
        <w:rPr>
          <w:rFonts w:hint="eastAsia"/>
          <w:lang w:val="en-US" w:eastAsia="zh-CN"/>
        </w:rPr>
        <w:t>、</w:t>
      </w:r>
      <w:r>
        <w:rPr>
          <w:rFonts w:hint="eastAsia" w:ascii="仿宋" w:hAnsi="仿宋" w:eastAsia="仿宋" w:cs="仿宋"/>
          <w:sz w:val="32"/>
          <w:szCs w:val="32"/>
          <w:lang w:val="en-US" w:eastAsia="zh-CN"/>
        </w:rPr>
        <w:t>本商品房报备价格为市场调节价，在取得预售许可证后销售。备案事项风险由经营者承担，按益发改价费</w:t>
      </w:r>
      <w:r>
        <w:rPr>
          <w:rFonts w:hint="eastAsia" w:ascii="华文仿宋" w:hAnsi="华文仿宋" w:eastAsia="华文仿宋" w:cs="华文仿宋"/>
          <w:sz w:val="32"/>
          <w:szCs w:val="32"/>
          <w:lang w:val="en-US" w:eastAsia="zh-CN"/>
        </w:rPr>
        <w:t>〔</w:t>
      </w:r>
      <w:r>
        <w:rPr>
          <w:rFonts w:hint="eastAsia" w:ascii="仿宋" w:hAnsi="仿宋" w:eastAsia="仿宋" w:cs="仿宋"/>
          <w:sz w:val="32"/>
          <w:szCs w:val="32"/>
          <w:lang w:val="en-US" w:eastAsia="zh-CN"/>
        </w:rPr>
        <w:t>2020</w:t>
      </w:r>
      <w:r>
        <w:rPr>
          <w:rFonts w:hint="eastAsia" w:ascii="华文仿宋" w:hAnsi="华文仿宋" w:eastAsia="华文仿宋" w:cs="华文仿宋"/>
          <w:sz w:val="32"/>
          <w:szCs w:val="32"/>
          <w:lang w:val="en-US" w:eastAsia="zh-CN"/>
        </w:rPr>
        <w:t>〕</w:t>
      </w:r>
      <w:r>
        <w:rPr>
          <w:rFonts w:hint="eastAsia" w:ascii="仿宋" w:hAnsi="仿宋" w:eastAsia="仿宋" w:cs="仿宋"/>
          <w:sz w:val="32"/>
          <w:szCs w:val="32"/>
          <w:lang w:val="en-US" w:eastAsia="zh-CN"/>
        </w:rPr>
        <w:t>220号存档并向我委提供资料备查。益阳客天下置业有限公司对提供资料的真实性、完整性、合法性负责。本文件备案期限一年，在醒目位置公示。</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1278" w:leftChars="456" w:hanging="320" w:hangingChars="1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商品住房一房一价明细表</w:t>
      </w:r>
    </w:p>
    <w:p>
      <w:pPr>
        <w:pStyle w:val="2"/>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lang w:eastAsia="zh-CN"/>
        </w:rPr>
        <w:t>商品住房销售价格分幢标识牌</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3、销售价格承诺书</w:t>
      </w:r>
    </w:p>
    <w:p>
      <w:pPr>
        <w:pStyle w:val="2"/>
        <w:rPr>
          <w:rFonts w:hint="default"/>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益阳</w:t>
      </w:r>
      <w:r>
        <w:rPr>
          <w:rFonts w:hint="eastAsia" w:ascii="仿宋" w:hAnsi="仿宋" w:eastAsia="仿宋" w:cs="仿宋"/>
          <w:sz w:val="32"/>
          <w:szCs w:val="32"/>
        </w:rPr>
        <w:t>市发展和改革委员会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tbl>
      <w:tblPr>
        <w:tblStyle w:val="5"/>
        <w:tblW w:w="9488" w:type="dxa"/>
        <w:jc w:val="center"/>
        <w:shd w:val="clear" w:color="auto" w:fill="auto"/>
        <w:tblLayout w:type="fixed"/>
        <w:tblCellMar>
          <w:top w:w="0" w:type="dxa"/>
          <w:left w:w="0" w:type="dxa"/>
          <w:bottom w:w="0" w:type="dxa"/>
          <w:right w:w="0" w:type="dxa"/>
        </w:tblCellMar>
      </w:tblPr>
      <w:tblGrid>
        <w:gridCol w:w="636"/>
        <w:gridCol w:w="718"/>
        <w:gridCol w:w="782"/>
        <w:gridCol w:w="1563"/>
        <w:gridCol w:w="1204"/>
        <w:gridCol w:w="1268"/>
        <w:gridCol w:w="1014"/>
        <w:gridCol w:w="1130"/>
        <w:gridCol w:w="1173"/>
      </w:tblGrid>
      <w:tr>
        <w:tblPrEx>
          <w:shd w:val="clear" w:color="auto" w:fill="auto"/>
          <w:tblCellMar>
            <w:top w:w="0" w:type="dxa"/>
            <w:left w:w="0" w:type="dxa"/>
            <w:bottom w:w="0" w:type="dxa"/>
            <w:right w:w="0" w:type="dxa"/>
          </w:tblCellMar>
        </w:tblPrEx>
        <w:trPr>
          <w:trHeight w:val="915"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ind w:right="2159" w:rightChars="1028"/>
              <w:jc w:val="center"/>
              <w:textAlignment w:val="center"/>
              <w:rPr>
                <w:rFonts w:hint="eastAsia" w:ascii="仿宋" w:hAnsi="仿宋" w:eastAsia="仿宋" w:cs="仿宋"/>
                <w:b/>
                <w:i w:val="0"/>
                <w:color w:val="000000"/>
                <w:sz w:val="40"/>
                <w:szCs w:val="40"/>
                <w:u w:val="none"/>
              </w:rPr>
            </w:pPr>
            <w:r>
              <w:rPr>
                <w:rFonts w:hint="eastAsia" w:ascii="仿宋" w:hAnsi="仿宋" w:eastAsia="仿宋" w:cs="仿宋"/>
                <w:b/>
                <w:i w:val="0"/>
                <w:color w:val="000000"/>
                <w:kern w:val="0"/>
                <w:sz w:val="32"/>
                <w:szCs w:val="32"/>
                <w:u w:val="none"/>
                <w:lang w:val="en-US" w:eastAsia="zh-CN" w:bidi="ar"/>
              </w:rPr>
              <w:t xml:space="preserve">          </w:t>
            </w:r>
            <w:r>
              <w:rPr>
                <w:rFonts w:hint="eastAsia" w:ascii="方正小标宋_GBK" w:hAnsi="方正小标宋_GBK" w:eastAsia="方正小标宋_GBK" w:cs="方正小标宋_GBK"/>
                <w:b/>
                <w:i w:val="0"/>
                <w:color w:val="000000"/>
                <w:kern w:val="0"/>
                <w:sz w:val="44"/>
                <w:szCs w:val="44"/>
                <w:u w:val="none"/>
                <w:lang w:val="en-US" w:eastAsia="zh-CN" w:bidi="ar"/>
              </w:rPr>
              <w:t xml:space="preserve"> 商品住房一房一价明细表</w:t>
            </w:r>
          </w:p>
        </w:tc>
      </w:tr>
      <w:tr>
        <w:tblPrEx>
          <w:tblCellMar>
            <w:top w:w="0" w:type="dxa"/>
            <w:left w:w="0" w:type="dxa"/>
            <w:bottom w:w="0" w:type="dxa"/>
            <w:right w:w="0" w:type="dxa"/>
          </w:tblCellMar>
        </w:tblPrEx>
        <w:trPr>
          <w:trHeight w:val="405"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申报日期：2020年9月23日</w:t>
            </w:r>
          </w:p>
        </w:tc>
      </w:tr>
      <w:tr>
        <w:tblPrEx>
          <w:tblCellMar>
            <w:top w:w="0" w:type="dxa"/>
            <w:left w:w="0" w:type="dxa"/>
            <w:bottom w:w="0" w:type="dxa"/>
            <w:right w:w="0" w:type="dxa"/>
          </w:tblCellMar>
        </w:tblPrEx>
        <w:trPr>
          <w:trHeight w:val="405"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开发企业：益阳客天下置业有限公司</w:t>
            </w:r>
          </w:p>
        </w:tc>
      </w:tr>
      <w:tr>
        <w:tblPrEx>
          <w:tblCellMar>
            <w:top w:w="0" w:type="dxa"/>
            <w:left w:w="0" w:type="dxa"/>
            <w:bottom w:w="0" w:type="dxa"/>
            <w:right w:w="0" w:type="dxa"/>
          </w:tblCellMar>
        </w:tblPrEx>
        <w:trPr>
          <w:trHeight w:val="495"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楼盘名称：益阳龙岭智慧新城</w:t>
            </w:r>
          </w:p>
        </w:tc>
      </w:tr>
      <w:tr>
        <w:tblPrEx>
          <w:tblCellMar>
            <w:top w:w="0" w:type="dxa"/>
            <w:left w:w="0" w:type="dxa"/>
            <w:bottom w:w="0" w:type="dxa"/>
            <w:right w:w="0" w:type="dxa"/>
          </w:tblCellMar>
        </w:tblPrEx>
        <w:trPr>
          <w:trHeight w:val="475"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地址：益阳市赫山区春嘉路(箴言中学旁）</w:t>
            </w:r>
          </w:p>
        </w:tc>
      </w:tr>
      <w:tr>
        <w:tblPrEx>
          <w:tblCellMar>
            <w:top w:w="0" w:type="dxa"/>
            <w:left w:w="0" w:type="dxa"/>
            <w:bottom w:w="0" w:type="dxa"/>
            <w:right w:w="0" w:type="dxa"/>
          </w:tblCellMar>
        </w:tblPrEx>
        <w:trPr>
          <w:trHeight w:val="64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房号</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栋号</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单元</w:t>
            </w:r>
          </w:p>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房号</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户型</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建筑面积</w:t>
            </w:r>
          </w:p>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套内建筑</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面积（㎡）</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公摊面积</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销售单价</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（元/㎡）</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房屋总价</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（元）</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976534</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802322</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797251</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797251</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802322</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6373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869122</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6337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713631</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709135</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709135</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6337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713631</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875173</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6484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884250</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6448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726123</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721545</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721545</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6448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726123</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890301</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6262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853993</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701139</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696724</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696724</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701139</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6306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860044</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6595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899379</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6559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738614</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733956</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733956</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6559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738614</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905430</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903917</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742362</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737679</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737679</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742362</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909968</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908456</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746110</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741402</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741402</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746110</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6706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914507</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912994</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6659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749857</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745126</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745126</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6659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749857</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919046</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917533</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753605</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748849</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748849</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753605</w:t>
            </w:r>
          </w:p>
        </w:tc>
      </w:tr>
      <w:tr>
        <w:tblPrEx>
          <w:tblCellMar>
            <w:top w:w="0" w:type="dxa"/>
            <w:left w:w="0" w:type="dxa"/>
            <w:bottom w:w="0" w:type="dxa"/>
            <w:right w:w="0" w:type="dxa"/>
          </w:tblCellMar>
        </w:tblPrEx>
        <w:trPr>
          <w:trHeight w:val="3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923584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922071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757352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752572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752572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757352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928123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926610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6759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761100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756295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756295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6759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761100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932661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931148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764847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760019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760019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764847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937200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935687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768595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763742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763742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768595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941738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896353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6537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736116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731474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731474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6537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736116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902404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944764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776090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771188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771188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776090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950815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949302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779837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774911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774911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779837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955354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953841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6958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783585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778635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778635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6958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783585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959892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946277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777339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772429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772429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777339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952328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962918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791080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786081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786081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791080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968969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967457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7058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794827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7059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789804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7059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789804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7058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794827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973508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962918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791080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786081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786081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791080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968969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958380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787332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782358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782358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787332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964431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953841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6958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783585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778635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778635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6958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783585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959892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923584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6737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758601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753813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753813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6737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758601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929635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944764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776090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771188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771188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776090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950815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935687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768595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763742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763742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768595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941738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931148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764847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760019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760019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764847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937200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926610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6759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761100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756295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756295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6759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761100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932661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922071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757352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752572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752572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757352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928123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917533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753605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748849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748849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753605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923584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908456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746110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741402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741402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6626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746110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6706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914507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6595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899379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6559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738614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733956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733956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6559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738614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905430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6484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884250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6448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726123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721545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111.88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87.69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24.19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721545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112.61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88.26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24.35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6448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726123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136.38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106.89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29.49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890301</w:t>
            </w:r>
          </w:p>
        </w:tc>
      </w:tr>
      <w:tr>
        <w:tblPrEx>
          <w:tblCellMar>
            <w:top w:w="0" w:type="dxa"/>
            <w:left w:w="0" w:type="dxa"/>
            <w:bottom w:w="0" w:type="dxa"/>
            <w:right w:w="0" w:type="dxa"/>
          </w:tblCellMar>
        </w:tblPrEx>
        <w:trPr>
          <w:trHeight w:val="270" w:hRule="atLeast"/>
          <w:jc w:val="center"/>
        </w:trPr>
        <w:tc>
          <w:tcPr>
            <w:tcW w:w="636"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782"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156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0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6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01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3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7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63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782"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156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0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6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01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3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7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630"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sz w:val="32"/>
                <w:szCs w:val="32"/>
                <w:lang w:val="en-US" w:eastAsia="zh-CN"/>
              </w:rPr>
            </w:pPr>
          </w:p>
          <w:p>
            <w:pPr>
              <w:keepNext w:val="0"/>
              <w:keepLines w:val="0"/>
              <w:widowControl/>
              <w:suppressLineNumbers w:val="0"/>
              <w:jc w:val="center"/>
              <w:textAlignment w:val="center"/>
              <w:rPr>
                <w:rFonts w:hint="eastAsia" w:ascii="仿宋" w:hAnsi="仿宋" w:eastAsia="仿宋" w:cs="仿宋"/>
                <w:b/>
                <w:bCs/>
                <w:sz w:val="32"/>
                <w:szCs w:val="32"/>
                <w:lang w:val="en-US" w:eastAsia="zh-CN"/>
              </w:rPr>
            </w:pPr>
          </w:p>
          <w:p>
            <w:pPr>
              <w:keepNext w:val="0"/>
              <w:keepLines w:val="0"/>
              <w:widowControl/>
              <w:suppressLineNumbers w:val="0"/>
              <w:jc w:val="center"/>
              <w:textAlignment w:val="center"/>
              <w:rPr>
                <w:rFonts w:hint="eastAsia" w:ascii="仿宋" w:hAnsi="仿宋" w:eastAsia="仿宋" w:cs="仿宋"/>
                <w:b/>
                <w:bCs/>
                <w:sz w:val="32"/>
                <w:szCs w:val="32"/>
                <w:lang w:val="en-US" w:eastAsia="zh-CN"/>
              </w:rPr>
            </w:pPr>
          </w:p>
          <w:p>
            <w:pPr>
              <w:keepNext w:val="0"/>
              <w:keepLines w:val="0"/>
              <w:widowControl/>
              <w:suppressLineNumbers w:val="0"/>
              <w:jc w:val="center"/>
              <w:textAlignment w:val="center"/>
              <w:rPr>
                <w:rFonts w:hint="eastAsia" w:ascii="仿宋" w:hAnsi="仿宋" w:eastAsia="仿宋" w:cs="仿宋"/>
                <w:b/>
                <w:bCs/>
                <w:sz w:val="32"/>
                <w:szCs w:val="32"/>
                <w:lang w:val="en-US" w:eastAsia="zh-CN"/>
              </w:rPr>
            </w:pPr>
          </w:p>
          <w:p>
            <w:pPr>
              <w:keepNext w:val="0"/>
              <w:keepLines w:val="0"/>
              <w:widowControl/>
              <w:suppressLineNumbers w:val="0"/>
              <w:jc w:val="center"/>
              <w:textAlignment w:val="center"/>
              <w:rPr>
                <w:rFonts w:hint="eastAsia" w:ascii="仿宋" w:hAnsi="仿宋" w:eastAsia="仿宋" w:cs="仿宋"/>
                <w:b/>
                <w:bCs/>
                <w:sz w:val="32"/>
                <w:szCs w:val="32"/>
                <w:lang w:val="en-US" w:eastAsia="zh-CN"/>
              </w:rPr>
            </w:pPr>
          </w:p>
          <w:p>
            <w:pPr>
              <w:keepNext w:val="0"/>
              <w:keepLines w:val="0"/>
              <w:widowControl/>
              <w:suppressLineNumbers w:val="0"/>
              <w:jc w:val="center"/>
              <w:textAlignment w:val="center"/>
              <w:rPr>
                <w:rFonts w:hint="eastAsia" w:ascii="仿宋" w:hAnsi="仿宋" w:eastAsia="仿宋" w:cs="仿宋"/>
                <w:b/>
                <w:bCs/>
                <w:sz w:val="32"/>
                <w:szCs w:val="32"/>
                <w:lang w:val="en-US" w:eastAsia="zh-CN"/>
              </w:rPr>
            </w:pPr>
          </w:p>
          <w:p>
            <w:pPr>
              <w:keepNext w:val="0"/>
              <w:keepLines w:val="0"/>
              <w:widowControl/>
              <w:suppressLineNumbers w:val="0"/>
              <w:jc w:val="center"/>
              <w:textAlignment w:val="center"/>
              <w:rPr>
                <w:rFonts w:hint="eastAsia" w:ascii="仿宋" w:hAnsi="仿宋" w:eastAsia="仿宋" w:cs="仿宋"/>
                <w:b/>
                <w:bCs/>
                <w:sz w:val="32"/>
                <w:szCs w:val="32"/>
                <w:lang w:val="en-US" w:eastAsia="zh-CN"/>
              </w:rPr>
            </w:pPr>
          </w:p>
          <w:p>
            <w:pPr>
              <w:keepNext w:val="0"/>
              <w:keepLines w:val="0"/>
              <w:widowControl/>
              <w:suppressLineNumbers w:val="0"/>
              <w:jc w:val="center"/>
              <w:textAlignment w:val="center"/>
              <w:rPr>
                <w:rFonts w:hint="eastAsia" w:ascii="仿宋" w:hAnsi="仿宋" w:eastAsia="仿宋" w:cs="仿宋"/>
                <w:b/>
                <w:bCs/>
                <w:sz w:val="32"/>
                <w:szCs w:val="32"/>
                <w:lang w:val="en-US" w:eastAsia="zh-CN"/>
              </w:rPr>
            </w:pPr>
          </w:p>
          <w:p>
            <w:pPr>
              <w:keepNext w:val="0"/>
              <w:keepLines w:val="0"/>
              <w:widowControl/>
              <w:suppressLineNumbers w:val="0"/>
              <w:jc w:val="center"/>
              <w:textAlignment w:val="center"/>
              <w:rPr>
                <w:rFonts w:hint="eastAsia" w:ascii="仿宋" w:hAnsi="仿宋" w:eastAsia="仿宋" w:cs="仿宋"/>
                <w:b/>
                <w:bCs/>
                <w:sz w:val="32"/>
                <w:szCs w:val="32"/>
                <w:lang w:val="en-US" w:eastAsia="zh-CN"/>
              </w:rPr>
            </w:pPr>
          </w:p>
          <w:p>
            <w:pPr>
              <w:keepNext w:val="0"/>
              <w:keepLines w:val="0"/>
              <w:widowControl/>
              <w:suppressLineNumbers w:val="0"/>
              <w:jc w:val="center"/>
              <w:textAlignment w:val="center"/>
              <w:rPr>
                <w:rFonts w:hint="eastAsia" w:ascii="仿宋" w:hAnsi="仿宋" w:eastAsia="仿宋" w:cs="仿宋"/>
                <w:b/>
                <w:bCs/>
                <w:sz w:val="32"/>
                <w:szCs w:val="32"/>
                <w:lang w:val="en-US" w:eastAsia="zh-CN"/>
              </w:rPr>
            </w:pPr>
          </w:p>
          <w:p>
            <w:pPr>
              <w:keepNext w:val="0"/>
              <w:keepLines w:val="0"/>
              <w:widowControl/>
              <w:suppressLineNumbers w:val="0"/>
              <w:jc w:val="center"/>
              <w:textAlignment w:val="center"/>
              <w:rPr>
                <w:rFonts w:hint="eastAsia" w:ascii="仿宋" w:hAnsi="仿宋" w:eastAsia="仿宋" w:cs="仿宋"/>
                <w:b/>
                <w:bCs/>
                <w:sz w:val="32"/>
                <w:szCs w:val="32"/>
                <w:lang w:val="en-US" w:eastAsia="zh-CN"/>
              </w:rPr>
            </w:pPr>
          </w:p>
          <w:p>
            <w:pPr>
              <w:keepNext w:val="0"/>
              <w:keepLines w:val="0"/>
              <w:widowControl/>
              <w:suppressLineNumbers w:val="0"/>
              <w:jc w:val="center"/>
              <w:textAlignment w:val="center"/>
              <w:rPr>
                <w:rFonts w:hint="eastAsia" w:ascii="仿宋" w:hAnsi="仿宋" w:eastAsia="仿宋" w:cs="仿宋"/>
                <w:b/>
                <w:bCs/>
                <w:sz w:val="32"/>
                <w:szCs w:val="32"/>
                <w:lang w:val="en-US" w:eastAsia="zh-CN"/>
              </w:rPr>
            </w:pPr>
          </w:p>
          <w:p>
            <w:pPr>
              <w:keepNext w:val="0"/>
              <w:keepLines w:val="0"/>
              <w:widowControl/>
              <w:suppressLineNumbers w:val="0"/>
              <w:jc w:val="center"/>
              <w:textAlignment w:val="center"/>
              <w:rPr>
                <w:rFonts w:hint="eastAsia" w:ascii="仿宋" w:hAnsi="仿宋" w:eastAsia="仿宋" w:cs="仿宋"/>
                <w:b/>
                <w:bCs/>
                <w:sz w:val="32"/>
                <w:szCs w:val="32"/>
                <w:lang w:val="en-US" w:eastAsia="zh-CN"/>
              </w:rPr>
            </w:pPr>
          </w:p>
          <w:p>
            <w:pPr>
              <w:keepNext w:val="0"/>
              <w:keepLines w:val="0"/>
              <w:widowControl/>
              <w:suppressLineNumbers w:val="0"/>
              <w:jc w:val="center"/>
              <w:textAlignment w:val="center"/>
              <w:rPr>
                <w:rFonts w:hint="eastAsia" w:ascii="仿宋" w:hAnsi="仿宋" w:eastAsia="仿宋" w:cs="仿宋"/>
                <w:b/>
                <w:bCs/>
                <w:sz w:val="32"/>
                <w:szCs w:val="32"/>
                <w:lang w:val="en-US" w:eastAsia="zh-CN"/>
              </w:rPr>
            </w:pPr>
          </w:p>
          <w:p>
            <w:pPr>
              <w:keepNext w:val="0"/>
              <w:keepLines w:val="0"/>
              <w:widowControl/>
              <w:suppressLineNumbers w:val="0"/>
              <w:jc w:val="center"/>
              <w:textAlignment w:val="center"/>
              <w:rPr>
                <w:rFonts w:hint="eastAsia"/>
              </w:rPr>
            </w:pPr>
            <w:r>
              <w:rPr>
                <w:rFonts w:hint="eastAsia" w:ascii="方正小标宋_GBK" w:hAnsi="方正小标宋_GBK" w:eastAsia="方正小标宋_GBK" w:cs="方正小标宋_GBK"/>
                <w:b/>
                <w:bCs/>
                <w:sz w:val="44"/>
                <w:szCs w:val="44"/>
                <w:lang w:val="en-US" w:eastAsia="zh-CN"/>
              </w:rPr>
              <w:t>商品住房一房一价明细表</w:t>
            </w:r>
          </w:p>
        </w:tc>
      </w:tr>
      <w:tr>
        <w:tblPrEx>
          <w:tblCellMar>
            <w:top w:w="0" w:type="dxa"/>
            <w:left w:w="0" w:type="dxa"/>
            <w:bottom w:w="0" w:type="dxa"/>
            <w:right w:w="0" w:type="dxa"/>
          </w:tblCellMar>
        </w:tblPrEx>
        <w:trPr>
          <w:trHeight w:val="542"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jc w:val="left"/>
              <w:rPr>
                <w:rFonts w:hint="eastAsia" w:ascii="仿宋" w:hAnsi="仿宋" w:eastAsia="仿宋" w:cs="仿宋"/>
                <w:b/>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申报日期：2020年9月23日</w:t>
            </w:r>
          </w:p>
        </w:tc>
      </w:tr>
      <w:tr>
        <w:tblPrEx>
          <w:tblCellMar>
            <w:top w:w="0" w:type="dxa"/>
            <w:left w:w="0" w:type="dxa"/>
            <w:bottom w:w="0" w:type="dxa"/>
            <w:right w:w="0" w:type="dxa"/>
          </w:tblCellMar>
        </w:tblPrEx>
        <w:trPr>
          <w:trHeight w:val="454"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开发企业：益阳客天下置业有限公司</w:t>
            </w:r>
          </w:p>
        </w:tc>
      </w:tr>
      <w:tr>
        <w:tblPrEx>
          <w:tblCellMar>
            <w:top w:w="0" w:type="dxa"/>
            <w:left w:w="0" w:type="dxa"/>
            <w:bottom w:w="0" w:type="dxa"/>
            <w:right w:w="0" w:type="dxa"/>
          </w:tblCellMar>
        </w:tblPrEx>
        <w:trPr>
          <w:trHeight w:val="454"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jc w:val="left"/>
              <w:rPr>
                <w:rFonts w:hint="eastAsia" w:ascii="仿宋" w:hAnsi="仿宋" w:eastAsia="仿宋" w:cs="仿宋"/>
                <w:b/>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楼盘名称：益阳龙岭智慧新城</w:t>
            </w:r>
          </w:p>
        </w:tc>
      </w:tr>
      <w:tr>
        <w:tblPrEx>
          <w:tblCellMar>
            <w:top w:w="0" w:type="dxa"/>
            <w:left w:w="0" w:type="dxa"/>
            <w:bottom w:w="0" w:type="dxa"/>
            <w:right w:w="0" w:type="dxa"/>
          </w:tblCellMar>
        </w:tblPrEx>
        <w:trPr>
          <w:trHeight w:val="483"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jc w:val="left"/>
              <w:rPr>
                <w:rFonts w:hint="eastAsia" w:ascii="仿宋" w:hAnsi="仿宋" w:eastAsia="仿宋" w:cs="仿宋"/>
                <w:b/>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地址：益阳市赫山区春嘉路(箴言中学旁）</w:t>
            </w:r>
          </w:p>
        </w:tc>
      </w:tr>
      <w:tr>
        <w:tblPrEx>
          <w:tblCellMar>
            <w:top w:w="0" w:type="dxa"/>
            <w:left w:w="0" w:type="dxa"/>
            <w:bottom w:w="0" w:type="dxa"/>
            <w:right w:w="0"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房号</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栋号</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单元房号</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户型</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建筑面积（㎡）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套内建筑</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面积（㎡）</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公摊面积</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销售单价</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（元/㎡）</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房屋总价</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（元）</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7682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945545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7771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956467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870453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881375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877279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884106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884106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888202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863626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870453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870453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7106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874549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884106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890932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890932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895028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890932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897759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897759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901855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897759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904585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904585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908681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904585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911412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911412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915508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911412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918239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918239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922334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918239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925065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925065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929161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856799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863626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863626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123.08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104.20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18.88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867722</w:t>
            </w:r>
          </w:p>
        </w:tc>
      </w:tr>
      <w:tr>
        <w:tblPrEx>
          <w:tblCellMar>
            <w:top w:w="0" w:type="dxa"/>
            <w:left w:w="0" w:type="dxa"/>
            <w:bottom w:w="0" w:type="dxa"/>
            <w:right w:w="0" w:type="dxa"/>
          </w:tblCellMar>
        </w:tblPrEx>
        <w:trPr>
          <w:trHeight w:val="270" w:hRule="atLeast"/>
          <w:jc w:val="center"/>
        </w:trPr>
        <w:tc>
          <w:tcPr>
            <w:tcW w:w="636"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782"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156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0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6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01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3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7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63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782"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156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0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6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01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3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7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630"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方正小标宋_GBK" w:hAnsi="方正小标宋_GBK" w:eastAsia="方正小标宋_GBK" w:cs="方正小标宋_GBK"/>
                <w:b/>
                <w:i w:val="0"/>
                <w:color w:val="000000"/>
                <w:kern w:val="0"/>
                <w:sz w:val="44"/>
                <w:szCs w:val="44"/>
                <w:u w:val="none"/>
                <w:lang w:val="en-US" w:eastAsia="zh-CN" w:bidi="ar"/>
              </w:rPr>
              <w:t>商品住房一房一价明细表</w:t>
            </w:r>
          </w:p>
        </w:tc>
      </w:tr>
      <w:tr>
        <w:tblPrEx>
          <w:tblCellMar>
            <w:top w:w="0" w:type="dxa"/>
            <w:left w:w="0" w:type="dxa"/>
            <w:bottom w:w="0" w:type="dxa"/>
            <w:right w:w="0" w:type="dxa"/>
          </w:tblCellMar>
        </w:tblPrEx>
        <w:trPr>
          <w:trHeight w:val="441"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申报日期：2020年9月23日</w:t>
            </w:r>
          </w:p>
        </w:tc>
      </w:tr>
      <w:tr>
        <w:tblPrEx>
          <w:tblCellMar>
            <w:top w:w="0" w:type="dxa"/>
            <w:left w:w="0" w:type="dxa"/>
            <w:bottom w:w="0" w:type="dxa"/>
            <w:right w:w="0" w:type="dxa"/>
          </w:tblCellMar>
        </w:tblPrEx>
        <w:trPr>
          <w:trHeight w:val="463"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开发企业：益阳客天下置业有限公司</w:t>
            </w:r>
          </w:p>
        </w:tc>
      </w:tr>
      <w:tr>
        <w:tblPrEx>
          <w:tblCellMar>
            <w:top w:w="0" w:type="dxa"/>
            <w:left w:w="0" w:type="dxa"/>
            <w:bottom w:w="0" w:type="dxa"/>
            <w:right w:w="0" w:type="dxa"/>
          </w:tblCellMar>
        </w:tblPrEx>
        <w:trPr>
          <w:trHeight w:val="441"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楼盘名称：益阳龙岭智慧新城</w:t>
            </w:r>
          </w:p>
        </w:tc>
      </w:tr>
      <w:tr>
        <w:tblPrEx>
          <w:tblCellMar>
            <w:top w:w="0" w:type="dxa"/>
            <w:left w:w="0" w:type="dxa"/>
            <w:bottom w:w="0" w:type="dxa"/>
            <w:right w:w="0" w:type="dxa"/>
          </w:tblCellMar>
        </w:tblPrEx>
        <w:trPr>
          <w:trHeight w:val="489"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地址：益阳市赫山区春嘉路(箴言中学旁）</w:t>
            </w:r>
          </w:p>
        </w:tc>
      </w:tr>
      <w:tr>
        <w:tblPrEx>
          <w:tblCellMar>
            <w:top w:w="0" w:type="dxa"/>
            <w:left w:w="0" w:type="dxa"/>
            <w:bottom w:w="0" w:type="dxa"/>
            <w:right w:w="0"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房号</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栋号</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单元房号</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户型</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建筑面积（㎡）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套内建筑</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面积（㎡）</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公摊面积</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销售单价</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（元/㎡）</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房屋总价</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（元）</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144.86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123.30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21.56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7835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1135038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144.86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123.30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21.56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1046658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143.22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121.91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21.31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1033446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144.86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123.30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21.56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7281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1054692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143.22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121.91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21.31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1017559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144.86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123.30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21.56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7170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1038623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143.22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121.91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21.31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7271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1041390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144.86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123.30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21.56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7336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1062727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143.22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121.91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21.31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1049333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144.86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123.30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21.56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7392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1070761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143.22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121.91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21.31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7382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1057277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144.86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123.30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21.56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7447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1078796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143.22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121.91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21.31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1065220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144.86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123.30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21.56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7503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1086831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143.22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121.91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21.31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7493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1073164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144.86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123.30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21.56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7558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1094865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143.22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121.91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21.31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1081108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144.86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123.30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21.56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7614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1102900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143.22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121.91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21.31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1009615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144.86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123.30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21.56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7114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1030589</w:t>
            </w:r>
          </w:p>
        </w:tc>
      </w:tr>
      <w:tr>
        <w:tblPrEx>
          <w:tblCellMar>
            <w:top w:w="0" w:type="dxa"/>
            <w:left w:w="0" w:type="dxa"/>
            <w:bottom w:w="0" w:type="dxa"/>
            <w:right w:w="0" w:type="dxa"/>
          </w:tblCellMar>
        </w:tblPrEx>
        <w:trPr>
          <w:trHeight w:val="270" w:hRule="atLeast"/>
          <w:jc w:val="center"/>
        </w:trPr>
        <w:tc>
          <w:tcPr>
            <w:tcW w:w="636"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782"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156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0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6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01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3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7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63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782"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156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0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6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01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3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7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630"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方正小标宋_GBK" w:hAnsi="方正小标宋_GBK" w:eastAsia="方正小标宋_GBK" w:cs="方正小标宋_GBK"/>
                <w:b/>
                <w:i w:val="0"/>
                <w:color w:val="000000"/>
                <w:kern w:val="0"/>
                <w:sz w:val="44"/>
                <w:szCs w:val="44"/>
                <w:u w:val="none"/>
                <w:lang w:val="en-US" w:eastAsia="zh-CN" w:bidi="ar"/>
              </w:rPr>
              <w:t>商品住房一房一价明细表</w:t>
            </w:r>
          </w:p>
        </w:tc>
      </w:tr>
      <w:tr>
        <w:tblPrEx>
          <w:tblCellMar>
            <w:top w:w="0" w:type="dxa"/>
            <w:left w:w="0" w:type="dxa"/>
            <w:bottom w:w="0" w:type="dxa"/>
            <w:right w:w="0" w:type="dxa"/>
          </w:tblCellMar>
        </w:tblPrEx>
        <w:trPr>
          <w:trHeight w:val="441"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申报日期：2020年9月23日</w:t>
            </w:r>
          </w:p>
        </w:tc>
      </w:tr>
      <w:tr>
        <w:tblPrEx>
          <w:tblCellMar>
            <w:top w:w="0" w:type="dxa"/>
            <w:left w:w="0" w:type="dxa"/>
            <w:bottom w:w="0" w:type="dxa"/>
            <w:right w:w="0" w:type="dxa"/>
          </w:tblCellMar>
        </w:tblPrEx>
        <w:trPr>
          <w:trHeight w:val="452"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开发企业：益阳客天下置业有限公司</w:t>
            </w:r>
          </w:p>
        </w:tc>
      </w:tr>
      <w:tr>
        <w:tblPrEx>
          <w:tblCellMar>
            <w:top w:w="0" w:type="dxa"/>
            <w:left w:w="0" w:type="dxa"/>
            <w:bottom w:w="0" w:type="dxa"/>
            <w:right w:w="0" w:type="dxa"/>
          </w:tblCellMar>
        </w:tblPrEx>
        <w:trPr>
          <w:trHeight w:val="430"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楼盘名称：益阳龙岭智慧新城</w:t>
            </w:r>
          </w:p>
        </w:tc>
      </w:tr>
      <w:tr>
        <w:tblPrEx>
          <w:tblCellMar>
            <w:top w:w="0" w:type="dxa"/>
            <w:left w:w="0" w:type="dxa"/>
            <w:bottom w:w="0" w:type="dxa"/>
            <w:right w:w="0" w:type="dxa"/>
          </w:tblCellMar>
        </w:tblPrEx>
        <w:trPr>
          <w:trHeight w:val="418"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jc w:val="left"/>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地址：益阳市赫山区春嘉路(箴言中学旁）</w:t>
            </w:r>
          </w:p>
        </w:tc>
      </w:tr>
      <w:tr>
        <w:tblPrEx>
          <w:tblCellMar>
            <w:top w:w="0" w:type="dxa"/>
            <w:left w:w="0" w:type="dxa"/>
            <w:bottom w:w="0" w:type="dxa"/>
            <w:right w:w="0"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房号</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栋号</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单元房号</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户型</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建筑面积（㎡）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套内建筑</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面积（㎡）</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公摊面积</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销售单价</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（元/㎡）</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房屋总价</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（元）</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991177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861219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923496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924108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6960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861831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7051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998145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6219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879764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6173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763770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6162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818833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6162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819374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6173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764311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6263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886653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6330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895456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6284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777495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6273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833574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6273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834125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6284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778046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902356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6108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864072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6062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750044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6051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804091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6051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804622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6062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750575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6153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870950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6441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911148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6395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791220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6384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848315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848876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6395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791781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6485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918059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915856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795338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852738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853302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795902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6519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922770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6508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920563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799455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857160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857727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800022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6552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927481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6541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925271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6495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803573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861582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862152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804143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6585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932192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929978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807690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866005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866578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808263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6618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936903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934686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811808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870427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871003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812384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6652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941614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6641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939394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815926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874850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875429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816504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6685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946325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944101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820043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879272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879854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820625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6718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951036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948809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824161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883694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884279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824746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6752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955747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6419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908010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6373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788475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845367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845926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789034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6463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914919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958224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832396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892539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893130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832987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6818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965168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962932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836513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896962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897556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837107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6851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969879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6840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967639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840631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901384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901981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841228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6885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974590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6785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959793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833768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894013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894605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834360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966739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977054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848866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910229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910832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849469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6951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984012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6940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981762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852984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914651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915257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853589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6984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988723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977054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848866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910229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910832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849469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6951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984012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972347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844748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905806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906406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845348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6918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979301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6840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967639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840631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901384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901981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841228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6885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974590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6619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936255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813180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871901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872478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813757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6663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943184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958224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832396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892539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893130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832987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6818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965168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948809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824161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883694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884279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824746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6752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955747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944101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820043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879272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879854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820625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6718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951036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6641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939394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815926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874850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875429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816504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6685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946325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934686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811808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870427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871003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812384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6652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941614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929978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807690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866005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866578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808263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6618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936903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6508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920563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799455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857160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857727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6461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800022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6552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927481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6441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911148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6395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791220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6384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848315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848876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6395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791781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230.96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182.75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48.21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6431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1485214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6330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895456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6284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777495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6273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833574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6273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834125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6284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778046</w:t>
            </w:r>
          </w:p>
        </w:tc>
      </w:tr>
      <w:tr>
        <w:tblPrEx>
          <w:tblCellMar>
            <w:top w:w="0" w:type="dxa"/>
            <w:left w:w="0" w:type="dxa"/>
            <w:bottom w:w="0" w:type="dxa"/>
            <w:right w:w="0" w:type="dxa"/>
          </w:tblCellMar>
        </w:tblPrEx>
        <w:trPr>
          <w:trHeight w:val="270" w:hRule="atLeast"/>
          <w:jc w:val="center"/>
        </w:trPr>
        <w:tc>
          <w:tcPr>
            <w:tcW w:w="636"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782"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156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0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6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01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3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7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63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782"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156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0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26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01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3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7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630"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b/>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i w:val="0"/>
                <w:color w:val="000000"/>
                <w:sz w:val="32"/>
                <w:szCs w:val="32"/>
                <w:u w:val="none"/>
              </w:rPr>
            </w:pPr>
            <w:r>
              <w:rPr>
                <w:rFonts w:hint="eastAsia" w:ascii="方正小标宋_GBK" w:hAnsi="方正小标宋_GBK" w:eastAsia="方正小标宋_GBK" w:cs="方正小标宋_GBK"/>
                <w:b/>
                <w:i w:val="0"/>
                <w:color w:val="000000"/>
                <w:kern w:val="0"/>
                <w:sz w:val="44"/>
                <w:szCs w:val="44"/>
                <w:u w:val="none"/>
                <w:lang w:val="en-US" w:eastAsia="zh-CN" w:bidi="ar"/>
              </w:rPr>
              <w:t>商品住房一房一价明细表</w:t>
            </w:r>
          </w:p>
        </w:tc>
      </w:tr>
      <w:tr>
        <w:tblPrEx>
          <w:tblCellMar>
            <w:top w:w="0" w:type="dxa"/>
            <w:left w:w="0" w:type="dxa"/>
            <w:bottom w:w="0" w:type="dxa"/>
            <w:right w:w="0" w:type="dxa"/>
          </w:tblCellMar>
        </w:tblPrEx>
        <w:trPr>
          <w:trHeight w:val="441"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申报日期：2020年9月23日</w:t>
            </w:r>
          </w:p>
        </w:tc>
      </w:tr>
      <w:tr>
        <w:tblPrEx>
          <w:tblCellMar>
            <w:top w:w="0" w:type="dxa"/>
            <w:left w:w="0" w:type="dxa"/>
            <w:bottom w:w="0" w:type="dxa"/>
            <w:right w:w="0" w:type="dxa"/>
          </w:tblCellMar>
        </w:tblPrEx>
        <w:trPr>
          <w:trHeight w:val="407"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开发企业：益阳客天下置业有限公司</w:t>
            </w:r>
          </w:p>
        </w:tc>
      </w:tr>
      <w:tr>
        <w:tblPrEx>
          <w:tblCellMar>
            <w:top w:w="0" w:type="dxa"/>
            <w:left w:w="0" w:type="dxa"/>
            <w:bottom w:w="0" w:type="dxa"/>
            <w:right w:w="0" w:type="dxa"/>
          </w:tblCellMar>
        </w:tblPrEx>
        <w:trPr>
          <w:trHeight w:val="407"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楼盘名称：益阳龙岭智慧新城</w:t>
            </w:r>
          </w:p>
        </w:tc>
      </w:tr>
      <w:tr>
        <w:tblPrEx>
          <w:tblCellMar>
            <w:top w:w="0" w:type="dxa"/>
            <w:left w:w="0" w:type="dxa"/>
            <w:bottom w:w="0" w:type="dxa"/>
            <w:right w:w="0" w:type="dxa"/>
          </w:tblCellMar>
        </w:tblPrEx>
        <w:trPr>
          <w:trHeight w:val="407" w:hRule="atLeast"/>
          <w:jc w:val="center"/>
        </w:trPr>
        <w:tc>
          <w:tcPr>
            <w:tcW w:w="94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地址：益阳市赫山区春嘉路(箴言中学旁）</w:t>
            </w:r>
          </w:p>
        </w:tc>
      </w:tr>
      <w:tr>
        <w:tblPrEx>
          <w:tblCellMar>
            <w:top w:w="0" w:type="dxa"/>
            <w:left w:w="0" w:type="dxa"/>
            <w:bottom w:w="0" w:type="dxa"/>
            <w:right w:w="0" w:type="dxa"/>
          </w:tblCellMar>
        </w:tblPrEx>
        <w:trPr>
          <w:trHeight w:val="5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房号</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栋号</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单元房号</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户型</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建筑面积（㎡）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套内建筑</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面积（㎡）</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公摊面积</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销售单价</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（元/㎡）</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房屋总价</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（元）</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7062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999023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868081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930867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931484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868698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1005996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6275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887610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770632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826203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826749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771178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6319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894505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6386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903302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784357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840945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841501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784913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6430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910208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6164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871918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756907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6106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811462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6106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811998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757443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6208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878801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6496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918994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798083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855686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856252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798649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6541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925911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6530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923702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802200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860108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860677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802769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930622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6563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928409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806318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6506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864531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6506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865103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806890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935333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6596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933117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810435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868953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869528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811010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6641</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940043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6630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937824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814553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873375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873953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815131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944754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6663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942532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818671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877798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878379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819251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949465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6696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947240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822788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882220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882804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823372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6740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954176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951947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826906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886643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887230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827493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958887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6763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956655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831023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891065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891655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831613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963598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915856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795338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852738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853302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795902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6519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922770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966070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839258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899910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900506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839854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973020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6863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970778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843376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904332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904931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843975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977731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6896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975485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847494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908755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909357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848095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6940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982442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6840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967639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840631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901384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901981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6794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841228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6885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974590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6962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984900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855729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917599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918207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856337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991864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6996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989608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859846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922022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922633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860457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7040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996575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6962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984900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855729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917599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918207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856337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991864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6929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980193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851611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913177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913782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852216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6973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987153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6896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975485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847494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908755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6838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909357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6849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848095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6940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982442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944101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820043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879272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879854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820625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6718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951036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966070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839258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899910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900506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839854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973020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6763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956655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831023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891065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891655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831613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963598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6729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951947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826906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886643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887230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827493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958887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6696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947240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822788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882220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882804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823372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6740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954176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6663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942532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818671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877798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6605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878379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819251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949465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6630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937824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814553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873375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6572</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873953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6583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815131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6674</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944754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6563</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928409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806318</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6506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864531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6506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865103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6517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806890</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141.56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6607</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935333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6496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918994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188</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798083</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189</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855686</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856252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6450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798649</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3206</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230.96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182.75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48.21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6486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1498024</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193</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141.46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112.01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29.45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6386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903302</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194</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123.73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784357</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195</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3303</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132.89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27.67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840945</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196</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132.98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105.22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27.76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6328</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841501</w:t>
            </w:r>
          </w:p>
        </w:tc>
      </w:tr>
      <w:tr>
        <w:tblPrEx>
          <w:tblCellMar>
            <w:top w:w="0" w:type="dxa"/>
            <w:left w:w="0" w:type="dxa"/>
            <w:bottom w:w="0" w:type="dxa"/>
            <w:right w:w="0" w:type="dxa"/>
          </w:tblCellMar>
        </w:tblPrEx>
        <w:trPr>
          <w:trHeight w:val="2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197</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11栋</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四室两厅两卫</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123.82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97.97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25.85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6339</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784913</w:t>
            </w:r>
          </w:p>
        </w:tc>
      </w:tr>
    </w:tbl>
    <w:p>
      <w:pPr>
        <w:rPr>
          <w:rFonts w:hint="default"/>
          <w:lang w:val="en-US" w:eastAsia="zh-CN"/>
        </w:rPr>
      </w:pPr>
    </w:p>
    <w:p/>
    <w:p>
      <w:pPr>
        <w:pStyle w:val="2"/>
      </w:pPr>
    </w:p>
    <w:p/>
    <w:p>
      <w:pPr>
        <w:pStyle w:val="2"/>
      </w:pPr>
    </w:p>
    <w:p/>
    <w:p>
      <w:pPr>
        <w:pStyle w:val="2"/>
      </w:pPr>
    </w:p>
    <w:p/>
    <w:p>
      <w:pPr>
        <w:pStyle w:val="2"/>
      </w:pPr>
    </w:p>
    <w:p/>
    <w:p>
      <w:pPr>
        <w:pStyle w:val="2"/>
      </w:pPr>
    </w:p>
    <w:p/>
    <w:p>
      <w:pPr>
        <w:pStyle w:val="2"/>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商品</w:t>
      </w:r>
      <w:r>
        <w:rPr>
          <w:rFonts w:hint="eastAsia" w:ascii="方正小标宋简体" w:hAnsi="方正小标宋简体" w:eastAsia="方正小标宋简体" w:cs="方正小标宋简体"/>
          <w:b w:val="0"/>
          <w:bCs w:val="0"/>
          <w:sz w:val="44"/>
          <w:szCs w:val="44"/>
          <w:lang w:eastAsia="zh-CN"/>
        </w:rPr>
        <w:t>住</w:t>
      </w:r>
      <w:r>
        <w:rPr>
          <w:rFonts w:hint="eastAsia" w:ascii="方正小标宋简体" w:hAnsi="方正小标宋简体" w:eastAsia="方正小标宋简体" w:cs="方正小标宋简体"/>
          <w:b w:val="0"/>
          <w:bCs w:val="0"/>
          <w:sz w:val="44"/>
          <w:szCs w:val="44"/>
        </w:rPr>
        <w:t>房销售价格分幢标示牌</w:t>
      </w:r>
    </w:p>
    <w:p>
      <w:pPr>
        <w:spacing w:line="500" w:lineRule="exact"/>
        <w:rPr>
          <w:rFonts w:hint="eastAsia"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spacing w:line="500" w:lineRule="exact"/>
        <w:rPr>
          <w:rFonts w:hint="eastAsia"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5"/>
        <w:tblW w:w="9210" w:type="dxa"/>
        <w:tblInd w:w="0" w:type="dxa"/>
        <w:tblLayout w:type="fixed"/>
        <w:tblCellMar>
          <w:top w:w="0" w:type="dxa"/>
          <w:left w:w="108" w:type="dxa"/>
          <w:bottom w:w="0" w:type="dxa"/>
          <w:right w:w="108" w:type="dxa"/>
        </w:tblCellMar>
      </w:tblPr>
      <w:tblGrid>
        <w:gridCol w:w="2010"/>
        <w:gridCol w:w="2579"/>
        <w:gridCol w:w="2461"/>
        <w:gridCol w:w="2160"/>
      </w:tblGrid>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sz w:val="24"/>
                <w:szCs w:val="24"/>
              </w:rPr>
              <w:t>楼盘名称</w:t>
            </w:r>
          </w:p>
        </w:tc>
        <w:tc>
          <w:tcPr>
            <w:tcW w:w="25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益阳龙岭智慧新城</w:t>
            </w:r>
          </w:p>
        </w:tc>
        <w:tc>
          <w:tcPr>
            <w:tcW w:w="24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    址</w:t>
            </w:r>
          </w:p>
        </w:tc>
        <w:tc>
          <w:tcPr>
            <w:tcW w:w="21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春嘉路与梅林路交汇处西侧</w:t>
            </w:r>
          </w:p>
        </w:tc>
      </w:tr>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预售许可证号</w:t>
            </w:r>
          </w:p>
        </w:tc>
        <w:tc>
          <w:tcPr>
            <w:tcW w:w="25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p>
        </w:tc>
        <w:tc>
          <w:tcPr>
            <w:tcW w:w="24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房源数量</w:t>
            </w:r>
          </w:p>
        </w:tc>
        <w:tc>
          <w:tcPr>
            <w:tcW w:w="21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651</w:t>
            </w:r>
          </w:p>
        </w:tc>
      </w:tr>
      <w:tr>
        <w:tblPrEx>
          <w:tblCellMar>
            <w:top w:w="0" w:type="dxa"/>
            <w:left w:w="108" w:type="dxa"/>
            <w:bottom w:w="0" w:type="dxa"/>
            <w:right w:w="108" w:type="dxa"/>
          </w:tblCellMar>
        </w:tblPrEx>
        <w:trPr>
          <w:trHeight w:val="925" w:hRule="atLeast"/>
        </w:trPr>
        <w:tc>
          <w:tcPr>
            <w:tcW w:w="201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土地性质</w:t>
            </w:r>
          </w:p>
        </w:tc>
        <w:tc>
          <w:tcPr>
            <w:tcW w:w="2579"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住宅用地</w:t>
            </w:r>
          </w:p>
        </w:tc>
        <w:tc>
          <w:tcPr>
            <w:tcW w:w="2461"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土地使用起止年限</w:t>
            </w:r>
          </w:p>
        </w:tc>
        <w:tc>
          <w:tcPr>
            <w:tcW w:w="216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2"/>
                <w:szCs w:val="22"/>
                <w:u w:val="none"/>
                <w:lang w:val="en-US" w:eastAsia="zh-CN" w:bidi="ar"/>
              </w:rPr>
              <w:t>2019年10月18日－2089年10月17日</w:t>
            </w:r>
          </w:p>
        </w:tc>
      </w:tr>
      <w:tr>
        <w:tblPrEx>
          <w:tblCellMar>
            <w:top w:w="0" w:type="dxa"/>
            <w:left w:w="108" w:type="dxa"/>
            <w:bottom w:w="0" w:type="dxa"/>
            <w:right w:w="108" w:type="dxa"/>
          </w:tblCellMar>
        </w:tblPrEx>
        <w:trPr>
          <w:trHeight w:val="540" w:hRule="atLeast"/>
        </w:trPr>
        <w:tc>
          <w:tcPr>
            <w:tcW w:w="201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容 积 率</w:t>
            </w:r>
          </w:p>
        </w:tc>
        <w:tc>
          <w:tcPr>
            <w:tcW w:w="2579"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2.1</w:t>
            </w:r>
          </w:p>
        </w:tc>
        <w:tc>
          <w:tcPr>
            <w:tcW w:w="2461"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车位配比率</w:t>
            </w:r>
          </w:p>
        </w:tc>
        <w:tc>
          <w:tcPr>
            <w:tcW w:w="216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1:1.3</w:t>
            </w:r>
          </w:p>
        </w:tc>
      </w:tr>
      <w:tr>
        <w:tblPrEx>
          <w:tblCellMar>
            <w:top w:w="0" w:type="dxa"/>
            <w:left w:w="108" w:type="dxa"/>
            <w:bottom w:w="0" w:type="dxa"/>
            <w:right w:w="108" w:type="dxa"/>
          </w:tblCellMar>
        </w:tblPrEx>
        <w:trPr>
          <w:trHeight w:val="525" w:hRule="atLeast"/>
        </w:trPr>
        <w:tc>
          <w:tcPr>
            <w:tcW w:w="201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绿 化 率</w:t>
            </w:r>
          </w:p>
        </w:tc>
        <w:tc>
          <w:tcPr>
            <w:tcW w:w="2579"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31%</w:t>
            </w:r>
          </w:p>
        </w:tc>
        <w:tc>
          <w:tcPr>
            <w:tcW w:w="2461"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建筑结构</w:t>
            </w:r>
          </w:p>
        </w:tc>
        <w:tc>
          <w:tcPr>
            <w:tcW w:w="216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框剪结构</w:t>
            </w:r>
          </w:p>
        </w:tc>
      </w:tr>
      <w:tr>
        <w:tblPrEx>
          <w:tblCellMar>
            <w:top w:w="0" w:type="dxa"/>
            <w:left w:w="108" w:type="dxa"/>
            <w:bottom w:w="0" w:type="dxa"/>
            <w:right w:w="108" w:type="dxa"/>
          </w:tblCellMar>
        </w:tblPrEx>
        <w:trPr>
          <w:trHeight w:val="300" w:hRule="atLeast"/>
        </w:trPr>
        <w:tc>
          <w:tcPr>
            <w:tcW w:w="201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层    高</w:t>
            </w:r>
          </w:p>
        </w:tc>
        <w:tc>
          <w:tcPr>
            <w:tcW w:w="2579"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11层，33层</w:t>
            </w:r>
          </w:p>
        </w:tc>
        <w:tc>
          <w:tcPr>
            <w:tcW w:w="2461"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装修状况</w:t>
            </w:r>
          </w:p>
        </w:tc>
        <w:tc>
          <w:tcPr>
            <w:tcW w:w="216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毛坯</w:t>
            </w:r>
          </w:p>
        </w:tc>
      </w:tr>
    </w:tbl>
    <w:p>
      <w:pPr>
        <w:spacing w:line="500" w:lineRule="exact"/>
        <w:rPr>
          <w:rFonts w:hint="eastAsia"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5"/>
        <w:tblW w:w="9178" w:type="dxa"/>
        <w:tblInd w:w="78" w:type="dxa"/>
        <w:tblLayout w:type="fixed"/>
        <w:tblCellMar>
          <w:top w:w="0" w:type="dxa"/>
          <w:left w:w="108" w:type="dxa"/>
          <w:bottom w:w="0" w:type="dxa"/>
          <w:right w:w="108" w:type="dxa"/>
        </w:tblCellMar>
      </w:tblPr>
      <w:tblGrid>
        <w:gridCol w:w="1942"/>
        <w:gridCol w:w="2647"/>
        <w:gridCol w:w="1886"/>
        <w:gridCol w:w="2703"/>
      </w:tblGrid>
      <w:tr>
        <w:tblPrEx>
          <w:tblCellMar>
            <w:top w:w="0" w:type="dxa"/>
            <w:left w:w="108" w:type="dxa"/>
            <w:bottom w:w="0" w:type="dxa"/>
            <w:right w:w="108" w:type="dxa"/>
          </w:tblCellMar>
        </w:tblPrEx>
        <w:trPr>
          <w:trHeight w:val="410" w:hRule="atLeast"/>
        </w:trPr>
        <w:tc>
          <w:tcPr>
            <w:tcW w:w="19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8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27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410" w:hRule="atLeast"/>
        </w:trPr>
        <w:tc>
          <w:tcPr>
            <w:tcW w:w="19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2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90㎡≤首套房1.5%，二套2%，三套4%</w:t>
            </w:r>
          </w:p>
        </w:tc>
        <w:tc>
          <w:tcPr>
            <w:tcW w:w="18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税务局</w:t>
            </w:r>
          </w:p>
        </w:tc>
        <w:tc>
          <w:tcPr>
            <w:tcW w:w="27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中华人民共和国契税暂行条例</w:t>
            </w:r>
            <w:r>
              <w:rPr>
                <w:rFonts w:hint="eastAsia" w:ascii="仿宋" w:hAnsi="仿宋" w:eastAsia="仿宋" w:cs="仿宋"/>
                <w:color w:val="000000"/>
                <w:kern w:val="0"/>
                <w:sz w:val="28"/>
                <w:szCs w:val="28"/>
                <w:lang w:eastAsia="zh-CN"/>
              </w:rPr>
              <w:t>》</w:t>
            </w:r>
          </w:p>
        </w:tc>
      </w:tr>
      <w:tr>
        <w:tblPrEx>
          <w:tblCellMar>
            <w:top w:w="0" w:type="dxa"/>
            <w:left w:w="108" w:type="dxa"/>
            <w:bottom w:w="0" w:type="dxa"/>
            <w:right w:w="108" w:type="dxa"/>
          </w:tblCellMar>
        </w:tblPrEx>
        <w:trPr>
          <w:trHeight w:val="410" w:hRule="atLeast"/>
        </w:trPr>
        <w:tc>
          <w:tcPr>
            <w:tcW w:w="19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2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90元/㎡</w:t>
            </w:r>
          </w:p>
        </w:tc>
        <w:tc>
          <w:tcPr>
            <w:tcW w:w="18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房管局</w:t>
            </w:r>
          </w:p>
        </w:tc>
        <w:tc>
          <w:tcPr>
            <w:tcW w:w="27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《住宅专项维修资金管理办法》</w:t>
            </w:r>
          </w:p>
        </w:tc>
      </w:tr>
    </w:tbl>
    <w:p>
      <w:pPr>
        <w:spacing w:line="500" w:lineRule="exact"/>
        <w:rPr>
          <w:rFonts w:hint="eastAsia" w:ascii="仿宋" w:hAnsi="仿宋" w:eastAsia="仿宋" w:cs="仿宋"/>
          <w:sz w:val="28"/>
          <w:szCs w:val="28"/>
        </w:rPr>
      </w:pPr>
      <w:r>
        <w:rPr>
          <w:rFonts w:hint="eastAsia" w:ascii="仿宋" w:hAnsi="仿宋" w:eastAsia="仿宋" w:cs="仿宋"/>
          <w:sz w:val="28"/>
          <w:szCs w:val="28"/>
        </w:rPr>
        <w:t>三、优惠折扣及享受优惠折扣的条件</w:t>
      </w:r>
    </w:p>
    <w:p>
      <w:pPr>
        <w:spacing w:line="500" w:lineRule="exact"/>
        <w:rPr>
          <w:rFonts w:hint="eastAsia" w:ascii="仿宋" w:hAnsi="仿宋" w:eastAsia="仿宋" w:cs="仿宋"/>
          <w:sz w:val="28"/>
          <w:szCs w:val="28"/>
        </w:rPr>
      </w:pPr>
      <w:r>
        <w:rPr>
          <w:rFonts w:hint="eastAsia" w:ascii="仿宋" w:hAnsi="仿宋" w:eastAsia="仿宋" w:cs="仿宋"/>
          <w:sz w:val="28"/>
          <w:szCs w:val="28"/>
        </w:rPr>
        <w:t>四、房价内已包含进户水电表</w:t>
      </w:r>
      <w:r>
        <w:rPr>
          <w:rFonts w:hint="eastAsia" w:ascii="仿宋" w:hAnsi="仿宋" w:eastAsia="仿宋" w:cs="仿宋"/>
          <w:sz w:val="28"/>
          <w:szCs w:val="28"/>
          <w:lang w:eastAsia="zh-CN"/>
        </w:rPr>
        <w:t>及开户费；</w:t>
      </w:r>
      <w:r>
        <w:rPr>
          <w:rFonts w:hint="eastAsia" w:ascii="仿宋" w:hAnsi="仿宋" w:eastAsia="仿宋" w:cs="仿宋"/>
          <w:sz w:val="28"/>
          <w:szCs w:val="28"/>
        </w:rPr>
        <w:t>燃气</w:t>
      </w:r>
      <w:r>
        <w:rPr>
          <w:rFonts w:hint="eastAsia" w:ascii="仿宋" w:hAnsi="仿宋" w:eastAsia="仿宋" w:cs="仿宋"/>
          <w:sz w:val="28"/>
          <w:szCs w:val="28"/>
          <w:lang w:eastAsia="zh-CN"/>
        </w:rPr>
        <w:t>开户及</w:t>
      </w:r>
      <w:r>
        <w:rPr>
          <w:rFonts w:hint="eastAsia" w:ascii="仿宋" w:hAnsi="仿宋" w:eastAsia="仿宋" w:cs="仿宋"/>
          <w:sz w:val="28"/>
          <w:szCs w:val="28"/>
        </w:rPr>
        <w:t>管道</w:t>
      </w:r>
      <w:r>
        <w:rPr>
          <w:rFonts w:hint="eastAsia" w:ascii="仿宋" w:hAnsi="仿宋" w:eastAsia="仿宋" w:cs="仿宋"/>
          <w:sz w:val="28"/>
          <w:szCs w:val="28"/>
          <w:lang w:eastAsia="zh-CN"/>
        </w:rPr>
        <w:t>费；</w:t>
      </w:r>
      <w:r>
        <w:rPr>
          <w:rFonts w:hint="eastAsia" w:ascii="仿宋" w:hAnsi="仿宋" w:eastAsia="仿宋" w:cs="仿宋"/>
          <w:sz w:val="28"/>
          <w:szCs w:val="28"/>
        </w:rPr>
        <w:t>电子监控、通信线路等公共配套设施建设费用。（商品房经营者可根据小区具体情况增加公示内容）</w:t>
      </w:r>
    </w:p>
    <w:p>
      <w:pPr>
        <w:spacing w:line="500" w:lineRule="exact"/>
        <w:rPr>
          <w:rFonts w:hint="eastAsia" w:ascii="仿宋" w:hAnsi="仿宋" w:eastAsia="仿宋" w:cs="仿宋"/>
          <w:sz w:val="28"/>
          <w:szCs w:val="28"/>
        </w:rPr>
      </w:pPr>
      <w:r>
        <w:rPr>
          <w:rFonts w:hint="eastAsia" w:ascii="仿宋" w:hAnsi="仿宋" w:eastAsia="仿宋" w:cs="仿宋"/>
          <w:sz w:val="28"/>
          <w:szCs w:val="28"/>
        </w:rPr>
        <w:t>五、小区物业服务费用（可根据具体服务项目调整）</w:t>
      </w:r>
    </w:p>
    <w:p>
      <w:pPr>
        <w:spacing w:line="500" w:lineRule="exact"/>
        <w:rPr>
          <w:rFonts w:hint="default" w:ascii="仿宋" w:hAnsi="仿宋" w:eastAsia="仿宋" w:cs="仿宋"/>
          <w:sz w:val="28"/>
          <w:szCs w:val="28"/>
          <w:lang w:val="en-US" w:eastAsia="zh-CN"/>
        </w:rPr>
      </w:pPr>
      <w:r>
        <w:rPr>
          <w:rFonts w:hint="eastAsia" w:ascii="仿宋" w:hAnsi="仿宋" w:eastAsia="仿宋" w:cs="仿宋"/>
          <w:sz w:val="28"/>
          <w:szCs w:val="28"/>
        </w:rPr>
        <w:t xml:space="preserve">前期物业服务收费标准  </w:t>
      </w:r>
      <w:r>
        <w:rPr>
          <w:rFonts w:hint="eastAsia" w:ascii="仿宋" w:hAnsi="仿宋" w:eastAsia="仿宋" w:cs="仿宋"/>
          <w:sz w:val="28"/>
          <w:szCs w:val="28"/>
          <w:lang w:val="en-US" w:eastAsia="zh-CN"/>
        </w:rPr>
        <w:t>按市发改委核定的标准收取。</w:t>
      </w:r>
    </w:p>
    <w:p>
      <w:pPr>
        <w:rPr>
          <w:rFonts w:hint="eastAsia" w:ascii="仿宋" w:hAnsi="仿宋" w:eastAsia="仿宋" w:cs="仿宋"/>
          <w:sz w:val="28"/>
          <w:szCs w:val="28"/>
          <w:lang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益阳市发展和改革委员会监制</w:t>
      </w:r>
      <w:r>
        <w:rPr>
          <w:rFonts w:hint="eastAsia" w:ascii="仿宋" w:hAnsi="仿宋" w:eastAsia="仿宋" w:cs="仿宋"/>
          <w:sz w:val="28"/>
          <w:szCs w:val="28"/>
          <w:lang w:val="en-US" w:eastAsia="zh-CN"/>
        </w:rPr>
        <w:t xml:space="preserve">              价格举报电话：12315</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jc w:val="center"/>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lang w:eastAsia="zh-CN"/>
        </w:rPr>
        <w:t>销售</w:t>
      </w:r>
      <w:r>
        <w:rPr>
          <w:rFonts w:hint="eastAsia" w:ascii="方正小标宋简体" w:hAnsi="方正小标宋简体" w:eastAsia="方正小标宋简体" w:cs="方正小标宋简体"/>
          <w:b w:val="0"/>
          <w:bCs w:val="0"/>
          <w:sz w:val="44"/>
          <w:szCs w:val="44"/>
        </w:rPr>
        <w:t>价格承诺书</w:t>
      </w:r>
    </w:p>
    <w:p>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本公司就</w:t>
      </w:r>
      <w:r>
        <w:rPr>
          <w:rFonts w:hint="eastAsia" w:ascii="仿宋" w:hAnsi="仿宋" w:eastAsia="仿宋" w:cs="仿宋"/>
          <w:sz w:val="32"/>
          <w:szCs w:val="32"/>
          <w:u w:val="single"/>
          <w:lang w:val="en-US" w:eastAsia="zh-CN"/>
        </w:rPr>
        <w:t>益阳龙岭智慧新城</w:t>
      </w:r>
      <w:r>
        <w:rPr>
          <w:rFonts w:hint="eastAsia" w:ascii="仿宋" w:hAnsi="仿宋" w:eastAsia="仿宋" w:cs="仿宋"/>
          <w:sz w:val="32"/>
          <w:szCs w:val="32"/>
        </w:rPr>
        <w:t>小区商品</w:t>
      </w:r>
      <w:r>
        <w:rPr>
          <w:rFonts w:hint="eastAsia" w:ascii="仿宋" w:hAnsi="仿宋" w:eastAsia="仿宋" w:cs="仿宋"/>
          <w:sz w:val="32"/>
          <w:szCs w:val="32"/>
          <w:lang w:eastAsia="zh-CN"/>
        </w:rPr>
        <w:t>住</w:t>
      </w:r>
      <w:r>
        <w:rPr>
          <w:rFonts w:hint="eastAsia" w:ascii="仿宋" w:hAnsi="仿宋" w:eastAsia="仿宋" w:cs="仿宋"/>
          <w:sz w:val="32"/>
          <w:szCs w:val="32"/>
        </w:rPr>
        <w:t>房价格事项作如下郑重承诺：</w:t>
      </w:r>
    </w:p>
    <w:p>
      <w:pPr>
        <w:adjustRightInd w:val="0"/>
        <w:snapToGrid w:val="0"/>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1. 严格执行商品</w:t>
      </w:r>
      <w:r>
        <w:rPr>
          <w:rFonts w:hint="eastAsia" w:ascii="仿宋" w:hAnsi="仿宋" w:eastAsia="仿宋" w:cs="仿宋"/>
          <w:sz w:val="32"/>
          <w:szCs w:val="32"/>
          <w:lang w:eastAsia="zh-CN"/>
        </w:rPr>
        <w:t>住</w:t>
      </w:r>
      <w:r>
        <w:rPr>
          <w:rFonts w:hint="eastAsia" w:ascii="仿宋" w:hAnsi="仿宋" w:eastAsia="仿宋" w:cs="仿宋"/>
          <w:sz w:val="32"/>
          <w:szCs w:val="32"/>
        </w:rPr>
        <w:t>房销售价格备案管理</w:t>
      </w:r>
      <w:r>
        <w:rPr>
          <w:rFonts w:hint="eastAsia" w:ascii="仿宋" w:hAnsi="仿宋" w:eastAsia="仿宋" w:cs="仿宋"/>
          <w:sz w:val="32"/>
          <w:szCs w:val="32"/>
          <w:lang w:eastAsia="zh-CN"/>
        </w:rPr>
        <w:t>的</w:t>
      </w:r>
      <w:r>
        <w:rPr>
          <w:rFonts w:hint="eastAsia" w:ascii="仿宋" w:hAnsi="仿宋" w:eastAsia="仿宋" w:cs="仿宋"/>
          <w:sz w:val="32"/>
          <w:szCs w:val="32"/>
        </w:rPr>
        <w:t>规定，向</w:t>
      </w:r>
      <w:r>
        <w:rPr>
          <w:rFonts w:hint="eastAsia" w:ascii="仿宋" w:hAnsi="仿宋" w:eastAsia="仿宋" w:cs="仿宋"/>
          <w:sz w:val="32"/>
          <w:szCs w:val="32"/>
          <w:lang w:eastAsia="zh-CN"/>
        </w:rPr>
        <w:t>市发改委</w:t>
      </w:r>
      <w:r>
        <w:rPr>
          <w:rFonts w:hint="eastAsia" w:ascii="仿宋" w:hAnsi="仿宋" w:eastAsia="仿宋" w:cs="仿宋"/>
          <w:sz w:val="32"/>
          <w:szCs w:val="32"/>
        </w:rPr>
        <w:t>提供的备案资料</w:t>
      </w:r>
      <w:r>
        <w:rPr>
          <w:rFonts w:hint="eastAsia" w:ascii="仿宋" w:hAnsi="仿宋" w:eastAsia="仿宋" w:cs="仿宋"/>
          <w:sz w:val="32"/>
          <w:szCs w:val="32"/>
          <w:lang w:eastAsia="zh-CN"/>
        </w:rPr>
        <w:t>内容</w:t>
      </w:r>
      <w:r>
        <w:rPr>
          <w:rFonts w:hint="eastAsia" w:ascii="仿宋" w:hAnsi="仿宋" w:eastAsia="仿宋" w:cs="仿宋"/>
          <w:sz w:val="32"/>
          <w:szCs w:val="32"/>
        </w:rPr>
        <w:t>真实、有效，无伪造修改和虚假成分</w:t>
      </w:r>
      <w:r>
        <w:rPr>
          <w:rFonts w:hint="eastAsia" w:ascii="仿宋" w:hAnsi="仿宋" w:eastAsia="仿宋" w:cs="仿宋"/>
          <w:sz w:val="32"/>
          <w:szCs w:val="32"/>
          <w:lang w:eastAsia="zh-CN"/>
        </w:rPr>
        <w:t>，并为此承担相应的法律责任。</w:t>
      </w:r>
    </w:p>
    <w:p>
      <w:pPr>
        <w:adjustRightInd w:val="0"/>
        <w:snapToGrid w:val="0"/>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w:t>
      </w:r>
      <w:r>
        <w:rPr>
          <w:rFonts w:hint="eastAsia" w:ascii="仿宋" w:hAnsi="仿宋" w:eastAsia="仿宋" w:cs="仿宋"/>
          <w:sz w:val="32"/>
          <w:szCs w:val="32"/>
          <w:lang w:eastAsia="zh-CN"/>
        </w:rPr>
        <w:t>因</w:t>
      </w:r>
      <w:r>
        <w:rPr>
          <w:rFonts w:hint="eastAsia" w:ascii="仿宋" w:hAnsi="仿宋" w:eastAsia="仿宋" w:cs="仿宋"/>
          <w:sz w:val="32"/>
          <w:szCs w:val="32"/>
        </w:rPr>
        <w:t>价格</w:t>
      </w:r>
      <w:r>
        <w:rPr>
          <w:rFonts w:hint="eastAsia" w:ascii="仿宋" w:hAnsi="仿宋" w:eastAsia="仿宋" w:cs="仿宋"/>
          <w:sz w:val="32"/>
          <w:szCs w:val="32"/>
          <w:lang w:eastAsia="zh-CN"/>
        </w:rPr>
        <w:t>问题引发的</w:t>
      </w:r>
      <w:r>
        <w:rPr>
          <w:rFonts w:hint="eastAsia" w:ascii="仿宋" w:hAnsi="仿宋" w:eastAsia="仿宋" w:cs="仿宋"/>
          <w:sz w:val="32"/>
          <w:szCs w:val="32"/>
        </w:rPr>
        <w:t>矛盾，配合做好价格投诉的调查、处理。</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sz w:val="32"/>
          <w:szCs w:val="32"/>
        </w:rPr>
        <w:t>3. 执行商品</w:t>
      </w:r>
      <w:r>
        <w:rPr>
          <w:rFonts w:hint="eastAsia" w:ascii="仿宋" w:hAnsi="仿宋" w:eastAsia="仿宋" w:cs="仿宋"/>
          <w:sz w:val="32"/>
          <w:szCs w:val="32"/>
          <w:lang w:eastAsia="zh-CN"/>
        </w:rPr>
        <w:t>住</w:t>
      </w:r>
      <w:r>
        <w:rPr>
          <w:rFonts w:hint="eastAsia" w:ascii="仿宋" w:hAnsi="仿宋" w:eastAsia="仿宋" w:cs="仿宋"/>
          <w:sz w:val="32"/>
          <w:szCs w:val="32"/>
        </w:rPr>
        <w:t>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w:t>
      </w:r>
      <w:r>
        <w:rPr>
          <w:rFonts w:hint="eastAsia" w:ascii="仿宋" w:hAnsi="仿宋" w:eastAsia="仿宋" w:cs="仿宋"/>
          <w:sz w:val="32"/>
          <w:szCs w:val="32"/>
          <w:lang w:eastAsia="zh-CN"/>
        </w:rPr>
        <w:t>方</w:t>
      </w:r>
      <w:r>
        <w:rPr>
          <w:rFonts w:hint="eastAsia" w:ascii="仿宋" w:hAnsi="仿宋" w:eastAsia="仿宋" w:cs="仿宋"/>
          <w:sz w:val="32"/>
          <w:szCs w:val="32"/>
        </w:rPr>
        <w:t>式和标价手段误导购房者。</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rPr>
          <w:rFonts w:hint="eastAsia" w:ascii="仿宋" w:hAnsi="仿宋" w:eastAsia="仿宋" w:cs="仿宋"/>
          <w:sz w:val="32"/>
          <w:szCs w:val="32"/>
        </w:rPr>
      </w:pPr>
    </w:p>
    <w:p>
      <w:pPr>
        <w:adjustRightInd w:val="0"/>
        <w:snapToGrid w:val="0"/>
        <w:spacing w:line="560" w:lineRule="exact"/>
        <w:ind w:firstLine="1280" w:firstLineChars="400"/>
        <w:rPr>
          <w:rFonts w:hint="eastAsia" w:ascii="仿宋" w:hAnsi="仿宋" w:eastAsia="仿宋" w:cs="仿宋"/>
          <w:sz w:val="32"/>
          <w:szCs w:val="32"/>
          <w:lang w:eastAsia="zh-CN"/>
        </w:rPr>
      </w:pPr>
      <w:r>
        <w:rPr>
          <w:rFonts w:hint="eastAsia" w:ascii="仿宋" w:hAnsi="仿宋" w:eastAsia="仿宋" w:cs="仿宋"/>
          <w:sz w:val="32"/>
          <w:szCs w:val="32"/>
        </w:rPr>
        <w:t>承诺单位（公章）：</w:t>
      </w:r>
      <w:r>
        <w:rPr>
          <w:rFonts w:hint="eastAsia" w:ascii="仿宋" w:hAnsi="仿宋" w:eastAsia="仿宋" w:cs="仿宋"/>
          <w:sz w:val="32"/>
          <w:szCs w:val="32"/>
          <w:lang w:eastAsia="zh-CN"/>
        </w:rPr>
        <w:t>益阳客天下置业有限公司</w:t>
      </w:r>
    </w:p>
    <w:p>
      <w:pPr>
        <w:adjustRightInd w:val="0"/>
        <w:snapToGrid w:val="0"/>
        <w:spacing w:line="560" w:lineRule="exact"/>
        <w:ind w:firstLine="1280" w:firstLineChars="400"/>
        <w:rPr>
          <w:rFonts w:hint="eastAsia" w:ascii="仿宋" w:hAnsi="仿宋" w:eastAsia="仿宋" w:cs="仿宋"/>
          <w:sz w:val="32"/>
          <w:szCs w:val="32"/>
          <w:lang w:eastAsia="zh-CN"/>
        </w:rPr>
      </w:pPr>
      <w:r>
        <w:rPr>
          <w:rFonts w:hint="eastAsia" w:ascii="仿宋" w:hAnsi="仿宋" w:eastAsia="仿宋" w:cs="仿宋"/>
          <w:sz w:val="32"/>
          <w:szCs w:val="32"/>
        </w:rPr>
        <w:t>法人或负责人（签名）：</w:t>
      </w:r>
      <w:r>
        <w:rPr>
          <w:rFonts w:hint="eastAsia" w:ascii="仿宋" w:hAnsi="仿宋" w:eastAsia="仿宋" w:cs="仿宋"/>
          <w:sz w:val="32"/>
          <w:szCs w:val="32"/>
          <w:lang w:eastAsia="zh-CN"/>
        </w:rPr>
        <w:t>黄永峰</w:t>
      </w:r>
    </w:p>
    <w:p>
      <w:pPr>
        <w:adjustRightInd w:val="0"/>
        <w:snapToGrid w:val="0"/>
        <w:spacing w:line="56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承诺日期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2020</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pPr>
        <w:spacing w:before="217" w:beforeLines="50" w:after="217" w:afterLines="50"/>
        <w:ind w:firstLine="1280" w:firstLineChars="400"/>
        <w:rPr>
          <w:rFonts w:hint="default" w:ascii="仿宋" w:hAnsi="仿宋" w:eastAsia="仿宋" w:cs="仿宋"/>
          <w:sz w:val="32"/>
          <w:szCs w:val="32"/>
          <w:lang w:val="en-US" w:eastAsia="zh-CN"/>
        </w:rPr>
      </w:pPr>
      <w:r>
        <w:rPr>
          <w:rFonts w:hint="eastAsia" w:ascii="仿宋" w:hAnsi="仿宋" w:eastAsia="仿宋" w:cs="仿宋"/>
          <w:sz w:val="32"/>
          <w:szCs w:val="32"/>
        </w:rPr>
        <w:t>经办人：</w:t>
      </w:r>
      <w:r>
        <w:rPr>
          <w:rFonts w:hint="eastAsia" w:ascii="仿宋" w:hAnsi="仿宋" w:eastAsia="仿宋" w:cs="仿宋"/>
          <w:sz w:val="32"/>
          <w:szCs w:val="32"/>
          <w:lang w:eastAsia="zh-CN"/>
        </w:rPr>
        <w:t>蔡亚</w:t>
      </w:r>
      <w:r>
        <w:rPr>
          <w:rFonts w:hint="eastAsia" w:ascii="仿宋" w:hAnsi="仿宋" w:eastAsia="仿宋" w:cs="仿宋"/>
          <w:sz w:val="32"/>
          <w:szCs w:val="32"/>
        </w:rPr>
        <w:t xml:space="preserve">  联系电话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18711709658</w:t>
      </w:r>
    </w:p>
    <w:sectPr>
      <w:footerReference r:id="rId3" w:type="default"/>
      <w:pgSz w:w="11905" w:h="16838" w:orient="landscape"/>
      <w:pgMar w:top="1587" w:right="1440" w:bottom="1417" w:left="1440"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bookFoldPrinting w:val="1"/>
  <w:bookFoldPrintingSheets w:val="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96CBD"/>
    <w:rsid w:val="139E0C1F"/>
    <w:rsid w:val="157E3DEC"/>
    <w:rsid w:val="1AD23649"/>
    <w:rsid w:val="2449719A"/>
    <w:rsid w:val="33B33407"/>
    <w:rsid w:val="393406E2"/>
    <w:rsid w:val="3E396CBD"/>
    <w:rsid w:val="4D391225"/>
    <w:rsid w:val="64AF71F7"/>
    <w:rsid w:val="678B6BB1"/>
    <w:rsid w:val="6EBE2657"/>
    <w:rsid w:val="785B0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2020-09-23T08:07:00Z</dcterms:created>
  <dc:creator>Administrator</dc:creator>
  <cp:lastModifiedBy>lenovo</cp:lastModifiedBy>
  <cp:lastPrinted>2020-09-24T08:14:00Z</cp:lastPrinted>
  <dcterms:modified xsi:type="dcterms:W3CDTF">2020-09-27T06:40:04Z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