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r>
        <w:rPr>
          <w:rFonts w:ascii="黑体" w:eastAsia="黑体" w:hAnsi="黑体" w:cs="宋体" w:hint="eastAsia"/>
          <w:sz w:val="44"/>
        </w:rPr>
        <w:t>2018年部门决算公开</w:t>
      </w: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F719CB">
      <w:pPr>
        <w:ind w:firstLineChars="750" w:firstLine="2400"/>
        <w:rPr>
          <w:rFonts w:ascii="宋体" w:hAnsi="宋体" w:cs="宋体"/>
          <w:sz w:val="44"/>
        </w:rPr>
      </w:pPr>
      <w:r>
        <w:rPr>
          <w:rFonts w:ascii="黑体" w:eastAsia="黑体" w:hAnsi="黑体" w:hint="eastAsia"/>
          <w:sz w:val="32"/>
        </w:rPr>
        <w:t>单位：益阳市商务局</w:t>
      </w:r>
      <w:r w:rsidR="00F719CB">
        <w:rPr>
          <w:rFonts w:ascii="黑体" w:eastAsia="黑体" w:hAnsi="黑体" w:hint="eastAsia"/>
          <w:sz w:val="32"/>
        </w:rPr>
        <w:t>(汇总)</w:t>
      </w: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Pr="00E70FC9"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rsidP="00056644">
      <w:pPr>
        <w:jc w:val="center"/>
        <w:rPr>
          <w:rFonts w:ascii="宋体" w:hAnsi="宋体" w:cs="宋体"/>
          <w:sz w:val="44"/>
        </w:rPr>
      </w:pPr>
    </w:p>
    <w:p w:rsidR="00056644" w:rsidRDefault="00056644">
      <w:pPr>
        <w:overflowPunct w:val="0"/>
        <w:spacing w:line="600" w:lineRule="exact"/>
        <w:jc w:val="center"/>
        <w:rPr>
          <w:rFonts w:ascii="方正小标宋简体" w:eastAsia="方正小标宋简体" w:hAnsi="方正小标宋简体" w:cs="方正小标宋简体"/>
          <w:sz w:val="44"/>
          <w:szCs w:val="44"/>
        </w:rPr>
      </w:pP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目  </w:t>
      </w:r>
      <w:bookmarkStart w:id="0" w:name="_GoBack"/>
      <w:bookmarkEnd w:id="0"/>
      <w:r>
        <w:rPr>
          <w:rFonts w:ascii="方正小标宋简体" w:eastAsia="方正小标宋简体" w:hAnsi="方正小标宋简体" w:cs="方正小标宋简体" w:hint="eastAsia"/>
          <w:sz w:val="44"/>
          <w:szCs w:val="44"/>
        </w:rPr>
        <w:t>录</w:t>
      </w:r>
    </w:p>
    <w:p w:rsidR="009F4794" w:rsidRDefault="009F4794">
      <w:pPr>
        <w:overflowPunct w:val="0"/>
        <w:spacing w:line="600" w:lineRule="exact"/>
        <w:ind w:firstLineChars="200" w:firstLine="640"/>
        <w:rPr>
          <w:rFonts w:ascii="仿宋" w:eastAsia="仿宋" w:hAnsi="仿宋" w:cs="仿宋"/>
          <w:sz w:val="32"/>
          <w:szCs w:val="32"/>
        </w:rPr>
      </w:pPr>
    </w:p>
    <w:p w:rsidR="009F4794" w:rsidRPr="006F6C94" w:rsidRDefault="00F95EA9" w:rsidP="006F6C94">
      <w:pPr>
        <w:overflowPunct w:val="0"/>
        <w:spacing w:line="600" w:lineRule="exact"/>
        <w:ind w:firstLineChars="200" w:firstLine="643"/>
        <w:rPr>
          <w:rFonts w:ascii="仿宋" w:eastAsia="仿宋" w:hAnsi="仿宋" w:cs="仿宋"/>
          <w:b/>
          <w:sz w:val="32"/>
          <w:szCs w:val="32"/>
        </w:rPr>
      </w:pPr>
      <w:r w:rsidRPr="006F6C94">
        <w:rPr>
          <w:rFonts w:ascii="仿宋" w:eastAsia="仿宋" w:hAnsi="仿宋" w:cs="仿宋" w:hint="eastAsia"/>
          <w:b/>
          <w:sz w:val="32"/>
          <w:szCs w:val="32"/>
        </w:rPr>
        <w:t>第一部分  益阳市商务局概况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一、部门职责</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二、机构设置</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三、部门决算单位构成</w:t>
      </w:r>
    </w:p>
    <w:p w:rsidR="009F4794" w:rsidRDefault="009F4794">
      <w:pPr>
        <w:overflowPunct w:val="0"/>
        <w:spacing w:line="600" w:lineRule="exact"/>
        <w:ind w:firstLineChars="200" w:firstLine="640"/>
        <w:rPr>
          <w:rFonts w:ascii="仿宋" w:eastAsia="仿宋" w:hAnsi="仿宋" w:cs="仿宋"/>
          <w:sz w:val="32"/>
          <w:szCs w:val="32"/>
        </w:rPr>
      </w:pPr>
    </w:p>
    <w:p w:rsidR="009F4794" w:rsidRPr="006F6C94" w:rsidRDefault="00F95EA9" w:rsidP="006F6C94">
      <w:pPr>
        <w:overflowPunct w:val="0"/>
        <w:spacing w:line="600" w:lineRule="exact"/>
        <w:ind w:firstLineChars="200" w:firstLine="643"/>
        <w:rPr>
          <w:rFonts w:ascii="仿宋" w:eastAsia="仿宋" w:hAnsi="仿宋" w:cs="仿宋"/>
          <w:b/>
          <w:sz w:val="32"/>
          <w:szCs w:val="32"/>
        </w:rPr>
      </w:pPr>
      <w:r w:rsidRPr="006F6C94">
        <w:rPr>
          <w:rFonts w:ascii="仿宋" w:eastAsia="仿宋" w:hAnsi="仿宋" w:cs="仿宋" w:hint="eastAsia"/>
          <w:b/>
          <w:sz w:val="32"/>
          <w:szCs w:val="32"/>
        </w:rPr>
        <w:t>第二部分  益阳市商务局</w:t>
      </w:r>
      <w:r w:rsidR="003E2C6D" w:rsidRPr="006F6C94">
        <w:rPr>
          <w:rFonts w:ascii="仿宋" w:eastAsia="仿宋" w:hAnsi="仿宋" w:cs="仿宋" w:hint="eastAsia"/>
          <w:b/>
          <w:sz w:val="32"/>
          <w:szCs w:val="32"/>
        </w:rPr>
        <w:t>（汇总）</w:t>
      </w:r>
      <w:r w:rsidRPr="006F6C94">
        <w:rPr>
          <w:rFonts w:ascii="仿宋" w:eastAsia="仿宋" w:hAnsi="仿宋" w:cs="仿宋" w:hint="eastAsia"/>
          <w:b/>
          <w:sz w:val="32"/>
          <w:szCs w:val="32"/>
        </w:rPr>
        <w:t>2018年度部门决算表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一、收入支出决算总表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二、收入决算表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四、财政拨款收入支出决算总表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五、一般公共预算财政拨款支出决算表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六、一般公共预算财政拨款基本支出决算表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七、一般公共预算财政拨款“三公”经费支出决算表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八、政府性基金预算财政拨款收入支出决算表</w:t>
      </w:r>
    </w:p>
    <w:p w:rsidR="009F4794" w:rsidRDefault="009F4794">
      <w:pPr>
        <w:overflowPunct w:val="0"/>
        <w:spacing w:line="600" w:lineRule="exact"/>
        <w:ind w:firstLineChars="200" w:firstLine="640"/>
        <w:rPr>
          <w:rFonts w:ascii="仿宋" w:eastAsia="仿宋" w:hAnsi="仿宋" w:cs="仿宋"/>
          <w:sz w:val="32"/>
          <w:szCs w:val="32"/>
        </w:rPr>
      </w:pPr>
    </w:p>
    <w:p w:rsidR="009F4794" w:rsidRPr="006F6C94" w:rsidRDefault="00F95EA9" w:rsidP="006F6C94">
      <w:pPr>
        <w:overflowPunct w:val="0"/>
        <w:spacing w:line="600" w:lineRule="exact"/>
        <w:ind w:firstLineChars="200" w:firstLine="643"/>
        <w:rPr>
          <w:rFonts w:ascii="仿宋" w:eastAsia="仿宋" w:hAnsi="仿宋" w:cs="仿宋"/>
          <w:b/>
          <w:sz w:val="32"/>
          <w:szCs w:val="32"/>
        </w:rPr>
      </w:pPr>
      <w:r w:rsidRPr="006F6C94">
        <w:rPr>
          <w:rFonts w:ascii="仿宋" w:eastAsia="仿宋" w:hAnsi="仿宋" w:cs="仿宋" w:hint="eastAsia"/>
          <w:b/>
          <w:sz w:val="32"/>
          <w:szCs w:val="32"/>
        </w:rPr>
        <w:t>第三部分  益阳市商务局汇总2018年度部门决算情况说明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一、收入支出决算总体情况说明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二、收入决算情况说明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四、财政拨款收入支出决算总体情况说明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五、一般公共预算财政拨款支出决算情况说明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六、一般公共预算财政拨款基本支出决算情况说明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七、政府性基金预算财政拨款支出决算情况说明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八、一般公共预算财政拨款“三公”经费支出决算情况说明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九、预算绩效情况说明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十、其他重要事项情况说明</w:t>
      </w:r>
    </w:p>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rsidP="006F6C94">
      <w:pPr>
        <w:numPr>
          <w:ilvl w:val="0"/>
          <w:numId w:val="1"/>
        </w:numPr>
        <w:overflowPunct w:val="0"/>
        <w:spacing w:line="600" w:lineRule="exact"/>
        <w:ind w:firstLineChars="200" w:firstLine="643"/>
        <w:rPr>
          <w:rFonts w:ascii="仿宋" w:eastAsia="仿宋" w:hAnsi="仿宋" w:cs="仿宋"/>
          <w:b/>
          <w:sz w:val="32"/>
          <w:szCs w:val="32"/>
        </w:rPr>
      </w:pPr>
      <w:r w:rsidRPr="006F6C94">
        <w:rPr>
          <w:rFonts w:ascii="仿宋" w:eastAsia="仿宋" w:hAnsi="仿宋" w:cs="仿宋" w:hint="eastAsia"/>
          <w:b/>
          <w:sz w:val="32"/>
          <w:szCs w:val="32"/>
        </w:rPr>
        <w:t>名词解释</w:t>
      </w:r>
    </w:p>
    <w:p w:rsidR="006F6C94" w:rsidRPr="006F6C94" w:rsidRDefault="006F6C94" w:rsidP="006F6C94">
      <w:pPr>
        <w:pStyle w:val="a0"/>
      </w:pPr>
    </w:p>
    <w:p w:rsidR="009F4794" w:rsidRPr="006F6C94" w:rsidRDefault="00F95EA9" w:rsidP="006F6C94">
      <w:pPr>
        <w:numPr>
          <w:ilvl w:val="0"/>
          <w:numId w:val="1"/>
        </w:numPr>
        <w:overflowPunct w:val="0"/>
        <w:spacing w:line="600" w:lineRule="exact"/>
        <w:ind w:firstLineChars="200" w:firstLine="643"/>
        <w:rPr>
          <w:rFonts w:ascii="仿宋" w:eastAsia="仿宋" w:hAnsi="仿宋" w:cs="仿宋"/>
          <w:b/>
          <w:sz w:val="32"/>
          <w:szCs w:val="32"/>
        </w:rPr>
      </w:pPr>
      <w:r w:rsidRPr="006F6C94">
        <w:rPr>
          <w:rFonts w:ascii="仿宋" w:eastAsia="仿宋" w:hAnsi="仿宋" w:cs="仿宋" w:hint="eastAsia"/>
          <w:b/>
          <w:sz w:val="32"/>
          <w:szCs w:val="32"/>
        </w:rPr>
        <w:t>附件</w:t>
      </w:r>
    </w:p>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pPr>
        <w:rPr>
          <w:rFonts w:ascii="仿宋" w:eastAsia="仿宋" w:hAnsi="仿宋" w:cs="仿宋"/>
          <w:sz w:val="32"/>
          <w:szCs w:val="32"/>
        </w:rPr>
      </w:pPr>
      <w:r>
        <w:rPr>
          <w:rFonts w:ascii="仿宋" w:eastAsia="仿宋" w:hAnsi="仿宋" w:cs="仿宋" w:hint="eastAsia"/>
          <w:sz w:val="32"/>
          <w:szCs w:val="32"/>
        </w:rPr>
        <w:br w:type="page"/>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  益阳市商务局概况</w:t>
      </w:r>
    </w:p>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一、部门职责</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（七）贯彻执行国家对外技术贸易、出口管制以及鼓励技术和成套设备进出口的贸易政策，推进进出口贸易标准化工作；依法监督技术引进、设备进口、国家限制出口技术的工作。</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（八）牵头拟订服务贸易发展规划并开展相关工作；会同有关部门制定促进服务出口、服务外包的规划、政策并组织实施，推动服务外包平台建设。</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九）贯彻执行我国多双边(含区域、自由贸易区)经贸合作战略和政策，推进我市与其他国家(地区)的经贸往来与投资贸易合作；承担全市商务领域涉及世界贸易组织事务的相关工作，负责对外经济贸易协调工作。指导我市对港、澳、台地区贸易和经贸合作活动，协调港、澳、台投资管理工作。</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十）负责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一）宏观指导全市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市外商投资企业审批工作，规范招商引资活动；承接会展业促进与管理有关工作，指导省级经济技术开发区的有关工作。</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二）拟订并组织实施对外经济合作政策；依法管理和监督对外承包工程、对外劳务合作等；拟订市内人员出境就业管理政策并组织实施，负责牵头外派劳务和境外就业人员的权益保护工作；拟订境外投资的管理办法和具体政策。</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（十三）贯彻执行国家对外援助政策和方案，协调管理全市承担的对外援助项目；协调管理多双边对我市的无偿援助和赠款(不含财政合作项下外国政府及国际金融组织的赠款)等发展合作业务。</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（十四）负责全市对外开放口岸的规划、申报及有关审批工</w:t>
      </w:r>
      <w:r>
        <w:rPr>
          <w:rFonts w:ascii="仿宋" w:eastAsia="仿宋" w:hAnsi="仿宋" w:cs="仿宋" w:hint="eastAsia"/>
          <w:sz w:val="32"/>
          <w:szCs w:val="32"/>
        </w:rPr>
        <w:lastRenderedPageBreak/>
        <w:t>作；协调管理全市口岸工作，推动建立大通关机制。</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（十五）承担全市商务系统统计及其信息发布工作，提供信息咨询服务，指导全市流通领域信息网络和电子商务建设。</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（十六）承办市人民政府交办的其他事项。</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市商务局为市人民政府工作部门，内设17个职能科室：办公室、法规科（市商务行政综合执法支队）、市场运行调节和消费促进科（市成品油流通管理办公室）、市场体系建设科、流通业发展科、市场秩序科、电子商务科、服务贸易和商贸服务业科、对外贸易科、承接产业转移和加工贸易科、投资管理科、对外投资和经济合作科、口岸科、财务科、人事科（离退休人员管理科）、机关党委、纪检（监察）；局直属事业单位3个：市商务局离退休干部管理服务中心、市投资促进事务局、市市场服务中心。</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三、部门决算单位构成</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从决算单位构成看，益阳市商务局部门决算包括：益阳市商务局本级决算、下属单位益阳市商务局离退休干部管理服务中心决算、益阳市投资促进事务局决算、益阳市市场服务中心决算。</w:t>
      </w:r>
    </w:p>
    <w:tbl>
      <w:tblPr>
        <w:tblW w:w="5610"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top w:w="30" w:type="dxa"/>
          <w:left w:w="30" w:type="dxa"/>
          <w:bottom w:w="30" w:type="dxa"/>
          <w:right w:w="30" w:type="dxa"/>
        </w:tblCellMar>
        <w:tblLook w:val="04A0"/>
      </w:tblPr>
      <w:tblGrid>
        <w:gridCol w:w="1470"/>
        <w:gridCol w:w="4140"/>
      </w:tblGrid>
      <w:tr w:rsidR="009F4794">
        <w:trPr>
          <w:trHeight w:val="680"/>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t>序号</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t>单位名称</w:t>
            </w:r>
          </w:p>
        </w:tc>
      </w:tr>
      <w:tr w:rsidR="009F4794">
        <w:trPr>
          <w:trHeight w:val="680"/>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t>1</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rsidP="00056644">
            <w:pPr>
              <w:pStyle w:val="a6"/>
              <w:overflowPunct w:val="0"/>
              <w:spacing w:beforeAutospacing="0" w:afterAutospacing="0" w:line="300" w:lineRule="exact"/>
              <w:rPr>
                <w:rFonts w:asciiTheme="minorEastAsia" w:hAnsiTheme="minorEastAsia" w:cstheme="minorEastAsia"/>
              </w:rPr>
            </w:pPr>
            <w:r>
              <w:rPr>
                <w:rFonts w:asciiTheme="minorEastAsia" w:hAnsiTheme="minorEastAsia" w:cstheme="minorEastAsia" w:hint="eastAsia"/>
              </w:rPr>
              <w:t>益阳市商务局</w:t>
            </w:r>
            <w:r w:rsidR="00056644">
              <w:rPr>
                <w:rFonts w:asciiTheme="minorEastAsia" w:hAnsiTheme="minorEastAsia" w:cstheme="minorEastAsia" w:hint="eastAsia"/>
              </w:rPr>
              <w:t>本级</w:t>
            </w:r>
          </w:p>
        </w:tc>
      </w:tr>
      <w:tr w:rsidR="009F4794">
        <w:trPr>
          <w:trHeight w:val="680"/>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t>2</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t>益阳市商务局离退休干部管理服务中心</w:t>
            </w:r>
          </w:p>
        </w:tc>
      </w:tr>
      <w:tr w:rsidR="009F4794">
        <w:trPr>
          <w:trHeight w:val="680"/>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lastRenderedPageBreak/>
              <w:t>3</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rsidP="006F6C94">
            <w:pPr>
              <w:pStyle w:val="a6"/>
              <w:overflowPunct w:val="0"/>
              <w:spacing w:beforeAutospacing="0" w:afterAutospacing="0" w:line="300" w:lineRule="exact"/>
              <w:rPr>
                <w:rFonts w:asciiTheme="minorEastAsia" w:hAnsiTheme="minorEastAsia" w:cstheme="minorEastAsia"/>
              </w:rPr>
            </w:pPr>
            <w:r>
              <w:rPr>
                <w:rFonts w:asciiTheme="minorEastAsia" w:hAnsiTheme="minorEastAsia" w:cstheme="minorEastAsia" w:hint="eastAsia"/>
              </w:rPr>
              <w:t>益阳市投资促进事务局</w:t>
            </w:r>
          </w:p>
        </w:tc>
      </w:tr>
      <w:tr w:rsidR="009F4794">
        <w:trPr>
          <w:trHeight w:val="680"/>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pPr>
              <w:pStyle w:val="a6"/>
              <w:overflowPunct w:val="0"/>
              <w:spacing w:beforeAutospacing="0" w:afterAutospacing="0" w:line="300" w:lineRule="exact"/>
              <w:jc w:val="center"/>
              <w:rPr>
                <w:rFonts w:asciiTheme="minorEastAsia" w:hAnsiTheme="minorEastAsia" w:cstheme="minorEastAsia"/>
              </w:rPr>
            </w:pPr>
            <w:r>
              <w:rPr>
                <w:rFonts w:asciiTheme="minorEastAsia" w:hAnsiTheme="minorEastAsia" w:cstheme="minorEastAsia" w:hint="eastAsia"/>
              </w:rPr>
              <w:t>4</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9F4794" w:rsidRDefault="00F95EA9" w:rsidP="006F6C94">
            <w:pPr>
              <w:pStyle w:val="a6"/>
              <w:overflowPunct w:val="0"/>
              <w:spacing w:beforeAutospacing="0" w:afterAutospacing="0" w:line="300" w:lineRule="exact"/>
              <w:rPr>
                <w:rFonts w:asciiTheme="minorEastAsia" w:hAnsiTheme="minorEastAsia" w:cstheme="minorEastAsia"/>
              </w:rPr>
            </w:pPr>
            <w:r>
              <w:rPr>
                <w:rFonts w:asciiTheme="minorEastAsia" w:hAnsiTheme="minorEastAsia" w:cstheme="minorEastAsia" w:hint="eastAsia"/>
              </w:rPr>
              <w:t>益阳市市场服务中心</w:t>
            </w:r>
          </w:p>
        </w:tc>
      </w:tr>
    </w:tbl>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 益阳市商务局（汇总）</w:t>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2018年度部门决算表</w:t>
      </w:r>
    </w:p>
    <w:p w:rsidR="009F4794" w:rsidRDefault="006F6C94" w:rsidP="006F6C94">
      <w:pPr>
        <w:overflowPunct w:val="0"/>
        <w:spacing w:line="600" w:lineRule="exact"/>
        <w:jc w:val="center"/>
        <w:rPr>
          <w:rFonts w:ascii="仿宋" w:eastAsia="仿宋" w:hAnsi="仿宋" w:cs="仿宋"/>
          <w:sz w:val="32"/>
          <w:szCs w:val="32"/>
        </w:rPr>
      </w:pPr>
      <w:r>
        <w:rPr>
          <w:rFonts w:ascii="方正楷体简体" w:eastAsia="方正楷体简体" w:hAnsi="方正楷体简体" w:cs="方正楷体简体" w:hint="eastAsia"/>
          <w:sz w:val="32"/>
          <w:szCs w:val="32"/>
        </w:rPr>
        <w:t xml:space="preserve"> </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表1：收入支出决算总表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表2：收入决算表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表3：支出决算表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表4：财政拨款收入支出决算总表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表5：一般公共预算财政拨款支出决算表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表6：一般公共预算财政拨款基本支出决算表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表7：一般公共预算财政拨款“三公”经费支出决算表</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表8：政府性基金预算财政拨款收入支出决算表</w:t>
      </w:r>
    </w:p>
    <w:p w:rsidR="00A27627" w:rsidRPr="00A27627" w:rsidRDefault="00A27627" w:rsidP="00A27627">
      <w:pPr>
        <w:pStyle w:val="a0"/>
      </w:pPr>
    </w:p>
    <w:p w:rsidR="009F4794" w:rsidRDefault="006F6C94">
      <w:pPr>
        <w:pStyle w:val="a6"/>
        <w:shd w:val="clear" w:color="auto" w:fill="FFFFFF"/>
        <w:overflowPunct w:val="0"/>
        <w:spacing w:beforeAutospacing="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w:t>
      </w:r>
      <w:r w:rsidR="00F95EA9">
        <w:rPr>
          <w:rFonts w:ascii="仿宋" w:eastAsia="仿宋" w:hAnsi="仿宋" w:cs="仿宋" w:hint="eastAsia"/>
          <w:kern w:val="2"/>
          <w:sz w:val="32"/>
          <w:szCs w:val="32"/>
        </w:rPr>
        <w:t>注：以上部门决算报表中。空表表示本部门无相关收支情况。</w:t>
      </w:r>
      <w:r>
        <w:rPr>
          <w:rFonts w:ascii="仿宋" w:eastAsia="仿宋" w:hAnsi="仿宋" w:cs="仿宋" w:hint="eastAsia"/>
          <w:kern w:val="2"/>
          <w:sz w:val="32"/>
          <w:szCs w:val="32"/>
        </w:rPr>
        <w:t>详见附件1）</w:t>
      </w:r>
    </w:p>
    <w:p w:rsidR="009F4794" w:rsidRDefault="00F95EA9">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益阳市商务局（汇总）</w:t>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2018年度部门决算情况说明</w:t>
      </w:r>
    </w:p>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一、关于益阳市商务局（汇总）2018年度收入支出决算总体情况说明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益阳市商务局（汇总）2018年度收入总计4503.48万元，比上年同期增加194.48万元，增长4.51%，主要原因是工资及奖金提标引起人员收入增加；支出总计4638.51万元，比上年增加了133.14万元，增长2.96%，主要原因是工资及奖金提标引起人员支出增加。</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二、关于益阳市商务局（汇总）2018年度收入决算情况说明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2018年度收入合计4503.48万元，其中：财政拨款收入3280.52万元，占 72.84%；事业收入1166.90万元，占25。91%；</w:t>
      </w:r>
      <w:r w:rsidR="003E2C6D">
        <w:rPr>
          <w:rFonts w:ascii="仿宋" w:eastAsia="仿宋" w:hAnsi="仿宋" w:cs="仿宋" w:hint="eastAsia"/>
          <w:sz w:val="32"/>
          <w:szCs w:val="32"/>
        </w:rPr>
        <w:t>经营收入0万元，占0%；</w:t>
      </w:r>
      <w:r>
        <w:rPr>
          <w:rFonts w:ascii="仿宋" w:eastAsia="仿宋" w:hAnsi="仿宋" w:cs="仿宋" w:hint="eastAsia"/>
          <w:sz w:val="32"/>
          <w:szCs w:val="32"/>
        </w:rPr>
        <w:t>其他收入56.06万元，占1.25%。</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三、关于益阳市商务局（汇总）2018年度支出决算情况说明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2018年度支出合计4638.51万元，其中：基本支出4153.04万元，占89.53%；项目支出485.46万元，占10.47%</w:t>
      </w:r>
      <w:r w:rsidR="003E2C6D">
        <w:rPr>
          <w:rFonts w:ascii="仿宋" w:eastAsia="仿宋" w:hAnsi="仿宋" w:cs="仿宋" w:hint="eastAsia"/>
          <w:sz w:val="32"/>
          <w:szCs w:val="32"/>
        </w:rPr>
        <w:t>；经营支出0万元，占0%</w:t>
      </w:r>
      <w:r>
        <w:rPr>
          <w:rFonts w:ascii="仿宋" w:eastAsia="仿宋" w:hAnsi="仿宋" w:cs="仿宋" w:hint="eastAsia"/>
          <w:sz w:val="32"/>
          <w:szCs w:val="32"/>
        </w:rPr>
        <w:t>。</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四、关于益阳市商务局（汇总）2018 年度财政拨款收入支</w:t>
      </w:r>
      <w:r>
        <w:rPr>
          <w:rFonts w:ascii="黑体" w:eastAsia="黑体" w:hAnsi="黑体" w:cs="黑体" w:hint="eastAsia"/>
          <w:sz w:val="32"/>
          <w:szCs w:val="32"/>
        </w:rPr>
        <w:lastRenderedPageBreak/>
        <w:t>出决算总体情况说明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财政拨款收入总计3280.52万元，比上年同期增加235.46万元，上升7.73%，主要原因是工资及奖金提标引起人员收入增加;财政拨款支出总计3306.95万元，比上年同期增加162.8万元，上升5.18%，主要原因是工资奖金及离休人员补贴提标后人员支出增加。</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五、关于益阳市商务局（汇总）2018 年度一般公共预算财政拨款收入支出决算情况说明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（一）一般公共预算财政拨款收入支出决算总体情况。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一般公共预算财政拨款收入总计3280.52万元，比上年同期增加235.46万元，上升7.73%，主要原因是工资及奖金提标引起人员收入增加;一般公共预算财政拨款支出总计3306.95万元，比上年同期增加162.8万元，上升5.18%，主要原因是工资奖金及离休人员补贴提标后人员支出增加。</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（二）一般公共预算财政拨款支出决算构成情况。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2018年度财政拨款支出3306.95万元，主要用于以下方面： 一般公共服务（类）支出2668.16万元，占 80.68%； 科学技术支出财政拨款支出178.19万元，占5.39%；文化体育与传媒支出124.99万元，占3.78%；.社会保障与就业支出财政拨款支出142.72万,占4.32%医疗卫生与计划生育财政拨款支出92.88万元，占 2.81%，农林水支出4万元，占0.12%；资源勘探信息等</w:t>
      </w:r>
      <w:r>
        <w:rPr>
          <w:rFonts w:ascii="仿宋" w:eastAsia="仿宋" w:hAnsi="仿宋" w:cs="仿宋" w:hint="eastAsia"/>
          <w:sz w:val="32"/>
          <w:szCs w:val="32"/>
        </w:rPr>
        <w:lastRenderedPageBreak/>
        <w:t>支出2万元，占0.06%；商业服务业财政拨款支出43.57万元元，占1.32%；住房保障支出50.44万元，占1.52%。</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（三）一般公共预算财政拨款支出决算具体情况。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 年度财政拨款支出年初预算为1746.17万元，支出决算为3306.95万元，完成年初预算的189.38%。其中：</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1.一般公共服务支出财政拨款支出年初预算为1510.41万元，支出决算为2668.16万元，占 80.68%，主要用于纪检派驻机构5人的2017年度绩效奖励金、派驻商务局纪检组办案工作开支、人员支出和商品服务支出、商品和服务支出、市商务局离退休干部管理服务中心的人员支出和商品服务支出、招商引资专项支出、市商务局离退休干部管理服务中心和市投资促进事务中心的事业运行支出、益阳海关工作经费和市市场服务中心运转经费、其他组织事务、市场监督管理事务奖励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 科学技术支出财政拨款支出年初预算为0万元，支出决算为178.19万元，主要用于其他科学技术奖励支出。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3.文化体育与传媒支出年初预算为0万元，支出决算为124.99万元，主要用于文化体育与传媒支出。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4.社会保障与就业支出财政拨款支出年初预算为93.94万元，支出决算为142.72万，主要用于机关事业单位基本养老保险缴费支出。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5.医疗卫生与计划生育财政拨款支出年初预算为91.38万</w:t>
      </w:r>
      <w:r>
        <w:rPr>
          <w:rFonts w:ascii="仿宋" w:eastAsia="仿宋" w:hAnsi="仿宋" w:cs="仿宋" w:hint="eastAsia"/>
          <w:sz w:val="32"/>
          <w:szCs w:val="32"/>
        </w:rPr>
        <w:lastRenderedPageBreak/>
        <w:t>元，支出决算为92.88万元，用于行政事业单位医疗、公务员医疗补助、。</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6.农林水支出年初预算为0万元，支出决算为4万元，主要用于农林水支出。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7.资源勘探信息等支出年初预算为0万元，支出决算为2万元，主要用资源勘探信息。</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8.商业服务业财政拨款支出年初预算为0万元，支出决算为43.57万元，主要用于商贸流通企业培育及市场监测支出、2017年度真抓实干等奖励金。</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9.住房保障支出年初预算为50.44万元，支出决算为50.44万元，主要用于配缴职工住房公积金。</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六、关于益阳市商务局（汇总）2018 年度一般公共预算财政拨款基本支出决算情况说明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一般公共预算财政拨款基本支出2821.48万元，其中人员支出2094.38万元，，主要包括：基本工资、津贴补贴、离退休费、社会保障缴费、住房公积金等人员支出；公用经费支出727.10万元。主要包括：办公费、印刷费、水电费、物业费、车辆费及海关商检益阳办事机构工作经费等一般商品和服务支出。</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七、关于益阳市商务局（汇总）2018年度政府性基金预算财政拨款支出决算情况说明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益阳市商务局（汇总）没有政府性基金收入，也没有政府性基金安排的支出。</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八、关于益阳市商务局（汇总）2018年度一般公共预算财政拨款“三公”经费支出决算情况说明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（一）“三公”经费财政拨款支出决算总体情况说明。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三公”经费财政拨款支出预算为70万元，决算为147.6万元，完成预算的210.86%。其中:因公出国（境）费政拨款支出预算为0元，决算为18.12万元；公车运行政拨款支出预算为35元，决算为22.26万元，完成预算的63.6%；公务接待费政拨款支出预算为35元，决算为107.22万元，完成预算的306.34%；2018年度 “三公”经费支出决算数大于预算数的主要原因：年初预算数未含市级重点项目追加（调整）预算数104.32万元，但实际执行决算数包含市级重点项目支出数，主要是招商引资专项支出等。</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（二）“三公”经费财政拨款支出决算具体情况说明。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年度“三公”经费财政拨款支出决算为147.6万元，其中：因公出国（境）费支出决算为18.12万元，占12.28%，比上年增加18.12万元；公务用车购置及运行费支出决算为22.26万元，占15.08%，比上年增加2.78万元，同比增长14.28%；公务接待费支出决算为107.22万元，占72.64%，比上年减少21.21万元。2018 年度“三公”经费支出决算数比上年度同期</w:t>
      </w:r>
      <w:r>
        <w:rPr>
          <w:rFonts w:ascii="仿宋" w:eastAsia="仿宋" w:hAnsi="仿宋" w:cs="仿宋" w:hint="eastAsia"/>
          <w:sz w:val="32"/>
          <w:szCs w:val="32"/>
        </w:rPr>
        <w:lastRenderedPageBreak/>
        <w:t>减少0.31万元，同比下降了12.17%，主要原因：经费缩减。</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1、因公出国（境）情况说明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因公出国（境）费开支18.12万元，因公出国（境）团组数4个，人数4人。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2、公务用车购置及运行经费情况说明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公务用车保有量4台</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运行经费支出：22.06万元，主要用于公务运行、客商接待。</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3、公务接待情况说明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公务接待支出107.22万元，国内公务接待511批次，接待4208人。接待支出主要用于招商引资客商接待。</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九、关于益阳市商务局（汇总） 2018 年度预算绩效情况说明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（一）绩效管理工作开展情况 。</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加强我局预算绩效管理，不断提高财政资金配置和使用效益，我局及时成立了预算绩效管理自评领导小组，由一把手李国大任组长，分管副局长廖湘荣任副组长，财务科等相关科室负责人为成员，专门负责本次绩效自评工作。自查工作中坚持以绩效考核的各项文件精神为指导，以整体绩效支出为内容，对各项支出的质量指标，数量指标，对指标内容进行一一的评价考核打分。</w:t>
      </w:r>
    </w:p>
    <w:p w:rsidR="000C4961" w:rsidRDefault="000C4961" w:rsidP="000C4961">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（二）部门决算中整体绩效自评结果 。</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sidRPr="002911A8">
        <w:rPr>
          <w:rFonts w:ascii="仿宋" w:eastAsia="仿宋" w:hAnsi="仿宋" w:cs="仿宋" w:hint="eastAsia"/>
          <w:color w:val="000000"/>
          <w:sz w:val="32"/>
          <w:szCs w:val="32"/>
        </w:rPr>
        <w:t>2018年全市商务系统深入实施开放崛起战略，坚持稳中求</w:t>
      </w:r>
      <w:r w:rsidRPr="002911A8">
        <w:rPr>
          <w:rFonts w:ascii="仿宋" w:eastAsia="仿宋" w:hAnsi="仿宋" w:cs="仿宋" w:hint="eastAsia"/>
          <w:color w:val="000000"/>
          <w:sz w:val="32"/>
          <w:szCs w:val="32"/>
        </w:rPr>
        <w:lastRenderedPageBreak/>
        <w:t>进，着力优政策、调结构、抓重点，全市商务和开放型经济取得了突破性进展。我市获评“全省发展开放型经济优秀单位”，我局获评“全省商务工作先进单位”，全市年度绩效考评一类单位，全市安全生产、计划生育和禁毒工作先进单位。</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1、</w:t>
      </w:r>
      <w:r w:rsidRPr="002911A8">
        <w:rPr>
          <w:rFonts w:ascii="仿宋" w:eastAsia="仿宋" w:hAnsi="仿宋" w:cs="仿宋" w:hint="eastAsia"/>
          <w:color w:val="000000"/>
          <w:sz w:val="32"/>
          <w:szCs w:val="32"/>
        </w:rPr>
        <w:t>指标任务圆满收官。全年实际利用外资</w:t>
      </w:r>
      <w:r w:rsidRPr="002911A8">
        <w:rPr>
          <w:rFonts w:ascii="仿宋" w:eastAsia="仿宋" w:hAnsi="仿宋" w:cs="仿宋"/>
          <w:color w:val="000000"/>
          <w:sz w:val="32"/>
          <w:szCs w:val="32"/>
        </w:rPr>
        <w:t>3.</w:t>
      </w:r>
      <w:r w:rsidRPr="002911A8">
        <w:rPr>
          <w:rFonts w:ascii="仿宋" w:eastAsia="仿宋" w:hAnsi="仿宋" w:cs="仿宋" w:hint="eastAsia"/>
          <w:color w:val="000000"/>
          <w:sz w:val="32"/>
          <w:szCs w:val="32"/>
        </w:rPr>
        <w:t>12亿美元，同比增长</w:t>
      </w:r>
      <w:r w:rsidRPr="002911A8">
        <w:rPr>
          <w:rFonts w:ascii="仿宋" w:eastAsia="仿宋" w:hAnsi="仿宋" w:cs="仿宋"/>
          <w:color w:val="000000"/>
          <w:sz w:val="32"/>
          <w:szCs w:val="32"/>
        </w:rPr>
        <w:t>1</w:t>
      </w:r>
      <w:r w:rsidRPr="002911A8">
        <w:rPr>
          <w:rFonts w:ascii="仿宋" w:eastAsia="仿宋" w:hAnsi="仿宋" w:cs="仿宋" w:hint="eastAsia"/>
          <w:color w:val="000000"/>
          <w:sz w:val="32"/>
          <w:szCs w:val="32"/>
        </w:rPr>
        <w:t>3.5</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，完成年度任务的</w:t>
      </w:r>
      <w:r w:rsidRPr="002911A8">
        <w:rPr>
          <w:rFonts w:ascii="仿宋" w:eastAsia="仿宋" w:hAnsi="仿宋" w:cs="仿宋"/>
          <w:color w:val="000000"/>
          <w:sz w:val="32"/>
          <w:szCs w:val="32"/>
        </w:rPr>
        <w:t>10</w:t>
      </w:r>
      <w:r w:rsidRPr="002911A8">
        <w:rPr>
          <w:rFonts w:ascii="仿宋" w:eastAsia="仿宋" w:hAnsi="仿宋" w:cs="仿宋" w:hint="eastAsia"/>
          <w:color w:val="000000"/>
          <w:sz w:val="32"/>
          <w:szCs w:val="32"/>
        </w:rPr>
        <w:t>2.3</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；引进境内省外资金389.11亿元，同比增长</w:t>
      </w:r>
      <w:r w:rsidRPr="002911A8">
        <w:rPr>
          <w:rFonts w:ascii="仿宋" w:eastAsia="仿宋" w:hAnsi="仿宋" w:cs="仿宋"/>
          <w:color w:val="000000"/>
          <w:sz w:val="32"/>
          <w:szCs w:val="32"/>
        </w:rPr>
        <w:t>1</w:t>
      </w:r>
      <w:r w:rsidRPr="002911A8">
        <w:rPr>
          <w:rFonts w:ascii="仿宋" w:eastAsia="仿宋" w:hAnsi="仿宋" w:cs="仿宋" w:hint="eastAsia"/>
          <w:color w:val="000000"/>
          <w:sz w:val="32"/>
          <w:szCs w:val="32"/>
        </w:rPr>
        <w:t>7.9</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，完成年度任务的</w:t>
      </w:r>
      <w:r w:rsidRPr="002911A8">
        <w:rPr>
          <w:rFonts w:ascii="仿宋" w:eastAsia="仿宋" w:hAnsi="仿宋" w:cs="仿宋"/>
          <w:color w:val="000000"/>
          <w:sz w:val="32"/>
          <w:szCs w:val="32"/>
        </w:rPr>
        <w:t>10</w:t>
      </w:r>
      <w:r w:rsidRPr="002911A8">
        <w:rPr>
          <w:rFonts w:ascii="仿宋" w:eastAsia="仿宋" w:hAnsi="仿宋" w:cs="仿宋" w:hint="eastAsia"/>
          <w:color w:val="000000"/>
          <w:sz w:val="32"/>
          <w:szCs w:val="32"/>
        </w:rPr>
        <w:t>3.8</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；引进市域外资金形成固定资产投资498.5亿元。外贸实现进出口额11.86亿美元，同比增长50.1%，完成年度任务的129.3</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；完成对外工程承包和劳务合作营业额</w:t>
      </w:r>
      <w:r w:rsidRPr="002911A8">
        <w:rPr>
          <w:rFonts w:ascii="仿宋" w:eastAsia="仿宋" w:hAnsi="仿宋" w:cs="仿宋"/>
          <w:color w:val="000000"/>
          <w:sz w:val="32"/>
          <w:szCs w:val="32"/>
        </w:rPr>
        <w:t>33</w:t>
      </w:r>
      <w:r w:rsidRPr="002911A8">
        <w:rPr>
          <w:rFonts w:ascii="仿宋" w:eastAsia="仿宋" w:hAnsi="仿宋" w:cs="仿宋" w:hint="eastAsia"/>
          <w:color w:val="000000"/>
          <w:sz w:val="32"/>
          <w:szCs w:val="32"/>
        </w:rPr>
        <w:t>1</w:t>
      </w:r>
      <w:r w:rsidRPr="002911A8">
        <w:rPr>
          <w:rFonts w:ascii="仿宋" w:eastAsia="仿宋" w:hAnsi="仿宋" w:cs="仿宋"/>
          <w:color w:val="000000"/>
          <w:sz w:val="32"/>
          <w:szCs w:val="32"/>
        </w:rPr>
        <w:t>0</w:t>
      </w:r>
      <w:r w:rsidRPr="002911A8">
        <w:rPr>
          <w:rFonts w:ascii="仿宋" w:eastAsia="仿宋" w:hAnsi="仿宋" w:cs="仿宋" w:hint="eastAsia"/>
          <w:color w:val="000000"/>
          <w:sz w:val="32"/>
          <w:szCs w:val="32"/>
        </w:rPr>
        <w:t>万美元，同比增长</w:t>
      </w:r>
      <w:r w:rsidRPr="002911A8">
        <w:rPr>
          <w:rFonts w:ascii="仿宋" w:eastAsia="仿宋" w:hAnsi="仿宋" w:cs="仿宋"/>
          <w:color w:val="000000"/>
          <w:sz w:val="32"/>
          <w:szCs w:val="32"/>
        </w:rPr>
        <w:t>27.31%</w:t>
      </w:r>
      <w:r w:rsidRPr="002911A8">
        <w:rPr>
          <w:rFonts w:ascii="仿宋" w:eastAsia="仿宋" w:hAnsi="仿宋" w:cs="仿宋" w:hint="eastAsia"/>
          <w:color w:val="000000"/>
          <w:sz w:val="32"/>
          <w:szCs w:val="32"/>
        </w:rPr>
        <w:t>，完成年度任务的</w:t>
      </w:r>
      <w:r w:rsidRPr="002911A8">
        <w:rPr>
          <w:rFonts w:ascii="仿宋" w:eastAsia="仿宋" w:hAnsi="仿宋" w:cs="仿宋"/>
          <w:color w:val="000000"/>
          <w:sz w:val="32"/>
          <w:szCs w:val="32"/>
        </w:rPr>
        <w:t>11</w:t>
      </w:r>
      <w:r w:rsidRPr="002911A8">
        <w:rPr>
          <w:rFonts w:ascii="仿宋" w:eastAsia="仿宋" w:hAnsi="仿宋" w:cs="仿宋" w:hint="eastAsia"/>
          <w:color w:val="000000"/>
          <w:sz w:val="32"/>
          <w:szCs w:val="32"/>
        </w:rPr>
        <w:t>1</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；全市实现社会消费品零售总额716.21亿元，同比增长</w:t>
      </w:r>
      <w:r w:rsidRPr="002911A8">
        <w:rPr>
          <w:rFonts w:ascii="仿宋" w:eastAsia="仿宋" w:hAnsi="仿宋" w:cs="仿宋"/>
          <w:color w:val="000000"/>
          <w:sz w:val="32"/>
          <w:szCs w:val="32"/>
        </w:rPr>
        <w:t>10.3%</w:t>
      </w:r>
      <w:r w:rsidRPr="002911A8">
        <w:rPr>
          <w:rFonts w:ascii="仿宋" w:eastAsia="仿宋" w:hAnsi="仿宋" w:cs="仿宋" w:hint="eastAsia"/>
          <w:color w:val="000000"/>
          <w:sz w:val="32"/>
          <w:szCs w:val="32"/>
        </w:rPr>
        <w:t>。商务经济全部指标增速在全省排名实现前移。</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2、</w:t>
      </w:r>
      <w:r w:rsidRPr="002911A8">
        <w:rPr>
          <w:rFonts w:ascii="仿宋" w:eastAsia="仿宋" w:hAnsi="仿宋" w:cs="仿宋" w:hint="eastAsia"/>
          <w:color w:val="000000"/>
          <w:sz w:val="32"/>
          <w:szCs w:val="32"/>
        </w:rPr>
        <w:t>招商引资稳步推进。全市重点跟进在谈的“三类</w:t>
      </w:r>
      <w:r w:rsidRPr="002911A8">
        <w:rPr>
          <w:rFonts w:ascii="仿宋" w:eastAsia="仿宋" w:hAnsi="仿宋" w:cs="仿宋"/>
          <w:color w:val="000000"/>
          <w:sz w:val="32"/>
          <w:szCs w:val="32"/>
        </w:rPr>
        <w:t>500</w:t>
      </w:r>
      <w:r w:rsidRPr="002911A8">
        <w:rPr>
          <w:rFonts w:ascii="仿宋" w:eastAsia="仿宋" w:hAnsi="仿宋" w:cs="仿宋" w:hint="eastAsia"/>
          <w:color w:val="000000"/>
          <w:sz w:val="32"/>
          <w:szCs w:val="32"/>
        </w:rPr>
        <w:t>强”企业投资项目</w:t>
      </w:r>
      <w:r w:rsidRPr="002911A8">
        <w:rPr>
          <w:rFonts w:ascii="仿宋" w:eastAsia="仿宋" w:hAnsi="仿宋" w:cs="仿宋"/>
          <w:color w:val="000000"/>
          <w:sz w:val="32"/>
          <w:szCs w:val="32"/>
        </w:rPr>
        <w:t>4</w:t>
      </w:r>
      <w:r w:rsidRPr="002911A8">
        <w:rPr>
          <w:rFonts w:ascii="仿宋" w:eastAsia="仿宋" w:hAnsi="仿宋" w:cs="仿宋" w:hint="eastAsia"/>
          <w:color w:val="000000"/>
          <w:sz w:val="32"/>
          <w:szCs w:val="32"/>
        </w:rPr>
        <w:t>0多个，其中新签约落地投资产业类项目22个，总投资147亿元。市本级共举办或参与省会节招商活动4个，签约103个，合同引资432.32亿元。其中第二届汇智聚力建设益阳恳谈会，集中签约44个项目，合同引资138亿元；参加全国知名民营企业携手湖南助推中部崛起座谈会现场签约项目2个，合同引资55亿元；参加湖南长三角经贸合作洽谈周活动现场签约项目24个，合同引资160亿元；第二届生态农业智慧乡村互</w:t>
      </w:r>
      <w:r w:rsidRPr="002911A8">
        <w:rPr>
          <w:rFonts w:ascii="仿宋" w:eastAsia="仿宋" w:hAnsi="仿宋" w:cs="仿宋" w:hint="eastAsia"/>
          <w:color w:val="000000"/>
          <w:sz w:val="32"/>
          <w:szCs w:val="32"/>
        </w:rPr>
        <w:lastRenderedPageBreak/>
        <w:t>联网大会暨周立波诞辰110周年群众纪念活动，集中签约33个项目，合同引资79.32亿元。另外，安化举办了第四届湖南安化黑茶文化节，共签约项目</w:t>
      </w:r>
      <w:r w:rsidRPr="002911A8">
        <w:rPr>
          <w:rFonts w:ascii="仿宋" w:eastAsia="仿宋" w:hAnsi="仿宋" w:cs="仿宋"/>
          <w:color w:val="000000"/>
          <w:sz w:val="32"/>
          <w:szCs w:val="32"/>
        </w:rPr>
        <w:t>10</w:t>
      </w:r>
      <w:r w:rsidRPr="002911A8">
        <w:rPr>
          <w:rFonts w:ascii="仿宋" w:eastAsia="仿宋" w:hAnsi="仿宋" w:cs="仿宋" w:hint="eastAsia"/>
          <w:color w:val="000000"/>
          <w:sz w:val="32"/>
          <w:szCs w:val="32"/>
        </w:rPr>
        <w:t>个，合同引资近</w:t>
      </w:r>
      <w:r w:rsidRPr="002911A8">
        <w:rPr>
          <w:rFonts w:ascii="仿宋" w:eastAsia="仿宋" w:hAnsi="仿宋" w:cs="仿宋"/>
          <w:color w:val="000000"/>
          <w:sz w:val="32"/>
          <w:szCs w:val="32"/>
        </w:rPr>
        <w:t>18</w:t>
      </w:r>
      <w:r w:rsidRPr="002911A8">
        <w:rPr>
          <w:rFonts w:ascii="仿宋" w:eastAsia="仿宋" w:hAnsi="仿宋" w:cs="仿宋" w:hint="eastAsia"/>
          <w:color w:val="000000"/>
          <w:sz w:val="32"/>
          <w:szCs w:val="32"/>
        </w:rPr>
        <w:t>亿元；桃江县举办了第十届中国竹文化节，共签约项目</w:t>
      </w:r>
      <w:r w:rsidRPr="002911A8">
        <w:rPr>
          <w:rFonts w:ascii="仿宋" w:eastAsia="仿宋" w:hAnsi="仿宋" w:cs="仿宋"/>
          <w:color w:val="000000"/>
          <w:sz w:val="32"/>
          <w:szCs w:val="32"/>
        </w:rPr>
        <w:t>21</w:t>
      </w:r>
      <w:r w:rsidRPr="002911A8">
        <w:rPr>
          <w:rFonts w:ascii="仿宋" w:eastAsia="仿宋" w:hAnsi="仿宋" w:cs="仿宋" w:hint="eastAsia"/>
          <w:color w:val="000000"/>
          <w:sz w:val="32"/>
          <w:szCs w:val="32"/>
        </w:rPr>
        <w:t>个，合同引资</w:t>
      </w:r>
      <w:r w:rsidRPr="002911A8">
        <w:rPr>
          <w:rFonts w:ascii="仿宋" w:eastAsia="仿宋" w:hAnsi="仿宋" w:cs="仿宋"/>
          <w:color w:val="000000"/>
          <w:sz w:val="32"/>
          <w:szCs w:val="32"/>
        </w:rPr>
        <w:t>30.4</w:t>
      </w:r>
      <w:r w:rsidRPr="002911A8">
        <w:rPr>
          <w:rFonts w:ascii="仿宋" w:eastAsia="仿宋" w:hAnsi="仿宋" w:cs="仿宋" w:hint="eastAsia"/>
          <w:color w:val="000000"/>
          <w:sz w:val="32"/>
          <w:szCs w:val="32"/>
        </w:rPr>
        <w:t>亿元。南县、沅江等区县也组织了相关签约活动。</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3、</w:t>
      </w:r>
      <w:r w:rsidRPr="002911A8">
        <w:rPr>
          <w:rFonts w:ascii="仿宋" w:eastAsia="仿宋" w:hAnsi="仿宋" w:cs="仿宋" w:hint="eastAsia"/>
          <w:color w:val="000000"/>
          <w:sz w:val="32"/>
          <w:szCs w:val="32"/>
        </w:rPr>
        <w:t>“三外经济”加速发展。今年以来，外贸进出口和利用外资发展势头较好，增速排名均进入全省第一方阵。全年外贸“破零”企业达50家；新引进外贸企业21家，其中业绩过500万美元的企业有17家；奥士康、龙源纺织等重点外贸企业持续发力，有力保障我市外贸实现两位数增长；“三单融资”政策为我市多家外贸企业融资3180万元，争取省级外贸促进发展资金、出口食品农产品示范区支持资金等近1000万元，助推我市外贸企业发展；组织99家单位、216人参加中国国际首届进口博览会，现场进口采购意向成交额达5084.4万美元，居全省前列。推行外商投资企业商务备案与工商登记“单一窗口、单一表格”受理，实现“信息多跑路，企业少跑腿”；完成了</w:t>
      </w:r>
      <w:r w:rsidRPr="002911A8">
        <w:rPr>
          <w:rFonts w:ascii="仿宋" w:eastAsia="仿宋" w:hAnsi="仿宋" w:cs="仿宋"/>
          <w:color w:val="000000"/>
          <w:sz w:val="32"/>
          <w:szCs w:val="32"/>
        </w:rPr>
        <w:t>52</w:t>
      </w:r>
      <w:r w:rsidRPr="002911A8">
        <w:rPr>
          <w:rFonts w:ascii="仿宋" w:eastAsia="仿宋" w:hAnsi="仿宋" w:cs="仿宋" w:hint="eastAsia"/>
          <w:color w:val="000000"/>
          <w:sz w:val="32"/>
          <w:szCs w:val="32"/>
        </w:rPr>
        <w:t>家外商投资企业联合年报工作；新设立外资企业</w:t>
      </w:r>
      <w:r w:rsidRPr="002911A8">
        <w:rPr>
          <w:rFonts w:ascii="仿宋" w:eastAsia="仿宋" w:hAnsi="仿宋" w:cs="仿宋"/>
          <w:color w:val="000000"/>
          <w:sz w:val="32"/>
          <w:szCs w:val="32"/>
        </w:rPr>
        <w:t>1</w:t>
      </w:r>
      <w:r w:rsidRPr="002911A8">
        <w:rPr>
          <w:rFonts w:ascii="仿宋" w:eastAsia="仿宋" w:hAnsi="仿宋" w:cs="仿宋" w:hint="eastAsia"/>
          <w:color w:val="000000"/>
          <w:sz w:val="32"/>
          <w:szCs w:val="32"/>
        </w:rPr>
        <w:t>家，合同利用外资</w:t>
      </w:r>
      <w:r w:rsidRPr="002911A8">
        <w:rPr>
          <w:rFonts w:ascii="仿宋" w:eastAsia="仿宋" w:hAnsi="仿宋" w:cs="仿宋"/>
          <w:color w:val="000000"/>
          <w:sz w:val="32"/>
          <w:szCs w:val="32"/>
        </w:rPr>
        <w:t>159</w:t>
      </w:r>
      <w:r w:rsidRPr="002911A8">
        <w:rPr>
          <w:rFonts w:ascii="仿宋" w:eastAsia="仿宋" w:hAnsi="仿宋" w:cs="仿宋" w:hint="eastAsia"/>
          <w:color w:val="000000"/>
          <w:sz w:val="32"/>
          <w:szCs w:val="32"/>
        </w:rPr>
        <w:t>万美元。我市金灿农业科技开发有限公司与乌干达国家能源部签订沼气试点示范执行协议，计划5年内在乌干达生产建设现代化沼气池55000套，成为我省第一个进入乌干达农村能源项目的企业，标志着我市能源企业自主走出国门，实现“驾船出海”；全市</w:t>
      </w:r>
      <w:r w:rsidRPr="002911A8">
        <w:rPr>
          <w:rFonts w:ascii="仿宋" w:eastAsia="仿宋" w:hAnsi="仿宋" w:cs="仿宋"/>
          <w:color w:val="000000"/>
          <w:sz w:val="32"/>
          <w:szCs w:val="32"/>
        </w:rPr>
        <w:t>3</w:t>
      </w:r>
      <w:r w:rsidRPr="002911A8">
        <w:rPr>
          <w:rFonts w:ascii="仿宋" w:eastAsia="仿宋" w:hAnsi="仿宋" w:cs="仿宋" w:hint="eastAsia"/>
          <w:color w:val="000000"/>
          <w:sz w:val="32"/>
          <w:szCs w:val="32"/>
        </w:rPr>
        <w:t>家</w:t>
      </w:r>
      <w:r w:rsidRPr="002911A8">
        <w:rPr>
          <w:rFonts w:ascii="仿宋" w:eastAsia="仿宋" w:hAnsi="仿宋" w:cs="仿宋" w:hint="eastAsia"/>
          <w:color w:val="000000"/>
          <w:sz w:val="32"/>
          <w:szCs w:val="32"/>
        </w:rPr>
        <w:lastRenderedPageBreak/>
        <w:t>企业与埃塞俄比亚湖南工业园运营管理公司成功签约；劳务合作营业额年均增幅20%以上。</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4、</w:t>
      </w:r>
      <w:r w:rsidRPr="002911A8">
        <w:rPr>
          <w:rFonts w:ascii="仿宋" w:eastAsia="仿宋" w:hAnsi="仿宋" w:cs="仿宋" w:hint="eastAsia"/>
          <w:color w:val="000000"/>
          <w:sz w:val="32"/>
          <w:szCs w:val="32"/>
        </w:rPr>
        <w:t>社会消费平稳增长。启动“千百工程”计划，出台了《益阳市实施商贸流通“千百工程”工作方案》，发展入库限上企业118家；及时启动应急保供预案应对非洲猪瘟疫情，紧急调供桃江县市场肉品427吨；组织企业参加了“湘品入沪”交易周、“第三届东盟·湖南名优产品交易会”“第三届中国国际食品餐饮博览会”等展会，现场签约额过亿元；狠抓成品油行业环保工作，完成285座加油站地下油罐和987个油罐的防渗改造任务，以及268座加油站油气回收改造任务。南县在香港举办“南洲稻虾米”推介会，现场签订稻虾米、小龙虾等农产品亿元订单，标志着“益品出益”迈出了新步伐。电子商务加快发展，全年电子商务交易额550多亿元，快递进出港业务量突破1亿件，增长39.1%，安化黑茶、桃江竹制品、沅江芦笋等特色农产品居全省电子商务销量前列。</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5、</w:t>
      </w:r>
      <w:r w:rsidRPr="002911A8">
        <w:rPr>
          <w:rFonts w:ascii="仿宋" w:eastAsia="仿宋" w:hAnsi="仿宋" w:cs="仿宋" w:hint="eastAsia"/>
          <w:color w:val="000000"/>
          <w:sz w:val="32"/>
          <w:szCs w:val="32"/>
        </w:rPr>
        <w:t>商务环境日趋改善。新增了资阳、沅江外贸综合服务平台；组建了“益阳海关”、衡龙桥进口保税仓和出口监管仓。组织开展普法学习和全省行政执法证考试，合格率100%，依法行政的能力与水平得到进一步提升；落实“网上办、马上办、就近办、一次办”要求，加强“互联网</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政务服务”建设，网上发布行政审批、公共服务与行政处罚事项</w:t>
      </w:r>
      <w:r w:rsidRPr="002911A8">
        <w:rPr>
          <w:rFonts w:ascii="仿宋" w:eastAsia="仿宋" w:hAnsi="仿宋" w:cs="仿宋"/>
          <w:color w:val="000000"/>
          <w:sz w:val="32"/>
          <w:szCs w:val="32"/>
        </w:rPr>
        <w:t>73</w:t>
      </w:r>
      <w:r w:rsidRPr="002911A8">
        <w:rPr>
          <w:rFonts w:ascii="仿宋" w:eastAsia="仿宋" w:hAnsi="仿宋" w:cs="仿宋" w:hint="eastAsia"/>
          <w:color w:val="000000"/>
          <w:sz w:val="32"/>
          <w:szCs w:val="32"/>
        </w:rPr>
        <w:t>项，填报率和网上可办</w:t>
      </w:r>
      <w:r w:rsidRPr="002911A8">
        <w:rPr>
          <w:rFonts w:ascii="仿宋" w:eastAsia="仿宋" w:hAnsi="仿宋" w:cs="仿宋" w:hint="eastAsia"/>
          <w:color w:val="000000"/>
          <w:sz w:val="32"/>
          <w:szCs w:val="32"/>
        </w:rPr>
        <w:lastRenderedPageBreak/>
        <w:t>率均达</w:t>
      </w:r>
      <w:r w:rsidRPr="002911A8">
        <w:rPr>
          <w:rFonts w:ascii="仿宋" w:eastAsia="仿宋" w:hAnsi="仿宋" w:cs="仿宋"/>
          <w:color w:val="000000"/>
          <w:sz w:val="32"/>
          <w:szCs w:val="32"/>
        </w:rPr>
        <w:t>100%</w:t>
      </w:r>
      <w:r w:rsidRPr="002911A8">
        <w:rPr>
          <w:rFonts w:ascii="仿宋" w:eastAsia="仿宋" w:hAnsi="仿宋" w:cs="仿宋" w:hint="eastAsia"/>
          <w:color w:val="000000"/>
          <w:sz w:val="32"/>
          <w:szCs w:val="32"/>
        </w:rPr>
        <w:t>，办理加油站新（改、扩）建审批、变更等服务事项122件次；落实“门前三包”责任和“马路市场”整治，加强商场超市、农贸市场的管理，完成“创文”迎国检工作；加大商务执法力度，全市开展商务执法行动116次、出动执法人员1966人次、检查生产经营单位503家、立案调查24起、经济处罚14.7万元、责令停产停业4家、取缔关闭5家；抓好“一单四制”责任落实，组织开展“安全生产月”系列活动，开展商贸领域“落实企业安全生产主体责任年”“打非治违”“春夏火灾防控”“强执法、防事故”等主题活动，商务系统持续安全平稳。</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6、</w:t>
      </w:r>
      <w:r w:rsidRPr="002911A8">
        <w:rPr>
          <w:rFonts w:ascii="仿宋" w:eastAsia="仿宋" w:hAnsi="仿宋" w:cs="仿宋" w:hint="eastAsia"/>
          <w:color w:val="000000"/>
          <w:sz w:val="32"/>
          <w:szCs w:val="32"/>
        </w:rPr>
        <w:t>脱贫攻坚扎实推进。进一步加强“益村”平台与各地农村电商平台对接，建立城乡供求对接“直通车”，促进生鲜农产品进社区；推动</w:t>
      </w:r>
      <w:r w:rsidRPr="002911A8">
        <w:rPr>
          <w:rFonts w:ascii="仿宋" w:eastAsia="仿宋" w:hAnsi="仿宋" w:cs="仿宋"/>
          <w:color w:val="000000"/>
          <w:sz w:val="32"/>
          <w:szCs w:val="32"/>
        </w:rPr>
        <w:t xml:space="preserve"> “</w:t>
      </w:r>
      <w:r w:rsidRPr="002911A8">
        <w:rPr>
          <w:rFonts w:ascii="仿宋" w:eastAsia="仿宋" w:hAnsi="仿宋" w:cs="仿宋" w:hint="eastAsia"/>
          <w:color w:val="000000"/>
          <w:sz w:val="32"/>
          <w:szCs w:val="32"/>
        </w:rPr>
        <w:t>农户</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专业合作社</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企业</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公司</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电商平台</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模式，促进互联网与</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三农</w:t>
      </w:r>
      <w:r w:rsidRPr="002911A8">
        <w:rPr>
          <w:rFonts w:ascii="仿宋" w:eastAsia="仿宋" w:hAnsi="仿宋" w:cs="仿宋"/>
          <w:color w:val="000000"/>
          <w:sz w:val="32"/>
          <w:szCs w:val="32"/>
        </w:rPr>
        <w:t>”</w:t>
      </w:r>
      <w:r w:rsidRPr="002911A8">
        <w:rPr>
          <w:rFonts w:ascii="仿宋" w:eastAsia="仿宋" w:hAnsi="仿宋" w:cs="仿宋" w:hint="eastAsia"/>
          <w:color w:val="000000"/>
          <w:sz w:val="32"/>
          <w:szCs w:val="32"/>
        </w:rPr>
        <w:t>融合发展。全市农特产品网络售销额</w:t>
      </w:r>
      <w:r w:rsidRPr="002911A8">
        <w:rPr>
          <w:rFonts w:ascii="仿宋" w:eastAsia="仿宋" w:hAnsi="仿宋" w:cs="仿宋"/>
          <w:color w:val="000000"/>
          <w:sz w:val="32"/>
          <w:szCs w:val="32"/>
        </w:rPr>
        <w:t>40</w:t>
      </w:r>
      <w:r w:rsidRPr="002911A8">
        <w:rPr>
          <w:rFonts w:ascii="仿宋" w:eastAsia="仿宋" w:hAnsi="仿宋" w:cs="仿宋" w:hint="eastAsia"/>
          <w:color w:val="000000"/>
          <w:sz w:val="32"/>
          <w:szCs w:val="32"/>
        </w:rPr>
        <w:t>亿元以上，带动贫困村农副产品实现上网销售</w:t>
      </w:r>
      <w:r w:rsidRPr="002911A8">
        <w:rPr>
          <w:rFonts w:ascii="仿宋" w:eastAsia="仿宋" w:hAnsi="仿宋" w:cs="仿宋"/>
          <w:color w:val="000000"/>
          <w:sz w:val="32"/>
          <w:szCs w:val="32"/>
        </w:rPr>
        <w:t>507</w:t>
      </w:r>
      <w:r w:rsidRPr="002911A8">
        <w:rPr>
          <w:rFonts w:ascii="仿宋" w:eastAsia="仿宋" w:hAnsi="仿宋" w:cs="仿宋" w:hint="eastAsia"/>
          <w:color w:val="000000"/>
          <w:sz w:val="32"/>
          <w:szCs w:val="32"/>
        </w:rPr>
        <w:t>种，培育发展农村电子商务服务站</w:t>
      </w:r>
      <w:r w:rsidRPr="002911A8">
        <w:rPr>
          <w:rFonts w:ascii="仿宋" w:eastAsia="仿宋" w:hAnsi="仿宋" w:cs="仿宋"/>
          <w:color w:val="000000"/>
          <w:sz w:val="32"/>
          <w:szCs w:val="32"/>
        </w:rPr>
        <w:t>1267</w:t>
      </w:r>
      <w:r w:rsidRPr="002911A8">
        <w:rPr>
          <w:rFonts w:ascii="仿宋" w:eastAsia="仿宋" w:hAnsi="仿宋" w:cs="仿宋" w:hint="eastAsia"/>
          <w:color w:val="000000"/>
          <w:sz w:val="32"/>
          <w:szCs w:val="32"/>
        </w:rPr>
        <w:t>个，带动贫困村</w:t>
      </w:r>
      <w:r w:rsidRPr="002911A8">
        <w:rPr>
          <w:rFonts w:ascii="仿宋" w:eastAsia="仿宋" w:hAnsi="仿宋" w:cs="仿宋"/>
          <w:color w:val="000000"/>
          <w:sz w:val="32"/>
          <w:szCs w:val="32"/>
        </w:rPr>
        <w:t>257</w:t>
      </w:r>
      <w:r w:rsidRPr="002911A8">
        <w:rPr>
          <w:rFonts w:ascii="仿宋" w:eastAsia="仿宋" w:hAnsi="仿宋" w:cs="仿宋" w:hint="eastAsia"/>
          <w:color w:val="000000"/>
          <w:sz w:val="32"/>
          <w:szCs w:val="32"/>
        </w:rPr>
        <w:t>个，帮助贫困人口</w:t>
      </w:r>
      <w:r w:rsidRPr="002911A8">
        <w:rPr>
          <w:rFonts w:ascii="仿宋" w:eastAsia="仿宋" w:hAnsi="仿宋" w:cs="仿宋"/>
          <w:color w:val="000000"/>
          <w:sz w:val="32"/>
          <w:szCs w:val="32"/>
        </w:rPr>
        <w:t>5.7</w:t>
      </w:r>
      <w:r w:rsidRPr="002911A8">
        <w:rPr>
          <w:rFonts w:ascii="仿宋" w:eastAsia="仿宋" w:hAnsi="仿宋" w:cs="仿宋" w:hint="eastAsia"/>
          <w:color w:val="000000"/>
          <w:sz w:val="32"/>
          <w:szCs w:val="32"/>
        </w:rPr>
        <w:t>万人。深入对口扶贫村开展结对帮扶200余人次，建成了村民服务中心、村民广场、不完全村级小学、两个移动通信基站、服饰加工扶贫车间和易地搬迁集中安置点（30户131人，总建筑面积3275平米，工程共造价包括配套工程共计1500余万元）；完成了新龙村农村电网改造、安全饮水工程建设、10公里村组公路路基建设以及2公里水毁河堤修复；成立了新龙村农业</w:t>
      </w:r>
      <w:r w:rsidRPr="002911A8">
        <w:rPr>
          <w:rFonts w:ascii="仿宋" w:eastAsia="仿宋" w:hAnsi="仿宋" w:cs="仿宋" w:hint="eastAsia"/>
          <w:color w:val="000000"/>
          <w:sz w:val="32"/>
          <w:szCs w:val="32"/>
        </w:rPr>
        <w:lastRenderedPageBreak/>
        <w:t>合作社，引种水果玉米亩均增收800元，引种60亩香薯亩产4000斤以上，村办红薯深加工厂增收5万元以上；发放仔猪113头、鸡苗3200只、鸭苗300只，户均增收2000元以上；为贫困户争取小额信贷29万元。</w:t>
      </w:r>
    </w:p>
    <w:p w:rsidR="000C4961" w:rsidRPr="002911A8" w:rsidRDefault="000C4961" w:rsidP="000C4961">
      <w:pPr>
        <w:overflowPunct w:val="0"/>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themeColor="text1"/>
          <w:sz w:val="32"/>
          <w:szCs w:val="32"/>
        </w:rPr>
        <w:t>7、</w:t>
      </w:r>
      <w:r w:rsidRPr="002911A8">
        <w:rPr>
          <w:rFonts w:ascii="仿宋" w:eastAsia="仿宋" w:hAnsi="仿宋" w:cs="仿宋" w:hint="eastAsia"/>
          <w:color w:val="000000"/>
          <w:sz w:val="32"/>
          <w:szCs w:val="32"/>
        </w:rPr>
        <w:t>自身建设不断加强。开展在职党员进社区、走进十八洞等主题党日活动12次，组织中心组和党员干部集中学习12次，开展了“不忘初心、牢记使命”专题组织生活会，邀请市委讲师团进行专题宪法宣讲1次，集中上党课4次；3个“软弱涣散”支部全部实现销号；14名党员改制企业党员移交社区。签订了个人党风廉政建设、“刹人情歪风”责任状，开展“纠四风、治陋习、树新风”专项整治和违反中央八项规定特别是“约法三章”“中梗阻”问题督查；按程序提拔3名干部；机关干部100%完成干部网络学院的学习培训，举办了全市开放型经济培训班，组织老干活动2次，慰问系统离休干部及困难退役老干部15人次，开展了传承“红色基因”与学生暑假教育实践活动。商务网站发布信息446条，办理建议提案17件，其中主办件9件；全年收文1357件、发文332件；处理市长热线、信访事件61件。</w:t>
      </w:r>
    </w:p>
    <w:p w:rsidR="000C4961" w:rsidRDefault="000C4961" w:rsidP="000C4961">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（三）以部门为主体开展的整体绩效评价结果</w:t>
      </w:r>
    </w:p>
    <w:p w:rsidR="000C4961" w:rsidRPr="00B1462C" w:rsidRDefault="000C4961" w:rsidP="000C4961">
      <w:pPr>
        <w:pStyle w:val="a6"/>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w:t>
      </w:r>
      <w:r>
        <w:rPr>
          <w:rFonts w:ascii="仿宋" w:eastAsia="仿宋" w:hAnsi="仿宋" w:cs="方正仿宋简体" w:hint="eastAsia"/>
          <w:sz w:val="32"/>
          <w:szCs w:val="32"/>
          <w:shd w:val="clear" w:color="auto" w:fill="FFFFFF"/>
        </w:rPr>
        <w:t>8</w:t>
      </w:r>
      <w:r w:rsidRPr="00B1462C">
        <w:rPr>
          <w:rFonts w:ascii="仿宋" w:eastAsia="仿宋" w:hAnsi="仿宋" w:cs="方正仿宋简体" w:hint="eastAsia"/>
          <w:sz w:val="32"/>
          <w:szCs w:val="32"/>
          <w:shd w:val="clear" w:color="auto" w:fill="FFFFFF"/>
        </w:rPr>
        <w:t>年益阳市商务局整体绩效评价报告》见“第五部分 附件”。</w:t>
      </w:r>
    </w:p>
    <w:p w:rsidR="009F4794" w:rsidRDefault="00F95EA9">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十、其他重要事项的情况说明</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（一）预决算收支增减变化情况。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益阳市商务局（汇总）2018年度财政拨款收入年初预算3069.17万元，决算收入为4503.48万元，完成年初预算的146.73%，比上年同期增加194.48万元，增加4.51%，主要原因是工资及奖金提标引起人员收入增加；2018年度财政拨款支出年初预算3069.17万元，支出总计4638.51万元，完成年初预算的151.13%，比上年同期增加133.14万元，增长2.95%，主要原因是项目支出增加。</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（二）机关运行经费支出情况。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部门2018年度机关运行经费支出662.56万元，较上年增加344.17万元，增108.1%，主要原因是：海关商检益阳办事机构工作经费356万元。2018年度调整为财政拨款基本收入、基本支出，功能科目为行政运行（2011301），所以日常公用支出增加。</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(三)政府采购支出情况。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政府采购支出69.02万元，其中:政府采购货物支出0万元；政府采购工程支出0万元；政府采购服务支出69.02万元。</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（四）国有资产占用情况。</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截至2018年12月31日，本部门共保有车辆4辆，其中商务局机关机要通信和应急用车1辆、离退休人员用车1辆，接待调研用车1辆；市场服务中心一般公务用车1辆。无价值50万</w:t>
      </w:r>
      <w:r>
        <w:rPr>
          <w:rFonts w:ascii="仿宋" w:eastAsia="仿宋" w:hAnsi="仿宋" w:cs="仿宋" w:hint="eastAsia"/>
          <w:sz w:val="32"/>
          <w:szCs w:val="32"/>
        </w:rPr>
        <w:lastRenderedPageBreak/>
        <w:t>元以上通用设备，无单价100万正以上专用设备。</w:t>
      </w:r>
    </w:p>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第四部分 名词解释</w:t>
      </w:r>
    </w:p>
    <w:p w:rsidR="009F4794" w:rsidRDefault="009F4794">
      <w:pPr>
        <w:overflowPunct w:val="0"/>
        <w:spacing w:line="600" w:lineRule="exact"/>
        <w:ind w:firstLineChars="200" w:firstLine="640"/>
        <w:rPr>
          <w:rFonts w:ascii="仿宋" w:eastAsia="仿宋" w:hAnsi="仿宋" w:cs="仿宋"/>
          <w:sz w:val="32"/>
          <w:szCs w:val="32"/>
        </w:rPr>
      </w:pP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一、财政拨款收入：指中央财政当年拨付的资金。</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三、经营收入：指事业单位在专业业务活动及其辅助活动之外开展非独立核算经营活动取得的收入。如：中国财政杂志社广告收入等。</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四、其他收入：指除上述“财政拨款收入” 、 “事业收入” 、“经营收入”等以外的收入。主要是按规定动用的售房收入、存款利息收入等。</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六、年初结转和结余：指以前年度尚未完成、结转到本年按有关规定继续使用的资金。</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七、结余分配：指事业单位按规定提取的职工福利基金、事</w:t>
      </w:r>
      <w:r>
        <w:rPr>
          <w:rFonts w:ascii="仿宋" w:eastAsia="仿宋" w:hAnsi="仿宋" w:cs="仿宋" w:hint="eastAsia"/>
          <w:sz w:val="32"/>
          <w:szCs w:val="32"/>
        </w:rPr>
        <w:lastRenderedPageBreak/>
        <w:t>业基金和缴纳的所得税，以及建设单位按规定应交回的基本建设竣工项目结余资金。</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八、年末结转和结余：指本年度或以前年度预算安排、因客观条件发生变化无法按原计划实施，需要延迟到以后年度按有关规定继续使用的资金。</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九、基本支出：指为保障机构正常运转、完成日常工作任务而发生的人员支出和公用支出。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十、项目支出：指在基本支出之外为完成特定行政任务和事业发展目标所发生的支出。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十一、经营支出：指事业单位在专业业务活动及其辅助活动之外开展非独立核算经营活动发生的支出。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F4794" w:rsidRDefault="00F95EA9">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十三、机关运行经费：为保障行政单位（含参照公务员法管理的事业单位）运行用于购买货物和服务的各项资金，包括办公</w:t>
      </w:r>
      <w:r>
        <w:rPr>
          <w:rFonts w:ascii="仿宋" w:eastAsia="仿宋" w:hAnsi="仿宋" w:cs="仿宋" w:hint="eastAsia"/>
          <w:sz w:val="32"/>
          <w:szCs w:val="32"/>
        </w:rPr>
        <w:lastRenderedPageBreak/>
        <w:t>及印刷费、邮电费、差旅费、会议费、福利费、日常维修费、专用材料及一般设备购置费、办公用房水电费、办公用房取暖费、办公用房物业管理费、公务用车运行维护费以及其他费用。</w:t>
      </w:r>
    </w:p>
    <w:p w:rsidR="009F4794" w:rsidRDefault="00F95EA9">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9F4794" w:rsidRDefault="00F95EA9">
      <w:pPr>
        <w:overflowPunct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第五部分   附件</w:t>
      </w:r>
    </w:p>
    <w:p w:rsidR="009F4794" w:rsidRDefault="009F4794">
      <w:pPr>
        <w:pStyle w:val="a0"/>
      </w:pPr>
    </w:p>
    <w:p w:rsidR="009F4794" w:rsidRDefault="00F95EA9">
      <w:pPr>
        <w:pStyle w:val="a6"/>
        <w:shd w:val="clear" w:color="auto" w:fill="FFFFFF"/>
        <w:overflowPunct w:val="0"/>
        <w:spacing w:beforeAutospacing="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1、益阳市商务局（汇总）2018 年度部门决算公开表</w:t>
      </w:r>
    </w:p>
    <w:p w:rsidR="009F4794" w:rsidRDefault="00F95EA9">
      <w:pPr>
        <w:pStyle w:val="a6"/>
        <w:shd w:val="clear" w:color="auto" w:fill="FFFFFF"/>
        <w:overflowPunct w:val="0"/>
        <w:spacing w:beforeAutospacing="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2、</w:t>
      </w:r>
      <w:r w:rsidR="000C4961" w:rsidRPr="00B1462C">
        <w:rPr>
          <w:rFonts w:ascii="仿宋" w:eastAsia="仿宋" w:hAnsi="仿宋" w:cs="方正仿宋简体" w:hint="eastAsia"/>
          <w:sz w:val="32"/>
          <w:szCs w:val="32"/>
          <w:shd w:val="clear" w:color="auto" w:fill="FFFFFF"/>
        </w:rPr>
        <w:t>201</w:t>
      </w:r>
      <w:r w:rsidR="000C4961">
        <w:rPr>
          <w:rFonts w:ascii="仿宋" w:eastAsia="仿宋" w:hAnsi="仿宋" w:cs="方正仿宋简体" w:hint="eastAsia"/>
          <w:sz w:val="32"/>
          <w:szCs w:val="32"/>
          <w:shd w:val="clear" w:color="auto" w:fill="FFFFFF"/>
        </w:rPr>
        <w:t>8</w:t>
      </w:r>
      <w:r w:rsidR="000C4961" w:rsidRPr="00B1462C">
        <w:rPr>
          <w:rFonts w:ascii="仿宋" w:eastAsia="仿宋" w:hAnsi="仿宋" w:cs="方正仿宋简体" w:hint="eastAsia"/>
          <w:sz w:val="32"/>
          <w:szCs w:val="32"/>
          <w:shd w:val="clear" w:color="auto" w:fill="FFFFFF"/>
        </w:rPr>
        <w:t>年益阳市商务局整体绩效评价报告</w:t>
      </w:r>
    </w:p>
    <w:sectPr w:rsidR="009F4794" w:rsidSect="009F4794">
      <w:footerReference w:type="default" r:id="rId8"/>
      <w:pgSz w:w="11906" w:h="16838"/>
      <w:pgMar w:top="2098" w:right="1531" w:bottom="198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E1C" w:rsidRDefault="009B2E1C" w:rsidP="009F4794">
      <w:r>
        <w:separator/>
      </w:r>
    </w:p>
  </w:endnote>
  <w:endnote w:type="continuationSeparator" w:id="1">
    <w:p w:rsidR="009B2E1C" w:rsidRDefault="009B2E1C" w:rsidP="009F4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Microsoft Sans Serif"/>
    <w:charset w:val="00"/>
    <w:family w:val="auto"/>
    <w:pitch w:val="default"/>
    <w:sig w:usb0="00000000" w:usb1="4000207B" w:usb2="00000000" w:usb3="00000000" w:csb0="FFFFFF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794" w:rsidRDefault="00AA7DD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9F4794" w:rsidRDefault="00F95EA9">
                <w:pPr>
                  <w:pStyle w:val="a4"/>
                  <w:rPr>
                    <w:rFonts w:ascii="仿宋" w:eastAsia="仿宋" w:hAnsi="仿宋" w:cs="仿宋"/>
                    <w:sz w:val="28"/>
                    <w:szCs w:val="28"/>
                  </w:rPr>
                </w:pPr>
                <w:r>
                  <w:rPr>
                    <w:rFonts w:ascii="仿宋" w:eastAsia="仿宋" w:hAnsi="仿宋" w:cs="仿宋" w:hint="eastAsia"/>
                    <w:sz w:val="28"/>
                    <w:szCs w:val="28"/>
                  </w:rPr>
                  <w:t xml:space="preserve">— </w:t>
                </w:r>
                <w:r w:rsidR="00AA7DDA">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AA7DDA">
                  <w:rPr>
                    <w:rFonts w:ascii="仿宋" w:eastAsia="仿宋" w:hAnsi="仿宋" w:cs="仿宋" w:hint="eastAsia"/>
                    <w:sz w:val="28"/>
                    <w:szCs w:val="28"/>
                  </w:rPr>
                  <w:fldChar w:fldCharType="separate"/>
                </w:r>
                <w:r w:rsidR="00F719CB">
                  <w:rPr>
                    <w:rFonts w:ascii="仿宋" w:eastAsia="仿宋" w:hAnsi="仿宋" w:cs="仿宋"/>
                    <w:noProof/>
                    <w:sz w:val="28"/>
                    <w:szCs w:val="28"/>
                  </w:rPr>
                  <w:t>1</w:t>
                </w:r>
                <w:r w:rsidR="00AA7DDA">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E1C" w:rsidRDefault="009B2E1C" w:rsidP="009F4794">
      <w:r>
        <w:separator/>
      </w:r>
    </w:p>
  </w:footnote>
  <w:footnote w:type="continuationSeparator" w:id="1">
    <w:p w:rsidR="009B2E1C" w:rsidRDefault="009B2E1C" w:rsidP="009F4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040BC"/>
    <w:multiLevelType w:val="singleLevel"/>
    <w:tmpl w:val="A8A040BC"/>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1240D2"/>
    <w:rsid w:val="0003318A"/>
    <w:rsid w:val="00056644"/>
    <w:rsid w:val="000C4961"/>
    <w:rsid w:val="00135C19"/>
    <w:rsid w:val="001579FB"/>
    <w:rsid w:val="0018216D"/>
    <w:rsid w:val="00304558"/>
    <w:rsid w:val="003E2C6D"/>
    <w:rsid w:val="004518F3"/>
    <w:rsid w:val="00525806"/>
    <w:rsid w:val="005908E5"/>
    <w:rsid w:val="00643A65"/>
    <w:rsid w:val="006F6C94"/>
    <w:rsid w:val="007C32D9"/>
    <w:rsid w:val="0080188F"/>
    <w:rsid w:val="00812278"/>
    <w:rsid w:val="00813935"/>
    <w:rsid w:val="008D244A"/>
    <w:rsid w:val="009B2E1C"/>
    <w:rsid w:val="009F4794"/>
    <w:rsid w:val="00A27627"/>
    <w:rsid w:val="00AA7DDA"/>
    <w:rsid w:val="00AD6AC0"/>
    <w:rsid w:val="00C56C6D"/>
    <w:rsid w:val="00E6064D"/>
    <w:rsid w:val="00E90B70"/>
    <w:rsid w:val="00ED52A9"/>
    <w:rsid w:val="00F1042F"/>
    <w:rsid w:val="00F5651F"/>
    <w:rsid w:val="00F719CB"/>
    <w:rsid w:val="00F95EA9"/>
    <w:rsid w:val="0F1240D2"/>
    <w:rsid w:val="120F23EF"/>
    <w:rsid w:val="1A5A098B"/>
    <w:rsid w:val="1C3E7F6E"/>
    <w:rsid w:val="1E9D246A"/>
    <w:rsid w:val="232920EE"/>
    <w:rsid w:val="232C1F0B"/>
    <w:rsid w:val="26F403FA"/>
    <w:rsid w:val="34B12DE8"/>
    <w:rsid w:val="34E85897"/>
    <w:rsid w:val="38AE0CED"/>
    <w:rsid w:val="3E581284"/>
    <w:rsid w:val="3ECB3CE9"/>
    <w:rsid w:val="495B54F3"/>
    <w:rsid w:val="4D2812F4"/>
    <w:rsid w:val="4E0747CA"/>
    <w:rsid w:val="54095F8C"/>
    <w:rsid w:val="559D7ABD"/>
    <w:rsid w:val="5BAF5438"/>
    <w:rsid w:val="605C7E16"/>
    <w:rsid w:val="6203734B"/>
    <w:rsid w:val="6E011FCE"/>
    <w:rsid w:val="73C926BD"/>
    <w:rsid w:val="75201E01"/>
    <w:rsid w:val="77796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F4794"/>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9F4794"/>
    <w:rPr>
      <w:rFonts w:ascii="宋体" w:hAnsi="Courier New"/>
    </w:rPr>
  </w:style>
  <w:style w:type="paragraph" w:styleId="a4">
    <w:name w:val="footer"/>
    <w:basedOn w:val="a"/>
    <w:link w:val="Char"/>
    <w:qFormat/>
    <w:rsid w:val="009F4794"/>
    <w:pPr>
      <w:tabs>
        <w:tab w:val="center" w:pos="4153"/>
        <w:tab w:val="right" w:pos="8306"/>
      </w:tabs>
      <w:snapToGrid w:val="0"/>
      <w:jc w:val="left"/>
    </w:pPr>
    <w:rPr>
      <w:sz w:val="18"/>
      <w:szCs w:val="18"/>
    </w:rPr>
  </w:style>
  <w:style w:type="paragraph" w:styleId="a5">
    <w:name w:val="header"/>
    <w:basedOn w:val="a"/>
    <w:link w:val="Char0"/>
    <w:rsid w:val="009F479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F4794"/>
    <w:pPr>
      <w:spacing w:beforeAutospacing="1" w:afterAutospacing="1"/>
      <w:jc w:val="left"/>
    </w:pPr>
    <w:rPr>
      <w:rFonts w:cs="Times New Roman"/>
      <w:kern w:val="0"/>
      <w:sz w:val="24"/>
    </w:rPr>
  </w:style>
  <w:style w:type="character" w:customStyle="1" w:styleId="Char0">
    <w:name w:val="页眉 Char"/>
    <w:basedOn w:val="a1"/>
    <w:link w:val="a5"/>
    <w:rsid w:val="009F4794"/>
    <w:rPr>
      <w:rFonts w:asciiTheme="minorHAnsi" w:eastAsiaTheme="minorEastAsia" w:hAnsiTheme="minorHAnsi" w:cstheme="minorBidi"/>
      <w:kern w:val="2"/>
      <w:sz w:val="18"/>
      <w:szCs w:val="18"/>
    </w:rPr>
  </w:style>
  <w:style w:type="character" w:customStyle="1" w:styleId="Char">
    <w:name w:val="页脚 Char"/>
    <w:basedOn w:val="a1"/>
    <w:link w:val="a4"/>
    <w:rsid w:val="009F4794"/>
    <w:rPr>
      <w:rFonts w:asciiTheme="minorHAnsi" w:eastAsiaTheme="minorEastAsia" w:hAnsiTheme="minorHAnsi" w:cstheme="minorBidi"/>
      <w:kern w:val="2"/>
      <w:sz w:val="18"/>
      <w:szCs w:val="18"/>
    </w:rPr>
  </w:style>
  <w:style w:type="character" w:customStyle="1" w:styleId="Hyperlink0">
    <w:name w:val="Hyperlink.0"/>
    <w:basedOn w:val="1"/>
    <w:qFormat/>
    <w:rsid w:val="0003318A"/>
    <w:rPr>
      <w:rFonts w:ascii="??_GB2312" w:eastAsia="??_GB2312" w:hAnsi="??_GB2312"/>
      <w:w w:val="100"/>
      <w:sz w:val="32"/>
      <w:szCs w:val="32"/>
      <w:shd w:val="clear" w:color="000000" w:fill="auto"/>
    </w:rPr>
  </w:style>
  <w:style w:type="character" w:customStyle="1" w:styleId="1">
    <w:name w:val="页码1"/>
    <w:uiPriority w:val="99"/>
    <w:qFormat/>
    <w:rsid w:val="0003318A"/>
    <w:rPr>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姗小禾</dc:creator>
  <cp:lastModifiedBy>xbany</cp:lastModifiedBy>
  <cp:revision>11</cp:revision>
  <dcterms:created xsi:type="dcterms:W3CDTF">2021-06-21T10:03:00Z</dcterms:created>
  <dcterms:modified xsi:type="dcterms:W3CDTF">2021-06-24T08:11:00Z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C99029C0C6684BDBB509FF19EC8226BD</vt:lpwstr>
  </property>
</Properties>
</file>