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48"/>
          <w:szCs w:val="48"/>
        </w:rPr>
      </w:pPr>
      <w:r>
        <w:rPr>
          <w:rStyle w:val="7"/>
          <w:rFonts w:hint="eastAsia" w:ascii="黑体" w:hAnsi="黑体" w:eastAsia="黑体" w:cs="黑体"/>
          <w:b w:val="0"/>
          <w:bCs w:val="0"/>
          <w:color w:val="333333"/>
          <w:sz w:val="48"/>
          <w:szCs w:val="48"/>
        </w:rPr>
        <w:t>益阳市</w:t>
      </w:r>
      <w:r>
        <w:rPr>
          <w:rStyle w:val="7"/>
          <w:rFonts w:hint="eastAsia" w:ascii="黑体" w:hAnsi="黑体" w:eastAsia="黑体" w:cs="黑体"/>
          <w:b w:val="0"/>
          <w:bCs w:val="0"/>
          <w:color w:val="333333"/>
          <w:sz w:val="48"/>
          <w:szCs w:val="48"/>
          <w:lang w:eastAsia="zh-CN"/>
        </w:rPr>
        <w:t>大通湖区水利管理委员会</w:t>
      </w:r>
      <w:r>
        <w:rPr>
          <w:rStyle w:val="7"/>
          <w:rFonts w:hint="eastAsia" w:ascii="黑体" w:hAnsi="黑体" w:eastAsia="黑体" w:cs="黑体"/>
          <w:b w:val="0"/>
          <w:bCs w:val="0"/>
          <w:color w:val="333333"/>
          <w:sz w:val="48"/>
          <w:szCs w:val="48"/>
        </w:rPr>
        <w:t>办公室</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both"/>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益阳市大通湖区水利管理委员会办公室</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numPr>
          <w:ilvl w:val="0"/>
          <w:numId w:val="1"/>
        </w:numPr>
        <w:rPr>
          <w:rFonts w:ascii="黑体" w:hAnsi="黑体" w:eastAsia="黑体" w:cs="黑体"/>
          <w:sz w:val="32"/>
        </w:rPr>
      </w:pPr>
      <w:r>
        <w:rPr>
          <w:rFonts w:ascii="黑体" w:hAnsi="黑体" w:eastAsia="黑体" w:cs="黑体"/>
          <w:sz w:val="32"/>
        </w:rPr>
        <w:t>名词解释</w:t>
      </w:r>
    </w:p>
    <w:p>
      <w:pPr>
        <w:numPr>
          <w:ilvl w:val="0"/>
          <w:numId w:val="0"/>
        </w:numPr>
        <w:rPr>
          <w:rFonts w:ascii="黑体" w:hAnsi="黑体" w:eastAsia="黑体" w:cs="黑体"/>
          <w:sz w:val="32"/>
        </w:rPr>
      </w:pPr>
    </w:p>
    <w:p>
      <w:pPr>
        <w:numPr>
          <w:ilvl w:val="0"/>
          <w:numId w:val="1"/>
        </w:numPr>
        <w:rPr>
          <w:rFonts w:ascii="黑体" w:hAnsi="黑体" w:eastAsia="黑体" w:cs="黑体"/>
          <w:sz w:val="32"/>
        </w:rPr>
      </w:pPr>
      <w:r>
        <w:rPr>
          <w:rFonts w:hint="eastAsia" w:ascii="黑体" w:hAnsi="黑体" w:eastAsia="黑体" w:cs="黑体"/>
          <w:sz w:val="32"/>
          <w:lang w:val="en-US" w:eastAsia="zh-CN"/>
        </w:rPr>
        <w:t xml:space="preserve"> </w:t>
      </w:r>
      <w:r>
        <w:rPr>
          <w:rFonts w:hint="eastAsia" w:ascii="黑体" w:hAnsi="黑体" w:eastAsia="黑体" w:cs="黑体"/>
          <w:sz w:val="32"/>
          <w:lang w:eastAsia="zh-CN"/>
        </w:rPr>
        <w:t>附件</w:t>
      </w:r>
    </w:p>
    <w:p>
      <w:pPr>
        <w:numPr>
          <w:ilvl w:val="0"/>
          <w:numId w:val="0"/>
        </w:numPr>
        <w:rPr>
          <w:rFonts w:ascii="黑体" w:hAnsi="黑体" w:eastAsia="黑体" w:cs="黑体"/>
          <w:sz w:val="32"/>
        </w:rPr>
      </w:pPr>
    </w:p>
    <w:p>
      <w:pPr>
        <w:jc w:val="both"/>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益阳市大通湖区水利管理委员会办公室</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rPr>
          <w:rFonts w:hint="eastAsia" w:ascii="仿宋" w:hAnsi="仿宋" w:eastAsia="仿宋" w:cs="仿宋"/>
          <w:sz w:val="32"/>
        </w:rPr>
      </w:pPr>
      <w:r>
        <w:rPr>
          <w:rFonts w:hint="eastAsia" w:ascii="仿宋" w:hAnsi="仿宋" w:eastAsia="仿宋" w:cs="仿宋"/>
          <w:sz w:val="32"/>
        </w:rPr>
        <w:t>益阳市大通湖区水利管理委员会办公室主要职能职责是：</w:t>
      </w:r>
    </w:p>
    <w:p>
      <w:pPr>
        <w:rPr>
          <w:rFonts w:hint="eastAsia" w:ascii="仿宋" w:hAnsi="仿宋" w:eastAsia="仿宋" w:cs="仿宋"/>
          <w:sz w:val="32"/>
        </w:rPr>
      </w:pPr>
      <w:r>
        <w:rPr>
          <w:rFonts w:hint="eastAsia" w:ascii="仿宋" w:hAnsi="仿宋" w:eastAsia="仿宋" w:cs="仿宋"/>
          <w:sz w:val="32"/>
        </w:rPr>
        <w:t>（一）、做好大东口闸和均和倒虹吸管两处水利工程的运行、维护、管理工作。</w:t>
      </w:r>
    </w:p>
    <w:p>
      <w:pPr>
        <w:rPr>
          <w:rFonts w:hint="eastAsia" w:ascii="仿宋" w:hAnsi="仿宋" w:eastAsia="仿宋" w:cs="仿宋"/>
          <w:sz w:val="32"/>
        </w:rPr>
      </w:pPr>
      <w:r>
        <w:rPr>
          <w:rFonts w:hint="eastAsia" w:ascii="仿宋" w:hAnsi="仿宋" w:eastAsia="仿宋" w:cs="仿宋"/>
          <w:sz w:val="32"/>
        </w:rPr>
        <w:t>（二）、科学调度大通湖内湖水位，保证大通湖灌溉、航运、养殖、生态等综合功能的正常发挥。</w:t>
      </w:r>
    </w:p>
    <w:p>
      <w:pPr>
        <w:rPr>
          <w:rFonts w:hint="eastAsia" w:ascii="仿宋" w:hAnsi="仿宋" w:eastAsia="仿宋" w:cs="仿宋"/>
          <w:sz w:val="32"/>
        </w:rPr>
      </w:pPr>
      <w:r>
        <w:rPr>
          <w:rFonts w:hint="eastAsia" w:ascii="仿宋" w:hAnsi="仿宋" w:eastAsia="仿宋" w:cs="仿宋"/>
          <w:sz w:val="32"/>
        </w:rPr>
        <w:t>（三）、负责协调及处理大通湖内湖水事纠纷。</w:t>
      </w:r>
    </w:p>
    <w:p>
      <w:pPr>
        <w:rPr>
          <w:rFonts w:hint="eastAsia" w:ascii="仿宋" w:hAnsi="仿宋" w:eastAsia="仿宋" w:cs="仿宋"/>
          <w:sz w:val="32"/>
        </w:rPr>
      </w:pPr>
      <w:r>
        <w:rPr>
          <w:rFonts w:hint="eastAsia" w:ascii="仿宋" w:hAnsi="仿宋" w:eastAsia="仿宋" w:cs="仿宋"/>
          <w:sz w:val="32"/>
        </w:rPr>
        <w:t>（四）、承办市水务局交办的其他事项。</w:t>
      </w:r>
    </w:p>
    <w:p>
      <w:pPr>
        <w:rPr>
          <w:rFonts w:hint="eastAsia" w:ascii="仿宋" w:hAnsi="仿宋" w:eastAsia="仿宋" w:cs="仿宋"/>
          <w:sz w:val="32"/>
        </w:rPr>
      </w:pPr>
    </w:p>
    <w:p>
      <w:pPr>
        <w:ind w:left="795" w:hanging="795"/>
        <w:rPr>
          <w:rFonts w:ascii="黑体" w:hAnsi="黑体" w:eastAsia="黑体" w:cs="黑体"/>
          <w:sz w:val="32"/>
        </w:rPr>
      </w:pPr>
      <w:r>
        <w:rPr>
          <w:rFonts w:ascii="黑体" w:hAnsi="黑体" w:eastAsia="黑体" w:cs="黑体"/>
          <w:sz w:val="32"/>
        </w:rPr>
        <w:t>二、机构设置</w:t>
      </w:r>
    </w:p>
    <w:p>
      <w:pPr>
        <w:ind w:firstLine="640"/>
        <w:rPr>
          <w:rFonts w:ascii="仿宋" w:hAnsi="仿宋" w:eastAsia="仿宋" w:cs="仿宋"/>
          <w:sz w:val="32"/>
        </w:rPr>
      </w:pPr>
      <w:r>
        <w:rPr>
          <w:rFonts w:ascii="仿宋" w:hAnsi="仿宋" w:eastAsia="仿宋" w:cs="仿宋"/>
          <w:sz w:val="32"/>
        </w:rPr>
        <w:t>益阳市大通湖区水利管理委员会办公室是益阳市水务局直属机构，系参照公务员管理的全额拨款事业单位，内设综合科、工程科。</w:t>
      </w:r>
    </w:p>
    <w:p>
      <w:pPr>
        <w:ind w:firstLine="640"/>
        <w:rPr>
          <w:rFonts w:ascii="仿宋" w:hAnsi="仿宋" w:eastAsia="仿宋" w:cs="仿宋"/>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从决算单位构成看，益阳市大通湖区水利管理委员会办公室部门决算为独立核算机构</w:t>
      </w:r>
      <w:r>
        <w:rPr>
          <w:rFonts w:hint="eastAsia" w:ascii="仿宋" w:hAnsi="仿宋" w:eastAsia="仿宋" w:cs="仿宋"/>
          <w:sz w:val="32"/>
          <w:lang w:eastAsia="zh-CN"/>
        </w:rPr>
        <w:t>。</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22"/>
                <w:szCs w:val="24"/>
              </w:rPr>
            </w:pPr>
            <w:r>
              <w:rPr>
                <w:rFonts w:ascii="仿宋" w:hAnsi="仿宋" w:eastAsia="仿宋" w:cs="仿宋"/>
                <w:b/>
                <w:sz w:val="32"/>
                <w:szCs w:val="24"/>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22"/>
                <w:szCs w:val="24"/>
              </w:rPr>
            </w:pPr>
            <w:r>
              <w:rPr>
                <w:rFonts w:ascii="仿宋" w:hAnsi="仿宋" w:eastAsia="仿宋" w:cs="仿宋"/>
                <w:b/>
                <w:sz w:val="32"/>
                <w:szCs w:val="24"/>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22"/>
                <w:szCs w:val="24"/>
              </w:rPr>
            </w:pPr>
            <w:r>
              <w:rPr>
                <w:rFonts w:ascii="仿宋" w:hAnsi="仿宋" w:eastAsia="仿宋" w:cs="仿宋"/>
                <w:b/>
                <w:sz w:val="32"/>
                <w:szCs w:val="24"/>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r>
              <w:rPr>
                <w:rFonts w:ascii="仿宋" w:hAnsi="仿宋" w:eastAsia="仿宋" w:cs="仿宋"/>
                <w:sz w:val="28"/>
                <w:szCs w:val="21"/>
              </w:rPr>
              <w:t>益阳市大通湖区水利管理委员会办公室</w:t>
            </w:r>
          </w:p>
        </w:tc>
      </w:tr>
    </w:tbl>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益阳市大通湖区水利管理委员会办公室</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both"/>
        <w:rPr>
          <w:rFonts w:ascii="宋体" w:hAnsi="宋体" w:eastAsia="宋体" w:cs="宋体"/>
          <w:sz w:val="44"/>
        </w:rPr>
      </w:pPr>
    </w:p>
    <w:p>
      <w:pPr>
        <w:jc w:val="both"/>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宋体" w:hAnsi="宋体" w:eastAsia="宋体" w:cs="宋体"/>
          <w:sz w:val="44"/>
        </w:rPr>
      </w:pPr>
      <w:r>
        <w:rPr>
          <w:rFonts w:hint="eastAsia" w:ascii="宋体" w:hAnsi="宋体" w:eastAsia="宋体" w:cs="宋体"/>
          <w:sz w:val="44"/>
          <w:lang w:eastAsia="zh-CN"/>
        </w:rPr>
        <w:t>益阳市大通湖区水利管理委员会办公室</w:t>
      </w:r>
      <w:r>
        <w:rPr>
          <w:rFonts w:ascii="宋体" w:hAnsi="宋体" w:eastAsia="宋体" w:cs="宋体"/>
          <w:sz w:val="44"/>
        </w:rPr>
        <w:t>单位201</w:t>
      </w:r>
      <w:r>
        <w:rPr>
          <w:rFonts w:hint="eastAsia" w:ascii="宋体" w:hAnsi="宋体" w:eastAsia="宋体" w:cs="宋体"/>
          <w:sz w:val="44"/>
        </w:rPr>
        <w:t>9</w:t>
      </w:r>
      <w:r>
        <w:rPr>
          <w:rFonts w:ascii="宋体" w:hAnsi="宋体" w:eastAsia="宋体" w:cs="宋体"/>
          <w:sz w:val="44"/>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eastAsia="zh-CN"/>
        </w:rPr>
        <w:t>益阳市大通湖区水利管理委员会办公室</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 xml:space="preserve"> 1231.70</w:t>
      </w:r>
      <w:r>
        <w:rPr>
          <w:rFonts w:ascii="仿宋" w:hAnsi="仿宋" w:eastAsia="仿宋" w:cs="仿宋"/>
          <w:sz w:val="32"/>
        </w:rPr>
        <w:t>万元，比上年同期减少</w:t>
      </w:r>
      <w:r>
        <w:rPr>
          <w:rFonts w:hint="eastAsia" w:ascii="仿宋" w:hAnsi="仿宋" w:eastAsia="仿宋" w:cs="仿宋"/>
          <w:sz w:val="32"/>
          <w:lang w:val="en-US" w:eastAsia="zh-CN"/>
        </w:rPr>
        <w:t xml:space="preserve"> 1641.05 </w:t>
      </w:r>
      <w:r>
        <w:rPr>
          <w:rFonts w:ascii="仿宋" w:hAnsi="仿宋" w:eastAsia="仿宋" w:cs="仿宋"/>
          <w:sz w:val="32"/>
        </w:rPr>
        <w:t>万元，下降</w:t>
      </w:r>
      <w:r>
        <w:rPr>
          <w:rFonts w:hint="eastAsia" w:ascii="仿宋" w:hAnsi="仿宋" w:eastAsia="仿宋" w:cs="仿宋"/>
          <w:sz w:val="32"/>
          <w:lang w:val="en-US" w:eastAsia="zh-CN"/>
        </w:rPr>
        <w:t xml:space="preserve"> 57.12</w:t>
      </w:r>
      <w:r>
        <w:rPr>
          <w:rFonts w:ascii="仿宋" w:hAnsi="仿宋" w:eastAsia="仿宋" w:cs="仿宋"/>
          <w:sz w:val="32"/>
        </w:rPr>
        <w:t>%</w:t>
      </w:r>
      <w:r>
        <w:rPr>
          <w:rFonts w:hint="eastAsia" w:ascii="仿宋" w:hAnsi="仿宋" w:eastAsia="仿宋" w:cs="仿宋"/>
          <w:sz w:val="32"/>
          <w:lang w:eastAsia="zh-CN"/>
        </w:rPr>
        <w:t>；</w:t>
      </w:r>
      <w:r>
        <w:rPr>
          <w:rFonts w:hint="eastAsia" w:ascii="仿宋" w:hAnsi="仿宋" w:eastAsia="仿宋" w:cs="仿宋"/>
          <w:sz w:val="32"/>
          <w:lang w:val="en-US" w:eastAsia="zh-CN"/>
        </w:rPr>
        <w:t xml:space="preserve"> </w:t>
      </w:r>
      <w:r>
        <w:rPr>
          <w:rFonts w:ascii="仿宋" w:hAnsi="仿宋" w:eastAsia="仿宋" w:cs="仿宋"/>
          <w:sz w:val="32"/>
        </w:rPr>
        <w:t>支出总计</w:t>
      </w:r>
      <w:r>
        <w:rPr>
          <w:rFonts w:hint="eastAsia" w:ascii="仿宋" w:hAnsi="仿宋" w:eastAsia="仿宋" w:cs="仿宋"/>
          <w:sz w:val="32"/>
          <w:lang w:val="en-US" w:eastAsia="zh-CN"/>
        </w:rPr>
        <w:t xml:space="preserve"> 1255.30 </w:t>
      </w:r>
      <w:r>
        <w:rPr>
          <w:rFonts w:ascii="仿宋" w:hAnsi="仿宋" w:eastAsia="仿宋" w:cs="仿宋"/>
          <w:sz w:val="32"/>
        </w:rPr>
        <w:t>万元，比上年同期减少</w:t>
      </w:r>
      <w:r>
        <w:rPr>
          <w:rFonts w:hint="eastAsia" w:ascii="仿宋" w:hAnsi="仿宋" w:eastAsia="仿宋" w:cs="仿宋"/>
          <w:sz w:val="32"/>
          <w:szCs w:val="22"/>
          <w:lang w:val="en-US" w:eastAsia="zh-CN"/>
        </w:rPr>
        <w:t>1945.59</w:t>
      </w:r>
      <w:r>
        <w:rPr>
          <w:rFonts w:ascii="仿宋" w:hAnsi="仿宋" w:eastAsia="仿宋" w:cs="仿宋"/>
          <w:sz w:val="32"/>
        </w:rPr>
        <w:t>万元，下降</w:t>
      </w:r>
      <w:r>
        <w:rPr>
          <w:rFonts w:hint="eastAsia" w:ascii="仿宋" w:hAnsi="仿宋" w:eastAsia="仿宋" w:cs="仿宋"/>
          <w:sz w:val="32"/>
          <w:lang w:val="en-US" w:eastAsia="zh-CN"/>
        </w:rPr>
        <w:t xml:space="preserve"> 84.55</w:t>
      </w:r>
      <w:r>
        <w:rPr>
          <w:rFonts w:ascii="仿宋" w:hAnsi="仿宋" w:eastAsia="仿宋" w:cs="仿宋"/>
          <w:sz w:val="32"/>
        </w:rPr>
        <w:t>%；。主要原因：</w:t>
      </w:r>
      <w:r>
        <w:rPr>
          <w:rFonts w:hint="eastAsia" w:ascii="仿宋" w:hAnsi="仿宋" w:eastAsia="仿宋" w:cs="仿宋"/>
          <w:sz w:val="32"/>
          <w:lang w:eastAsia="zh-CN"/>
        </w:rPr>
        <w:t>项目资金投入减少</w:t>
      </w:r>
      <w:r>
        <w:rPr>
          <w:rFonts w:ascii="仿宋" w:hAnsi="仿宋" w:eastAsia="仿宋" w:cs="仿宋"/>
          <w:sz w:val="32"/>
        </w:rPr>
        <w:t>。</w:t>
      </w:r>
    </w:p>
    <w:p>
      <w:pPr>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 xml:space="preserve"> 1231.70 </w:t>
      </w:r>
      <w:r>
        <w:rPr>
          <w:rFonts w:ascii="仿宋" w:hAnsi="仿宋" w:eastAsia="仿宋" w:cs="仿宋"/>
          <w:sz w:val="32"/>
        </w:rPr>
        <w:t>万元，其中：财政拨款收入</w:t>
      </w:r>
      <w:r>
        <w:rPr>
          <w:rFonts w:hint="eastAsia" w:ascii="仿宋" w:hAnsi="仿宋" w:eastAsia="仿宋" w:cs="仿宋"/>
          <w:sz w:val="32"/>
          <w:lang w:val="en-US" w:eastAsia="zh-CN"/>
        </w:rPr>
        <w:t xml:space="preserve"> 1202.20 </w:t>
      </w:r>
      <w:r>
        <w:rPr>
          <w:rFonts w:ascii="仿宋" w:hAnsi="仿宋" w:eastAsia="仿宋" w:cs="仿宋"/>
          <w:sz w:val="32"/>
        </w:rPr>
        <w:t xml:space="preserve">万元，占 </w:t>
      </w:r>
      <w:r>
        <w:rPr>
          <w:rFonts w:hint="eastAsia" w:ascii="仿宋" w:hAnsi="仿宋" w:eastAsia="仿宋" w:cs="仿宋"/>
          <w:sz w:val="32"/>
          <w:lang w:val="en-US" w:eastAsia="zh-CN"/>
        </w:rPr>
        <w:t>97.60</w:t>
      </w:r>
      <w:r>
        <w:rPr>
          <w:rFonts w:ascii="仿宋" w:hAnsi="仿宋" w:eastAsia="仿宋" w:cs="仿宋"/>
          <w:sz w:val="32"/>
        </w:rPr>
        <w:t>%；其他收入</w:t>
      </w:r>
      <w:r>
        <w:rPr>
          <w:rFonts w:hint="eastAsia" w:ascii="仿宋" w:hAnsi="仿宋" w:eastAsia="仿宋" w:cs="仿宋"/>
          <w:sz w:val="32"/>
          <w:lang w:val="en-US" w:eastAsia="zh-CN"/>
        </w:rPr>
        <w:t xml:space="preserve"> 29.50</w:t>
      </w:r>
      <w:r>
        <w:rPr>
          <w:rFonts w:ascii="仿宋" w:hAnsi="仿宋" w:eastAsia="仿宋" w:cs="仿宋"/>
          <w:sz w:val="32"/>
        </w:rPr>
        <w:t xml:space="preserve"> 万元，占</w:t>
      </w:r>
      <w:r>
        <w:rPr>
          <w:rFonts w:hint="eastAsia" w:ascii="仿宋" w:hAnsi="仿宋" w:eastAsia="仿宋" w:cs="仿宋"/>
          <w:sz w:val="32"/>
          <w:lang w:val="en-US" w:eastAsia="zh-CN"/>
        </w:rPr>
        <w:t>2.40</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年度支出决算情况说明</w:t>
      </w:r>
    </w:p>
    <w:p>
      <w:pPr>
        <w:ind w:firstLine="640" w:firstLineChars="20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 xml:space="preserve"> 1255.30 </w:t>
      </w:r>
      <w:r>
        <w:rPr>
          <w:rFonts w:ascii="仿宋" w:hAnsi="仿宋" w:eastAsia="仿宋" w:cs="仿宋"/>
          <w:sz w:val="32"/>
        </w:rPr>
        <w:t>万元，其中：基本支出</w:t>
      </w:r>
      <w:r>
        <w:rPr>
          <w:rFonts w:hint="eastAsia" w:ascii="仿宋" w:hAnsi="仿宋" w:eastAsia="仿宋" w:cs="仿宋"/>
          <w:sz w:val="32"/>
          <w:lang w:val="en-US" w:eastAsia="zh-CN"/>
        </w:rPr>
        <w:t xml:space="preserve">157.80 </w:t>
      </w:r>
      <w:r>
        <w:rPr>
          <w:rFonts w:ascii="仿宋" w:hAnsi="仿宋" w:eastAsia="仿宋" w:cs="仿宋"/>
          <w:sz w:val="32"/>
        </w:rPr>
        <w:t>万元，占</w:t>
      </w:r>
      <w:r>
        <w:rPr>
          <w:rFonts w:hint="eastAsia" w:ascii="仿宋" w:hAnsi="仿宋" w:eastAsia="仿宋" w:cs="仿宋"/>
          <w:sz w:val="32"/>
          <w:lang w:val="en-US" w:eastAsia="zh-CN"/>
        </w:rPr>
        <w:t xml:space="preserve"> 12.57</w:t>
      </w:r>
      <w:r>
        <w:rPr>
          <w:rFonts w:ascii="仿宋" w:hAnsi="仿宋" w:eastAsia="仿宋" w:cs="仿宋"/>
          <w:sz w:val="32"/>
        </w:rPr>
        <w:t>%；</w:t>
      </w:r>
      <w:r>
        <w:rPr>
          <w:rFonts w:hint="eastAsia" w:ascii="仿宋" w:hAnsi="仿宋" w:eastAsia="仿宋" w:cs="仿宋"/>
          <w:sz w:val="32"/>
          <w:lang w:val="en-US" w:eastAsia="zh-CN"/>
        </w:rPr>
        <w:t xml:space="preserve">  </w:t>
      </w:r>
      <w:r>
        <w:rPr>
          <w:rFonts w:ascii="仿宋" w:hAnsi="仿宋" w:eastAsia="仿宋" w:cs="仿宋"/>
          <w:sz w:val="32"/>
        </w:rPr>
        <w:t>项目支出</w:t>
      </w:r>
      <w:r>
        <w:rPr>
          <w:rFonts w:hint="eastAsia" w:ascii="仿宋" w:hAnsi="仿宋" w:eastAsia="仿宋" w:cs="仿宋"/>
          <w:sz w:val="32"/>
          <w:lang w:val="en-US" w:eastAsia="zh-CN"/>
        </w:rPr>
        <w:t xml:space="preserve"> 1097.50 </w:t>
      </w:r>
      <w:r>
        <w:rPr>
          <w:rFonts w:ascii="仿宋" w:hAnsi="仿宋" w:eastAsia="仿宋" w:cs="仿宋"/>
          <w:sz w:val="32"/>
        </w:rPr>
        <w:t>万元，占</w:t>
      </w:r>
      <w:r>
        <w:rPr>
          <w:rFonts w:hint="eastAsia" w:ascii="仿宋" w:hAnsi="仿宋" w:eastAsia="仿宋" w:cs="仿宋"/>
          <w:sz w:val="32"/>
          <w:lang w:val="en-US" w:eastAsia="zh-CN"/>
        </w:rPr>
        <w:t>87.43</w:t>
      </w:r>
      <w:r>
        <w:rPr>
          <w:rFonts w:ascii="仿宋" w:hAnsi="仿宋" w:eastAsia="仿宋" w:cs="仿宋"/>
          <w:sz w:val="32"/>
        </w:rPr>
        <w:t>%；</w:t>
      </w:r>
    </w:p>
    <w:p>
      <w:pPr>
        <w:ind w:firstLine="640" w:firstLineChars="200"/>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default" w:ascii="仿宋" w:hAnsi="仿宋" w:eastAsia="仿宋" w:cs="仿宋"/>
          <w:sz w:val="32"/>
          <w:lang w:val="en-US"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 xml:space="preserve"> 1202.20 </w:t>
      </w:r>
      <w:r>
        <w:rPr>
          <w:rFonts w:ascii="仿宋" w:hAnsi="仿宋" w:eastAsia="仿宋" w:cs="仿宋"/>
          <w:sz w:val="32"/>
        </w:rPr>
        <w:t>万元，比上年同期减少</w:t>
      </w:r>
      <w:r>
        <w:rPr>
          <w:rFonts w:hint="eastAsia" w:ascii="仿宋" w:hAnsi="仿宋" w:eastAsia="仿宋" w:cs="仿宋"/>
          <w:sz w:val="32"/>
          <w:lang w:val="en-US" w:eastAsia="zh-CN"/>
        </w:rPr>
        <w:t xml:space="preserve"> 1670.55 </w:t>
      </w:r>
      <w:r>
        <w:rPr>
          <w:rFonts w:ascii="仿宋" w:hAnsi="仿宋" w:eastAsia="仿宋" w:cs="仿宋"/>
          <w:sz w:val="32"/>
        </w:rPr>
        <w:t>万元，下降</w:t>
      </w:r>
      <w:r>
        <w:rPr>
          <w:rFonts w:hint="eastAsia" w:ascii="仿宋" w:hAnsi="仿宋" w:eastAsia="仿宋" w:cs="仿宋"/>
          <w:sz w:val="32"/>
          <w:lang w:val="en-US" w:eastAsia="zh-CN"/>
        </w:rPr>
        <w:t>58.15</w:t>
      </w:r>
      <w:r>
        <w:rPr>
          <w:rFonts w:ascii="仿宋" w:hAnsi="仿宋" w:eastAsia="仿宋" w:cs="仿宋"/>
          <w:sz w:val="32"/>
        </w:rPr>
        <w:t>%；</w:t>
      </w:r>
      <w:r>
        <w:rPr>
          <w:rFonts w:hint="eastAsia" w:ascii="仿宋" w:hAnsi="仿宋" w:eastAsia="仿宋" w:cs="仿宋"/>
          <w:sz w:val="32"/>
          <w:lang w:val="en-US" w:eastAsia="zh-CN"/>
        </w:rPr>
        <w:t xml:space="preserve">   </w:t>
      </w:r>
      <w:r>
        <w:rPr>
          <w:rFonts w:ascii="仿宋" w:hAnsi="仿宋" w:eastAsia="仿宋" w:cs="仿宋"/>
          <w:sz w:val="32"/>
        </w:rPr>
        <w:t>财政拨款支出总计</w:t>
      </w:r>
      <w:r>
        <w:rPr>
          <w:rFonts w:hint="eastAsia" w:ascii="仿宋" w:hAnsi="仿宋" w:eastAsia="仿宋" w:cs="仿宋"/>
          <w:sz w:val="32"/>
          <w:lang w:val="en-US" w:eastAsia="zh-CN"/>
        </w:rPr>
        <w:t>1247.80</w:t>
      </w:r>
      <w:r>
        <w:rPr>
          <w:rFonts w:ascii="仿宋" w:hAnsi="仿宋" w:eastAsia="仿宋" w:cs="仿宋"/>
          <w:sz w:val="32"/>
        </w:rPr>
        <w:t>万元，比上年同期减少</w:t>
      </w:r>
      <w:r>
        <w:rPr>
          <w:rFonts w:hint="eastAsia" w:ascii="仿宋" w:hAnsi="仿宋" w:eastAsia="仿宋" w:cs="仿宋"/>
          <w:sz w:val="32"/>
          <w:lang w:val="en-US" w:eastAsia="zh-CN"/>
        </w:rPr>
        <w:t xml:space="preserve"> 1053.09 </w:t>
      </w:r>
      <w:r>
        <w:rPr>
          <w:rFonts w:ascii="仿宋" w:hAnsi="仿宋" w:eastAsia="仿宋" w:cs="仿宋"/>
          <w:sz w:val="32"/>
        </w:rPr>
        <w:t>万元，下降</w:t>
      </w:r>
      <w:r>
        <w:rPr>
          <w:rFonts w:hint="eastAsia" w:ascii="仿宋" w:hAnsi="仿宋" w:eastAsia="仿宋" w:cs="仿宋"/>
          <w:sz w:val="32"/>
          <w:lang w:val="en-US" w:eastAsia="zh-CN"/>
        </w:rPr>
        <w:t>84.39</w:t>
      </w:r>
      <w:r>
        <w:rPr>
          <w:rFonts w:ascii="仿宋" w:hAnsi="仿宋" w:eastAsia="仿宋" w:cs="仿宋"/>
          <w:sz w:val="32"/>
        </w:rPr>
        <w:t>%。主要原因：主要原因：</w:t>
      </w:r>
      <w:r>
        <w:rPr>
          <w:rFonts w:hint="eastAsia" w:ascii="仿宋" w:hAnsi="仿宋" w:eastAsia="仿宋" w:cs="仿宋"/>
          <w:sz w:val="32"/>
          <w:lang w:eastAsia="zh-CN"/>
        </w:rPr>
        <w:t>项目资金投入减少</w:t>
      </w:r>
      <w:r>
        <w:rPr>
          <w:rFonts w:ascii="仿宋" w:hAnsi="仿宋" w:eastAsia="仿宋" w:cs="仿宋"/>
          <w:sz w:val="32"/>
        </w:rPr>
        <w:t>。</w:t>
      </w:r>
    </w:p>
    <w:p>
      <w:pPr>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640"/>
        <w:jc w:val="left"/>
        <w:rPr>
          <w:rFonts w:ascii="仿宋" w:hAnsi="仿宋" w:eastAsia="仿宋" w:cs="仿宋"/>
          <w:sz w:val="32"/>
        </w:rPr>
      </w:pPr>
      <w:r>
        <w:rPr>
          <w:rFonts w:ascii="楷体" w:hAnsi="楷体" w:eastAsia="楷体" w:cs="楷体"/>
          <w:sz w:val="32"/>
        </w:rPr>
        <w:t>（</w:t>
      </w:r>
      <w:r>
        <w:rPr>
          <w:rFonts w:ascii="仿宋" w:hAnsi="仿宋" w:eastAsia="仿宋" w:cs="仿宋"/>
          <w:sz w:val="32"/>
        </w:rPr>
        <w:t>一）一般公共预算财政拨款收入支出决算总体情况。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2019 年度一般公共预算财政拨款收入总计1202.20万元，比上年同期减少1670.55万元，下降58.15%；  一般公共预算财政拨款支出总计1247.80万元，比上年同期减少1053.09万元，下降84.39%。主要原因：项目资金投入减少。</w:t>
      </w:r>
    </w:p>
    <w:p>
      <w:pPr>
        <w:ind w:firstLine="640"/>
        <w:jc w:val="left"/>
        <w:rPr>
          <w:rFonts w:ascii="仿宋" w:hAnsi="仿宋" w:eastAsia="仿宋" w:cs="仿宋"/>
          <w:sz w:val="32"/>
        </w:rPr>
      </w:pPr>
      <w:r>
        <w:rPr>
          <w:rFonts w:ascii="仿宋" w:hAnsi="仿宋" w:eastAsia="仿宋" w:cs="仿宋"/>
          <w:sz w:val="32"/>
        </w:rPr>
        <w:t>（二）一般公共预算财政拨款支出决算构成情况。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2019 年度财政拨款支出 1247.80 万元，主要用于以下方面：教育（类）支出1.50万元，占0.13%； 住房保障（类）支出6.40万元，占0.51%;  卫生健康（类）支出7.40万元，占0.59%， 农林水（类）支出1232.50万元，占98.77%。</w:t>
      </w:r>
    </w:p>
    <w:p>
      <w:pPr>
        <w:ind w:firstLine="640"/>
        <w:jc w:val="left"/>
        <w:rPr>
          <w:rFonts w:ascii="仿宋" w:hAnsi="仿宋" w:eastAsia="仿宋" w:cs="仿宋"/>
          <w:sz w:val="32"/>
        </w:rPr>
      </w:pPr>
      <w:r>
        <w:rPr>
          <w:rFonts w:ascii="仿宋" w:hAnsi="仿宋" w:eastAsia="仿宋" w:cs="仿宋"/>
          <w:sz w:val="32"/>
        </w:rPr>
        <w:t>（三）一般公共预算财政拨款支出决算具体情况。</w:t>
      </w:r>
    </w:p>
    <w:p>
      <w:pPr>
        <w:ind w:firstLine="640"/>
        <w:jc w:val="left"/>
        <w:rPr>
          <w:rFonts w:ascii="仿宋" w:hAnsi="仿宋" w:eastAsia="仿宋" w:cs="仿宋"/>
          <w:sz w:val="32"/>
        </w:rPr>
      </w:pPr>
      <w:r>
        <w:rPr>
          <w:rFonts w:hint="eastAsia" w:ascii="仿宋" w:hAnsi="仿宋" w:eastAsia="仿宋" w:cs="仿宋"/>
          <w:sz w:val="32"/>
        </w:rPr>
        <w:t>2019 年度财政拨款支出年初预算为</w:t>
      </w:r>
      <w:r>
        <w:rPr>
          <w:rFonts w:hint="eastAsia" w:ascii="仿宋" w:hAnsi="仿宋" w:eastAsia="仿宋" w:cs="仿宋"/>
          <w:sz w:val="32"/>
          <w:lang w:val="en-US" w:eastAsia="zh-CN"/>
        </w:rPr>
        <w:t>156.62</w:t>
      </w:r>
      <w:r>
        <w:rPr>
          <w:rFonts w:hint="eastAsia" w:ascii="仿宋" w:hAnsi="仿宋" w:eastAsia="仿宋" w:cs="仿宋"/>
          <w:sz w:val="32"/>
        </w:rPr>
        <w:t>万元，支出决算为</w:t>
      </w:r>
      <w:r>
        <w:rPr>
          <w:rFonts w:hint="eastAsia" w:ascii="仿宋" w:hAnsi="仿宋" w:eastAsia="仿宋" w:cs="仿宋"/>
          <w:sz w:val="32"/>
          <w:lang w:val="en-US" w:eastAsia="zh-CN"/>
        </w:rPr>
        <w:t>1247.80</w:t>
      </w:r>
      <w:r>
        <w:rPr>
          <w:rFonts w:hint="eastAsia" w:ascii="仿宋" w:hAnsi="仿宋" w:eastAsia="仿宋" w:cs="仿宋"/>
          <w:sz w:val="32"/>
        </w:rPr>
        <w:t>万元，完成年初预算的</w:t>
      </w:r>
      <w:r>
        <w:rPr>
          <w:rFonts w:hint="eastAsia" w:ascii="仿宋" w:hAnsi="仿宋" w:eastAsia="仿宋" w:cs="仿宋"/>
          <w:sz w:val="32"/>
          <w:lang w:val="en-US" w:eastAsia="zh-CN"/>
        </w:rPr>
        <w:t>796</w:t>
      </w:r>
      <w:r>
        <w:rPr>
          <w:rFonts w:hint="eastAsia" w:ascii="仿宋" w:hAnsi="仿宋" w:eastAsia="仿宋" w:cs="仿宋"/>
          <w:sz w:val="32"/>
        </w:rPr>
        <w:t>%。其中：</w:t>
      </w:r>
    </w:p>
    <w:p>
      <w:pPr>
        <w:ind w:firstLine="640"/>
        <w:jc w:val="left"/>
        <w:rPr>
          <w:rFonts w:hint="eastAsia" w:ascii="仿宋" w:hAnsi="仿宋" w:eastAsia="仿宋" w:cs="仿宋"/>
          <w:sz w:val="32"/>
          <w:lang w:val="en-US" w:eastAsia="zh-CN"/>
        </w:rPr>
      </w:pPr>
      <w:r>
        <w:rPr>
          <w:rFonts w:hint="default" w:ascii="仿宋" w:hAnsi="仿宋" w:eastAsia="仿宋" w:cs="仿宋"/>
          <w:sz w:val="32"/>
        </w:rPr>
        <w:t>1.</w:t>
      </w:r>
      <w:r>
        <w:rPr>
          <w:rFonts w:hint="eastAsia" w:ascii="仿宋" w:hAnsi="仿宋" w:eastAsia="仿宋" w:cs="仿宋"/>
          <w:sz w:val="32"/>
          <w:lang w:val="en-US" w:eastAsia="zh-CN"/>
        </w:rPr>
        <w:t>卫生健康</w:t>
      </w:r>
      <w:r>
        <w:rPr>
          <w:rFonts w:hint="default" w:ascii="仿宋" w:hAnsi="仿宋" w:eastAsia="仿宋" w:cs="仿宋"/>
          <w:sz w:val="32"/>
        </w:rPr>
        <w:t>（类）</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7.41万元，</w:t>
      </w:r>
      <w:r>
        <w:rPr>
          <w:rFonts w:hint="default" w:ascii="仿宋" w:hAnsi="仿宋" w:eastAsia="仿宋" w:cs="仿宋"/>
          <w:sz w:val="32"/>
        </w:rPr>
        <w:t>支出</w:t>
      </w:r>
      <w:r>
        <w:rPr>
          <w:rFonts w:hint="eastAsia" w:ascii="仿宋" w:hAnsi="仿宋" w:eastAsia="仿宋" w:cs="仿宋"/>
          <w:sz w:val="32"/>
          <w:lang w:val="en-US" w:eastAsia="zh-CN"/>
        </w:rPr>
        <w:t>决算为7.40</w:t>
      </w:r>
      <w:r>
        <w:rPr>
          <w:rFonts w:hint="default" w:ascii="仿宋" w:hAnsi="仿宋" w:eastAsia="仿宋" w:cs="仿宋"/>
          <w:sz w:val="32"/>
        </w:rPr>
        <w:t>万元，主要用于职工医疗保险费用支出</w:t>
      </w:r>
      <w:r>
        <w:rPr>
          <w:rFonts w:hint="eastAsia" w:ascii="仿宋" w:hAnsi="仿宋" w:eastAsia="仿宋" w:cs="仿宋"/>
          <w:sz w:val="32"/>
          <w:lang w:val="en-US" w:eastAsia="zh-CN"/>
        </w:rPr>
        <w:t>;</w:t>
      </w:r>
    </w:p>
    <w:p>
      <w:pPr>
        <w:ind w:firstLine="640"/>
        <w:jc w:val="left"/>
        <w:rPr>
          <w:rFonts w:hint="eastAsia" w:ascii="仿宋" w:hAnsi="仿宋" w:eastAsia="仿宋" w:cs="仿宋"/>
          <w:sz w:val="32"/>
          <w:lang w:val="en-US" w:eastAsia="zh-CN"/>
        </w:rPr>
      </w:pPr>
      <w:r>
        <w:rPr>
          <w:rFonts w:hint="default" w:ascii="仿宋" w:hAnsi="仿宋" w:eastAsia="仿宋" w:cs="仿宋"/>
          <w:sz w:val="32"/>
        </w:rPr>
        <w:t>2.住房保障支出（类）</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6.41万元，</w:t>
      </w:r>
      <w:r>
        <w:rPr>
          <w:rFonts w:hint="default" w:ascii="仿宋" w:hAnsi="仿宋" w:eastAsia="仿宋" w:cs="仿宋"/>
          <w:sz w:val="32"/>
        </w:rPr>
        <w:t>支出</w:t>
      </w:r>
      <w:r>
        <w:rPr>
          <w:rFonts w:hint="eastAsia" w:ascii="仿宋" w:hAnsi="仿宋" w:eastAsia="仿宋" w:cs="仿宋"/>
          <w:sz w:val="32"/>
          <w:lang w:val="en-US" w:eastAsia="zh-CN"/>
        </w:rPr>
        <w:t>决算为6.40</w:t>
      </w:r>
      <w:r>
        <w:rPr>
          <w:rFonts w:hint="default" w:ascii="仿宋" w:hAnsi="仿宋" w:eastAsia="仿宋" w:cs="仿宋"/>
          <w:sz w:val="32"/>
        </w:rPr>
        <w:t>万元，主要用于职工公积金配缴支出</w:t>
      </w:r>
      <w:r>
        <w:rPr>
          <w:rFonts w:hint="eastAsia" w:ascii="仿宋" w:hAnsi="仿宋" w:eastAsia="仿宋" w:cs="仿宋"/>
          <w:sz w:val="32"/>
          <w:lang w:val="en-US" w:eastAsia="zh-CN"/>
        </w:rPr>
        <w:t>;</w:t>
      </w:r>
    </w:p>
    <w:p>
      <w:pPr>
        <w:ind w:firstLine="640"/>
        <w:jc w:val="left"/>
        <w:rPr>
          <w:rFonts w:hint="eastAsia" w:ascii="仿宋" w:hAnsi="仿宋" w:eastAsia="仿宋" w:cs="仿宋"/>
          <w:sz w:val="32"/>
          <w:lang w:val="en-US" w:eastAsia="zh-CN"/>
        </w:rPr>
      </w:pPr>
      <w:r>
        <w:rPr>
          <w:rFonts w:hint="default" w:ascii="仿宋" w:hAnsi="仿宋" w:eastAsia="仿宋" w:cs="仿宋"/>
          <w:sz w:val="32"/>
        </w:rPr>
        <w:t>3.农林水支出（类）</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142.80万元，</w:t>
      </w:r>
      <w:r>
        <w:rPr>
          <w:rFonts w:hint="default" w:ascii="仿宋" w:hAnsi="仿宋" w:eastAsia="仿宋" w:cs="仿宋"/>
          <w:sz w:val="32"/>
        </w:rPr>
        <w:t>支出</w:t>
      </w:r>
      <w:r>
        <w:rPr>
          <w:rFonts w:hint="eastAsia" w:ascii="仿宋" w:hAnsi="仿宋" w:eastAsia="仿宋" w:cs="仿宋"/>
          <w:sz w:val="32"/>
          <w:lang w:val="en-US" w:eastAsia="zh-CN"/>
        </w:rPr>
        <w:t>决算为1234.00</w:t>
      </w:r>
      <w:r>
        <w:rPr>
          <w:rFonts w:hint="default" w:ascii="仿宋" w:hAnsi="仿宋" w:eastAsia="仿宋" w:cs="仿宋"/>
          <w:sz w:val="32"/>
        </w:rPr>
        <w:t>万元，主要用于单位职工人员工资的发放，公用经费开支及工程项目建设费用支出</w:t>
      </w:r>
      <w:r>
        <w:rPr>
          <w:rFonts w:hint="eastAsia" w:ascii="仿宋" w:hAnsi="仿宋" w:eastAsia="仿宋" w:cs="仿宋"/>
          <w:sz w:val="32"/>
          <w:lang w:val="en-US" w:eastAsia="zh-CN"/>
        </w:rPr>
        <w:t>;</w:t>
      </w:r>
    </w:p>
    <w:p>
      <w:pPr>
        <w:ind w:firstLine="640"/>
        <w:jc w:val="left"/>
        <w:rPr>
          <w:rFonts w:ascii="仿宋" w:hAnsi="仿宋" w:eastAsia="仿宋" w:cs="仿宋"/>
          <w:sz w:val="32"/>
        </w:rPr>
      </w:pPr>
    </w:p>
    <w:p>
      <w:pPr>
        <w:jc w:val="left"/>
        <w:rPr>
          <w:rFonts w:ascii="仿宋" w:hAnsi="仿宋" w:eastAsia="仿宋" w:cs="仿宋"/>
          <w:b/>
          <w:sz w:val="32"/>
        </w:rPr>
      </w:pPr>
    </w:p>
    <w:p>
      <w:pPr>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150.30</w:t>
      </w:r>
      <w:r>
        <w:rPr>
          <w:rFonts w:ascii="仿宋" w:hAnsi="仿宋" w:eastAsia="仿宋" w:cs="仿宋"/>
          <w:sz w:val="32"/>
        </w:rPr>
        <w:t xml:space="preserve">万元，其中人员经费支出 </w:t>
      </w:r>
      <w:r>
        <w:rPr>
          <w:rFonts w:hint="eastAsia" w:ascii="仿宋" w:hAnsi="仿宋" w:eastAsia="仿宋" w:cs="仿宋"/>
          <w:sz w:val="32"/>
          <w:lang w:val="en-US" w:eastAsia="zh-CN"/>
        </w:rPr>
        <w:t>88.40</w:t>
      </w:r>
      <w:r>
        <w:rPr>
          <w:rFonts w:ascii="仿宋" w:hAnsi="仿宋" w:eastAsia="仿宋" w:cs="仿宋"/>
          <w:sz w:val="32"/>
        </w:rPr>
        <w:t xml:space="preserve">万元，主要包括：基本工资、津贴补贴、奖金、机关事业单位基本养老保险缴费、其他社会保障缴费、医疗保险缴费、住房公积金、伙食补助费及其他工资福利支出；公用经费支出 </w:t>
      </w:r>
      <w:r>
        <w:rPr>
          <w:rFonts w:hint="eastAsia" w:ascii="仿宋" w:hAnsi="仿宋" w:eastAsia="仿宋" w:cs="仿宋"/>
          <w:sz w:val="32"/>
          <w:lang w:val="en-US" w:eastAsia="zh-CN"/>
        </w:rPr>
        <w:t>61.90</w:t>
      </w:r>
      <w:r>
        <w:rPr>
          <w:rFonts w:ascii="仿宋" w:hAnsi="仿宋" w:eastAsia="仿宋" w:cs="仿宋"/>
          <w:sz w:val="32"/>
        </w:rPr>
        <w:t>万元。主要包括：办公费、电费、差旅费、维修（护）费、会议费、公务接待费、劳务费、工会经费、福利费、公务用车运行维护费及其他交通费用。</w:t>
      </w:r>
    </w:p>
    <w:p>
      <w:pPr>
        <w:ind w:firstLine="640"/>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仿宋" w:hAnsi="仿宋" w:eastAsia="仿宋" w:cs="仿宋"/>
          <w:sz w:val="32"/>
        </w:rPr>
        <w:t>益阳市大通湖区水利管理委员会办公室没有政府性基金收入，也没有政府性基金安排的支出，故本表无数据。</w:t>
      </w:r>
    </w:p>
    <w:p>
      <w:pPr>
        <w:ind w:firstLine="640"/>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益阳市大通湖区水利管理委员会办公室</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仿宋" w:hAnsi="仿宋" w:eastAsia="仿宋" w:cs="仿宋"/>
          <w:sz w:val="32"/>
        </w:rPr>
      </w:pPr>
      <w:r>
        <w:rPr>
          <w:rFonts w:ascii="仿宋" w:hAnsi="仿宋" w:eastAsia="仿宋" w:cs="仿宋"/>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16.50</w:t>
      </w:r>
      <w:r>
        <w:rPr>
          <w:rFonts w:ascii="仿宋" w:hAnsi="仿宋" w:eastAsia="仿宋" w:cs="仿宋"/>
          <w:sz w:val="32"/>
        </w:rPr>
        <w:t>万元，支出决算为</w:t>
      </w:r>
      <w:r>
        <w:rPr>
          <w:rFonts w:hint="eastAsia" w:ascii="仿宋" w:hAnsi="仿宋" w:eastAsia="仿宋" w:cs="仿宋"/>
          <w:sz w:val="32"/>
          <w:lang w:val="en-US" w:eastAsia="zh-CN"/>
        </w:rPr>
        <w:t>4.30</w:t>
      </w:r>
      <w:r>
        <w:rPr>
          <w:rFonts w:ascii="仿宋" w:hAnsi="仿宋" w:eastAsia="仿宋" w:cs="仿宋"/>
          <w:sz w:val="32"/>
        </w:rPr>
        <w:t>万元，完成预算的</w:t>
      </w:r>
      <w:r>
        <w:rPr>
          <w:rFonts w:hint="eastAsia" w:ascii="仿宋" w:hAnsi="仿宋" w:eastAsia="仿宋" w:cs="仿宋"/>
          <w:sz w:val="32"/>
          <w:lang w:val="en-US" w:eastAsia="zh-CN"/>
        </w:rPr>
        <w:t>26.06</w:t>
      </w:r>
      <w:r>
        <w:rPr>
          <w:rFonts w:ascii="仿宋" w:hAnsi="仿宋" w:eastAsia="仿宋" w:cs="仿宋"/>
          <w:sz w:val="32"/>
        </w:rPr>
        <w:t>%，其中：公务用车购置及运行费支出决算为</w:t>
      </w:r>
      <w:r>
        <w:rPr>
          <w:rFonts w:hint="eastAsia" w:ascii="仿宋" w:hAnsi="仿宋" w:eastAsia="仿宋" w:cs="仿宋"/>
          <w:sz w:val="32"/>
          <w:lang w:val="en-US" w:eastAsia="zh-CN"/>
        </w:rPr>
        <w:t>2.50</w:t>
      </w:r>
      <w:r>
        <w:rPr>
          <w:rFonts w:ascii="仿宋" w:hAnsi="仿宋" w:eastAsia="仿宋" w:cs="仿宋"/>
          <w:sz w:val="32"/>
        </w:rPr>
        <w:t>万元，完成预算的</w:t>
      </w:r>
      <w:r>
        <w:rPr>
          <w:rFonts w:hint="eastAsia" w:ascii="仿宋" w:hAnsi="仿宋" w:eastAsia="仿宋" w:cs="仿宋"/>
          <w:sz w:val="32"/>
          <w:lang w:val="en-US" w:eastAsia="zh-CN"/>
        </w:rPr>
        <w:t>31.25</w:t>
      </w:r>
      <w:r>
        <w:rPr>
          <w:rFonts w:ascii="仿宋" w:hAnsi="仿宋" w:eastAsia="仿宋" w:cs="仿宋"/>
          <w:sz w:val="32"/>
        </w:rPr>
        <w:t xml:space="preserve">%；公务接待费支出决算为 </w:t>
      </w:r>
      <w:r>
        <w:rPr>
          <w:rFonts w:hint="eastAsia" w:ascii="仿宋" w:hAnsi="仿宋" w:eastAsia="仿宋" w:cs="仿宋"/>
          <w:sz w:val="32"/>
          <w:lang w:val="en-US" w:eastAsia="zh-CN"/>
        </w:rPr>
        <w:t>1.80</w:t>
      </w:r>
      <w:r>
        <w:rPr>
          <w:rFonts w:ascii="仿宋" w:hAnsi="仿宋" w:eastAsia="仿宋" w:cs="仿宋"/>
          <w:sz w:val="32"/>
        </w:rPr>
        <w:t>万元，完成预算的</w:t>
      </w:r>
      <w:r>
        <w:rPr>
          <w:rFonts w:hint="eastAsia" w:ascii="仿宋" w:hAnsi="仿宋" w:eastAsia="仿宋" w:cs="仿宋"/>
          <w:sz w:val="32"/>
          <w:lang w:val="en-US" w:eastAsia="zh-CN"/>
        </w:rPr>
        <w:t>21.17</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年度“三公”经费支出决算数小于预算数的主要原因：单位严格控制开支</w:t>
      </w:r>
      <w:r>
        <w:rPr>
          <w:rFonts w:hint="eastAsia" w:ascii="仿宋" w:hAnsi="仿宋" w:eastAsia="仿宋" w:cs="仿宋"/>
          <w:sz w:val="32"/>
          <w:lang w:val="en-US" w:eastAsia="zh-CN"/>
        </w:rPr>
        <w:t>。</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ascii="仿宋" w:hAnsi="仿宋" w:eastAsia="仿宋" w:cs="仿宋"/>
          <w:sz w:val="32"/>
        </w:rPr>
        <w:t>（二）“三公”经费财政拨款支出决算具体情况说明。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 xml:space="preserve"> 4.30</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 xml:space="preserve"> 2.50 </w:t>
      </w:r>
      <w:r>
        <w:rPr>
          <w:rFonts w:ascii="仿宋" w:hAnsi="仿宋" w:eastAsia="仿宋" w:cs="仿宋"/>
          <w:sz w:val="32"/>
        </w:rPr>
        <w:t>万元，占</w:t>
      </w:r>
      <w:r>
        <w:rPr>
          <w:rFonts w:hint="eastAsia" w:ascii="仿宋" w:hAnsi="仿宋" w:eastAsia="仿宋" w:cs="仿宋"/>
          <w:sz w:val="32"/>
          <w:lang w:val="en-US" w:eastAsia="zh-CN"/>
        </w:rPr>
        <w:t>58.13</w:t>
      </w:r>
      <w:r>
        <w:rPr>
          <w:rFonts w:ascii="仿宋" w:hAnsi="仿宋" w:eastAsia="仿宋" w:cs="仿宋"/>
          <w:sz w:val="32"/>
        </w:rPr>
        <w:t>%；</w:t>
      </w:r>
      <w:r>
        <w:rPr>
          <w:rFonts w:hint="eastAsia" w:ascii="仿宋" w:hAnsi="仿宋" w:eastAsia="仿宋" w:cs="仿宋"/>
          <w:sz w:val="32"/>
          <w:lang w:val="en-US" w:eastAsia="zh-CN"/>
        </w:rPr>
        <w:t xml:space="preserve">   </w:t>
      </w:r>
      <w:r>
        <w:rPr>
          <w:rFonts w:ascii="仿宋" w:hAnsi="仿宋" w:eastAsia="仿宋" w:cs="仿宋"/>
          <w:sz w:val="32"/>
        </w:rPr>
        <w:t xml:space="preserve">公务接待费支出决算为 </w:t>
      </w:r>
      <w:r>
        <w:rPr>
          <w:rFonts w:hint="eastAsia" w:ascii="仿宋" w:hAnsi="仿宋" w:eastAsia="仿宋" w:cs="仿宋"/>
          <w:sz w:val="32"/>
          <w:lang w:val="en-US" w:eastAsia="zh-CN"/>
        </w:rPr>
        <w:t>1.80</w:t>
      </w:r>
      <w:r>
        <w:rPr>
          <w:rFonts w:ascii="仿宋" w:hAnsi="仿宋" w:eastAsia="仿宋" w:cs="仿宋"/>
          <w:sz w:val="32"/>
        </w:rPr>
        <w:t>万元，占</w:t>
      </w:r>
      <w:r>
        <w:rPr>
          <w:rFonts w:hint="eastAsia" w:ascii="仿宋" w:hAnsi="仿宋" w:eastAsia="仿宋" w:cs="仿宋"/>
          <w:sz w:val="32"/>
          <w:lang w:val="en-US" w:eastAsia="zh-CN"/>
        </w:rPr>
        <w:t>41.87</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年度“三公”经费支出决算数小于上年决算数的主要原因：单位严格控制开支</w:t>
      </w:r>
      <w:r>
        <w:rPr>
          <w:rFonts w:hint="eastAsia" w:ascii="仿宋" w:hAnsi="仿宋" w:eastAsia="仿宋" w:cs="仿宋"/>
          <w:sz w:val="32"/>
          <w:lang w:val="en-US" w:eastAsia="zh-CN"/>
        </w:rPr>
        <w:t>。</w:t>
      </w:r>
    </w:p>
    <w:p>
      <w:pPr>
        <w:ind w:firstLine="640"/>
        <w:jc w:val="left"/>
        <w:rPr>
          <w:rFonts w:ascii="仿宋" w:hAnsi="仿宋" w:eastAsia="仿宋" w:cs="仿宋"/>
          <w:sz w:val="32"/>
        </w:rPr>
      </w:pPr>
      <w:r>
        <w:rPr>
          <w:rFonts w:ascii="仿宋" w:hAnsi="仿宋" w:eastAsia="仿宋" w:cs="仿宋"/>
          <w:sz w:val="32"/>
        </w:rPr>
        <w:t>1、因公出国（境）情况说明</w:t>
      </w:r>
    </w:p>
    <w:p>
      <w:pPr>
        <w:ind w:firstLine="640"/>
        <w:jc w:val="left"/>
        <w:rPr>
          <w:rFonts w:ascii="仿宋" w:hAnsi="仿宋" w:eastAsia="仿宋" w:cs="仿宋"/>
          <w:sz w:val="32"/>
        </w:rPr>
      </w:pPr>
      <w:r>
        <w:rPr>
          <w:rFonts w:ascii="仿宋" w:hAnsi="仿宋" w:eastAsia="仿宋" w:cs="仿宋"/>
          <w:sz w:val="32"/>
        </w:rPr>
        <w:t>益阳市大通湖区水利管理委员会办公室没有因公出国的情况。</w:t>
      </w:r>
    </w:p>
    <w:p>
      <w:pPr>
        <w:ind w:firstLine="640"/>
        <w:jc w:val="left"/>
        <w:rPr>
          <w:rFonts w:ascii="仿宋" w:hAnsi="仿宋" w:eastAsia="仿宋" w:cs="仿宋"/>
          <w:sz w:val="32"/>
        </w:rPr>
      </w:pPr>
      <w:r>
        <w:rPr>
          <w:rFonts w:ascii="仿宋" w:hAnsi="仿宋" w:eastAsia="仿宋" w:cs="仿宋"/>
          <w:sz w:val="32"/>
        </w:rPr>
        <w:t>2、公务用车购置及运行经费情况说明</w:t>
      </w:r>
    </w:p>
    <w:p>
      <w:pPr>
        <w:ind w:firstLine="640"/>
        <w:jc w:val="left"/>
        <w:rPr>
          <w:rFonts w:ascii="仿宋" w:hAnsi="仿宋" w:eastAsia="仿宋" w:cs="仿宋"/>
          <w:sz w:val="32"/>
        </w:rPr>
      </w:pPr>
      <w:r>
        <w:rPr>
          <w:rFonts w:hint="default" w:ascii="仿宋" w:hAnsi="仿宋" w:eastAsia="仿宋" w:cs="仿宋"/>
          <w:sz w:val="32"/>
        </w:rPr>
        <w:t>公务用车购置支出：本年度没有购置公务用车，保有量1台。</w:t>
      </w:r>
    </w:p>
    <w:p>
      <w:pPr>
        <w:ind w:firstLine="640"/>
        <w:jc w:val="left"/>
        <w:rPr>
          <w:rFonts w:hint="default" w:ascii="仿宋" w:hAnsi="仿宋" w:eastAsia="仿宋" w:cs="仿宋"/>
          <w:sz w:val="32"/>
        </w:rPr>
      </w:pPr>
      <w:r>
        <w:rPr>
          <w:rFonts w:hint="default" w:ascii="仿宋" w:hAnsi="仿宋" w:eastAsia="仿宋" w:cs="仿宋"/>
          <w:sz w:val="32"/>
        </w:rPr>
        <w:t>运行经费支出：2.5</w:t>
      </w:r>
      <w:r>
        <w:rPr>
          <w:rFonts w:hint="eastAsia" w:ascii="仿宋" w:hAnsi="仿宋" w:eastAsia="仿宋" w:cs="仿宋"/>
          <w:sz w:val="32"/>
          <w:lang w:val="en-US" w:eastAsia="zh-CN"/>
        </w:rPr>
        <w:t>0</w:t>
      </w:r>
      <w:r>
        <w:rPr>
          <w:rFonts w:hint="default" w:ascii="仿宋" w:hAnsi="仿宋" w:eastAsia="仿宋" w:cs="仿宋"/>
          <w:sz w:val="32"/>
        </w:rPr>
        <w:t>万元，主要用于公车的燃油及维修费用。</w:t>
      </w:r>
    </w:p>
    <w:p>
      <w:pPr>
        <w:ind w:firstLine="640"/>
        <w:jc w:val="left"/>
        <w:rPr>
          <w:rFonts w:ascii="仿宋" w:hAnsi="仿宋" w:eastAsia="仿宋" w:cs="仿宋"/>
          <w:sz w:val="32"/>
        </w:rPr>
      </w:pPr>
      <w:r>
        <w:rPr>
          <w:rFonts w:ascii="仿宋" w:hAnsi="仿宋" w:eastAsia="仿宋" w:cs="仿宋"/>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lang w:val="en-US" w:eastAsia="zh-CN"/>
        </w:rPr>
        <w:t>1.80</w:t>
      </w:r>
      <w:r>
        <w:rPr>
          <w:rFonts w:ascii="仿宋" w:hAnsi="仿宋" w:eastAsia="仿宋" w:cs="仿宋"/>
          <w:sz w:val="32"/>
        </w:rPr>
        <w:t>万元，国内公务接待</w:t>
      </w:r>
      <w:r>
        <w:rPr>
          <w:rFonts w:hint="eastAsia" w:ascii="仿宋" w:hAnsi="仿宋" w:eastAsia="仿宋" w:cs="仿宋"/>
          <w:sz w:val="32"/>
          <w:lang w:val="en-US" w:eastAsia="zh-CN"/>
        </w:rPr>
        <w:t>35</w:t>
      </w:r>
      <w:r>
        <w:rPr>
          <w:rFonts w:ascii="仿宋" w:hAnsi="仿宋" w:eastAsia="仿宋" w:cs="仿宋"/>
          <w:sz w:val="32"/>
        </w:rPr>
        <w:t>批次，接待</w:t>
      </w:r>
      <w:r>
        <w:rPr>
          <w:rFonts w:hint="eastAsia" w:ascii="仿宋" w:hAnsi="仿宋" w:eastAsia="仿宋" w:cs="仿宋"/>
          <w:sz w:val="32"/>
          <w:lang w:val="en-US" w:eastAsia="zh-CN"/>
        </w:rPr>
        <w:t>350</w:t>
      </w:r>
      <w:r>
        <w:rPr>
          <w:rFonts w:ascii="仿宋" w:hAnsi="仿宋" w:eastAsia="仿宋" w:cs="仿宋"/>
          <w:sz w:val="32"/>
        </w:rPr>
        <w:t>人。接待支出主要用于级单位工作检查接待、相关单位工作交流接待等。</w:t>
      </w:r>
    </w:p>
    <w:p>
      <w:pPr>
        <w:ind w:firstLine="640"/>
        <w:jc w:val="left"/>
        <w:rPr>
          <w:rFonts w:ascii="仿宋" w:hAnsi="仿宋" w:eastAsia="仿宋" w:cs="仿宋"/>
          <w:sz w:val="32"/>
        </w:rPr>
      </w:pPr>
    </w:p>
    <w:p>
      <w:pPr>
        <w:ind w:firstLine="640"/>
        <w:jc w:val="left"/>
        <w:rPr>
          <w:rFonts w:ascii="黑体" w:hAnsi="黑体" w:eastAsia="黑体" w:cs="黑体"/>
          <w:sz w:val="32"/>
        </w:rPr>
      </w:pPr>
    </w:p>
    <w:p>
      <w:pPr>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firstLineChars="200"/>
        <w:jc w:val="left"/>
        <w:rPr>
          <w:rFonts w:hint="eastAsia" w:ascii="仿宋" w:hAnsi="仿宋" w:eastAsia="仿宋" w:cs="仿宋"/>
          <w:sz w:val="32"/>
        </w:rPr>
      </w:pPr>
      <w:r>
        <w:rPr>
          <w:rFonts w:hint="eastAsia" w:ascii="仿宋" w:hAnsi="仿宋" w:eastAsia="仿宋" w:cs="仿宋"/>
          <w:sz w:val="32"/>
          <w:lang w:val="en-US" w:eastAsia="zh-CN"/>
        </w:rPr>
        <w:t>2</w:t>
      </w:r>
      <w:r>
        <w:rPr>
          <w:rFonts w:ascii="仿宋" w:hAnsi="仿宋" w:eastAsia="仿宋" w:cs="仿宋"/>
          <w:sz w:val="32"/>
        </w:rPr>
        <w:t>01</w:t>
      </w:r>
      <w:r>
        <w:rPr>
          <w:rFonts w:hint="eastAsia" w:ascii="仿宋" w:hAnsi="仿宋" w:eastAsia="仿宋" w:cs="仿宋"/>
          <w:sz w:val="32"/>
          <w:lang w:val="en-US" w:eastAsia="zh-CN"/>
        </w:rPr>
        <w:t>9</w:t>
      </w:r>
      <w:r>
        <w:rPr>
          <w:rFonts w:ascii="仿宋" w:hAnsi="仿宋" w:eastAsia="仿宋" w:cs="仿宋"/>
          <w:sz w:val="32"/>
        </w:rPr>
        <w:t>年度益阳市大通湖区水利管理委员会办公室在年初部门预算时没有超100万元的重点项目工程，不需要说明绩效情况。</w:t>
      </w:r>
    </w:p>
    <w:p>
      <w:pPr>
        <w:ind w:firstLine="640"/>
        <w:jc w:val="left"/>
        <w:rPr>
          <w:rFonts w:hint="eastAsia" w:ascii="黑体" w:hAnsi="黑体" w:eastAsia="黑体" w:cs="黑体"/>
          <w:sz w:val="32"/>
        </w:rPr>
      </w:pPr>
    </w:p>
    <w:p>
      <w:pPr>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jc w:val="left"/>
        <w:rPr>
          <w:rFonts w:ascii="楷体" w:hAnsi="楷体" w:eastAsia="楷体" w:cs="楷体"/>
          <w:color w:val="FF0000"/>
          <w:sz w:val="32"/>
        </w:rPr>
      </w:pPr>
      <w:r>
        <w:rPr>
          <w:rFonts w:ascii="楷体" w:hAnsi="楷体" w:eastAsia="楷体" w:cs="楷体"/>
          <w:sz w:val="32"/>
        </w:rPr>
        <w:t>（一）预决算收支增减变化情况。</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年预算收入资金是</w:t>
      </w:r>
      <w:r>
        <w:rPr>
          <w:rFonts w:hint="eastAsia" w:ascii="仿宋_GB2312" w:eastAsia="仿宋_GB2312"/>
          <w:sz w:val="32"/>
          <w:szCs w:val="32"/>
          <w:lang w:val="en-US" w:eastAsia="zh-CN"/>
        </w:rPr>
        <w:t>157.64</w:t>
      </w:r>
      <w:r>
        <w:rPr>
          <w:rFonts w:hint="eastAsia" w:ascii="仿宋_GB2312" w:eastAsia="仿宋_GB2312"/>
          <w:sz w:val="32"/>
          <w:szCs w:val="32"/>
        </w:rPr>
        <w:t>万元，收入决算数为</w:t>
      </w:r>
      <w:r>
        <w:rPr>
          <w:rFonts w:hint="eastAsia" w:ascii="仿宋_GB2312" w:eastAsia="仿宋_GB2312"/>
          <w:sz w:val="32"/>
          <w:szCs w:val="32"/>
          <w:lang w:val="en-US" w:eastAsia="zh-CN"/>
        </w:rPr>
        <w:t>1231.7</w:t>
      </w:r>
      <w:r>
        <w:rPr>
          <w:rFonts w:hint="eastAsia" w:ascii="仿宋_GB2312" w:eastAsia="仿宋_GB2312"/>
          <w:sz w:val="32"/>
          <w:szCs w:val="32"/>
        </w:rPr>
        <w:t>万元，主要原因是因为</w:t>
      </w:r>
      <w:r>
        <w:rPr>
          <w:rFonts w:hint="eastAsia" w:ascii="仿宋_GB2312" w:eastAsia="仿宋_GB2312"/>
          <w:sz w:val="32"/>
          <w:szCs w:val="32"/>
          <w:lang w:val="en-US" w:eastAsia="zh-CN"/>
        </w:rPr>
        <w:t>财政拨款收入的增加</w:t>
      </w:r>
      <w:r>
        <w:rPr>
          <w:rFonts w:hint="eastAsia" w:ascii="仿宋_GB2312" w:eastAsia="仿宋_GB2312"/>
          <w:sz w:val="32"/>
          <w:szCs w:val="32"/>
        </w:rPr>
        <w:t>。支出决算数是</w:t>
      </w:r>
      <w:r>
        <w:rPr>
          <w:rFonts w:hint="eastAsia" w:ascii="仿宋_GB2312" w:eastAsia="仿宋_GB2312"/>
          <w:sz w:val="32"/>
          <w:szCs w:val="32"/>
          <w:lang w:val="en-US" w:eastAsia="zh-CN"/>
        </w:rPr>
        <w:t>1255.3</w:t>
      </w:r>
      <w:r>
        <w:rPr>
          <w:rFonts w:hint="eastAsia" w:ascii="仿宋_GB2312" w:eastAsia="仿宋_GB2312"/>
          <w:sz w:val="32"/>
          <w:szCs w:val="32"/>
        </w:rPr>
        <w:t>万元，</w:t>
      </w:r>
      <w:r>
        <w:rPr>
          <w:rFonts w:ascii="仿宋" w:hAnsi="仿宋" w:eastAsia="仿宋" w:cs="仿宋"/>
          <w:sz w:val="32"/>
        </w:rPr>
        <w:t>比上年同期减少</w:t>
      </w:r>
      <w:r>
        <w:rPr>
          <w:rFonts w:hint="eastAsia" w:ascii="仿宋" w:hAnsi="仿宋" w:eastAsia="仿宋" w:cs="仿宋"/>
          <w:sz w:val="32"/>
          <w:szCs w:val="22"/>
          <w:lang w:val="en-US" w:eastAsia="zh-CN"/>
        </w:rPr>
        <w:t>1945.59</w:t>
      </w:r>
      <w:r>
        <w:rPr>
          <w:rFonts w:ascii="仿宋" w:hAnsi="仿宋" w:eastAsia="仿宋" w:cs="仿宋"/>
          <w:sz w:val="32"/>
        </w:rPr>
        <w:t>万元，下降</w:t>
      </w:r>
      <w:r>
        <w:rPr>
          <w:rFonts w:hint="eastAsia" w:ascii="仿宋" w:hAnsi="仿宋" w:eastAsia="仿宋" w:cs="仿宋"/>
          <w:sz w:val="32"/>
          <w:lang w:val="en-US" w:eastAsia="zh-CN"/>
        </w:rPr>
        <w:t xml:space="preserve"> 84.55</w:t>
      </w:r>
      <w:r>
        <w:rPr>
          <w:rFonts w:ascii="仿宋" w:hAnsi="仿宋" w:eastAsia="仿宋" w:cs="仿宋"/>
          <w:sz w:val="32"/>
        </w:rPr>
        <w:t>%。主要原因：</w:t>
      </w:r>
      <w:r>
        <w:rPr>
          <w:rFonts w:hint="eastAsia" w:ascii="仿宋" w:hAnsi="仿宋" w:eastAsia="仿宋" w:cs="仿宋"/>
          <w:sz w:val="32"/>
          <w:lang w:eastAsia="zh-CN"/>
        </w:rPr>
        <w:t>项目资金投入减少</w:t>
      </w:r>
      <w:r>
        <w:rPr>
          <w:rFonts w:ascii="仿宋" w:hAnsi="仿宋" w:eastAsia="仿宋" w:cs="仿宋"/>
          <w:sz w:val="32"/>
        </w:rPr>
        <w:t>。</w:t>
      </w:r>
    </w:p>
    <w:p>
      <w:pPr>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default" w:ascii="仿宋_GB2312" w:eastAsia="仿宋_GB2312"/>
          <w:sz w:val="32"/>
          <w:szCs w:val="32"/>
          <w:lang w:val="en-US"/>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61.98</w:t>
      </w:r>
      <w:r>
        <w:rPr>
          <w:rFonts w:ascii="仿宋" w:hAnsi="仿宋" w:eastAsia="仿宋" w:cs="仿宋"/>
          <w:sz w:val="32"/>
        </w:rPr>
        <w:t>万元，较上年增加</w:t>
      </w:r>
      <w:r>
        <w:rPr>
          <w:rFonts w:hint="eastAsia" w:ascii="仿宋" w:hAnsi="仿宋" w:eastAsia="仿宋" w:cs="仿宋"/>
          <w:sz w:val="32"/>
          <w:lang w:val="en-US" w:eastAsia="zh-CN"/>
        </w:rPr>
        <w:t>3.35</w:t>
      </w:r>
      <w:r>
        <w:rPr>
          <w:rFonts w:ascii="仿宋" w:hAnsi="仿宋" w:eastAsia="仿宋" w:cs="仿宋"/>
          <w:sz w:val="32"/>
        </w:rPr>
        <w:t>万元，增</w:t>
      </w:r>
      <w:r>
        <w:rPr>
          <w:rFonts w:hint="eastAsia" w:ascii="仿宋" w:hAnsi="仿宋" w:eastAsia="仿宋" w:cs="仿宋"/>
          <w:sz w:val="32"/>
          <w:lang w:val="en-US" w:eastAsia="zh-CN"/>
        </w:rPr>
        <w:t>加5.71</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eastAsia="zh-CN"/>
        </w:rPr>
        <w:t>增加了办公设施的维修养护</w:t>
      </w:r>
      <w:r>
        <w:rPr>
          <w:rFonts w:ascii="仿宋" w:hAnsi="仿宋" w:eastAsia="仿宋" w:cs="仿宋"/>
          <w:sz w:val="32"/>
        </w:rPr>
        <w:t>。</w:t>
      </w:r>
    </w:p>
    <w:p>
      <w:pPr>
        <w:jc w:val="left"/>
        <w:rPr>
          <w:rFonts w:ascii="楷体" w:hAnsi="楷体" w:eastAsia="楷体" w:cs="楷体"/>
          <w:color w:val="FF0000"/>
          <w:sz w:val="32"/>
        </w:rPr>
      </w:pPr>
      <w:r>
        <w:rPr>
          <w:rFonts w:ascii="楷体" w:hAnsi="楷体" w:eastAsia="楷体" w:cs="楷体"/>
          <w:sz w:val="32"/>
        </w:rPr>
        <w:t>（三）</w:t>
      </w:r>
      <w:r>
        <w:rPr>
          <w:rFonts w:ascii="楷体" w:hAnsi="楷体" w:eastAsia="楷体" w:cs="楷体"/>
          <w:color w:val="000000" w:themeColor="text1"/>
          <w:sz w:val="32"/>
          <w14:textFill>
            <w14:solidFill>
              <w14:schemeClr w14:val="tx1"/>
            </w14:solidFill>
          </w14:textFill>
        </w:rPr>
        <w:t>政府采购支出情况</w:t>
      </w:r>
      <w:r>
        <w:rPr>
          <w:rFonts w:ascii="楷体" w:hAnsi="楷体" w:eastAsia="楷体" w:cs="楷体"/>
          <w:sz w:val="32"/>
        </w:rPr>
        <w:t>。</w:t>
      </w:r>
    </w:p>
    <w:p>
      <w:pPr>
        <w:ind w:firstLine="640"/>
        <w:jc w:val="left"/>
        <w:rPr>
          <w:rFonts w:hint="default" w:ascii="仿宋" w:hAnsi="仿宋" w:eastAsia="仿宋" w:cs="仿宋"/>
          <w:color w:val="auto"/>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lang w:val="en-US" w:eastAsia="zh-CN"/>
        </w:rPr>
        <w:t>47.50</w:t>
      </w:r>
      <w:r>
        <w:rPr>
          <w:rFonts w:ascii="仿宋" w:hAnsi="仿宋" w:eastAsia="仿宋" w:cs="仿宋"/>
          <w:sz w:val="32"/>
        </w:rPr>
        <w:t>万元，</w:t>
      </w:r>
      <w:r>
        <w:rPr>
          <w:rFonts w:hint="eastAsia" w:ascii="仿宋" w:hAnsi="仿宋" w:eastAsia="仿宋" w:cs="仿宋"/>
          <w:sz w:val="32"/>
          <w:lang w:eastAsia="zh-CN"/>
        </w:rPr>
        <w:t>全部为</w:t>
      </w:r>
      <w:r>
        <w:rPr>
          <w:rFonts w:ascii="仿宋" w:hAnsi="仿宋" w:eastAsia="仿宋" w:cs="仿宋"/>
          <w:sz w:val="32"/>
        </w:rPr>
        <w:t>政府采政府采购工程支出。</w:t>
      </w:r>
      <w:r>
        <w:rPr>
          <w:rFonts w:hint="eastAsia" w:ascii="仿宋" w:hAnsi="仿宋" w:eastAsia="仿宋" w:cs="仿宋"/>
          <w:color w:val="auto"/>
          <w:sz w:val="32"/>
          <w:szCs w:val="32"/>
          <w:lang w:eastAsia="zh-CN"/>
        </w:rPr>
        <w:t>授予中小企业的合同金额</w:t>
      </w:r>
      <w:r>
        <w:rPr>
          <w:rFonts w:hint="eastAsia" w:ascii="仿宋" w:hAnsi="仿宋" w:eastAsia="仿宋" w:cs="仿宋"/>
          <w:color w:val="auto"/>
          <w:sz w:val="32"/>
          <w:szCs w:val="32"/>
          <w:lang w:val="en-US" w:eastAsia="zh-CN"/>
        </w:rPr>
        <w:t>47.5万元，占政府采购支出总金额100%。</w:t>
      </w:r>
    </w:p>
    <w:p>
      <w:pPr>
        <w:ind w:firstLine="640"/>
        <w:jc w:val="left"/>
        <w:rPr>
          <w:rFonts w:hint="eastAsia" w:ascii="仿宋" w:hAnsi="仿宋" w:eastAsia="仿宋" w:cs="仿宋"/>
          <w:sz w:val="32"/>
          <w:lang w:val="en-US" w:eastAsia="zh-CN"/>
        </w:rPr>
      </w:pPr>
      <w:bookmarkStart w:id="0" w:name="_GoBack"/>
      <w:bookmarkEnd w:id="0"/>
    </w:p>
    <w:p>
      <w:pPr>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1</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val="en-US" w:eastAsia="zh-CN"/>
        </w:rPr>
        <w:t>无</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无</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w:t>
      </w:r>
      <w:r>
        <w:rPr>
          <w:rFonts w:hint="eastAsia" w:ascii="仿宋_GB2312" w:eastAsia="仿宋_GB2312"/>
          <w:sz w:val="32"/>
          <w:szCs w:val="32"/>
          <w:lang w:val="en-US" w:eastAsia="zh-CN"/>
        </w:rPr>
        <w:t>元</w:t>
      </w:r>
      <w:r>
        <w:rPr>
          <w:rFonts w:hint="eastAsia" w:ascii="仿宋_GB2312" w:eastAsia="仿宋_GB2312"/>
          <w:sz w:val="32"/>
          <w:szCs w:val="32"/>
        </w:rPr>
        <w:t>以上专用设备</w:t>
      </w:r>
      <w:r>
        <w:rPr>
          <w:rFonts w:hint="eastAsia" w:ascii="仿宋_GB2312" w:eastAsia="仿宋_GB2312"/>
          <w:sz w:val="32"/>
          <w:szCs w:val="32"/>
          <w:lang w:eastAsia="zh-CN"/>
        </w:rPr>
        <w:t>。</w:t>
      </w:r>
    </w:p>
    <w:p>
      <w:pPr>
        <w:jc w:val="center"/>
        <w:rPr>
          <w:rFonts w:ascii="宋体" w:hAnsi="宋体" w:eastAsia="宋体" w:cs="宋体"/>
          <w:sz w:val="44"/>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jc w:val="center"/>
        <w:rPr>
          <w:rFonts w:hint="eastAsia" w:ascii="黑体" w:hAnsi="黑体" w:eastAsia="黑体" w:cs="黑体"/>
          <w:b/>
          <w:bCs/>
          <w:sz w:val="32"/>
          <w:szCs w:val="32"/>
        </w:rPr>
      </w:pPr>
      <w:r>
        <w:rPr>
          <w:rFonts w:hint="eastAsia" w:ascii="黑体" w:hAnsi="黑体" w:eastAsia="黑体" w:cs="黑体"/>
          <w:b/>
          <w:bCs/>
          <w:sz w:val="32"/>
          <w:szCs w:val="32"/>
        </w:rPr>
        <w:t>第五部分   附件</w:t>
      </w:r>
    </w:p>
    <w:p>
      <w:pPr>
        <w:ind w:firstLine="643"/>
        <w:jc w:val="left"/>
        <w:rPr>
          <w:rFonts w:hint="eastAsia" w:ascii="仿宋" w:hAnsi="仿宋" w:eastAsia="仿宋" w:cs="仿宋"/>
          <w:b w:val="0"/>
          <w:bCs/>
          <w:color w:val="auto"/>
          <w:sz w:val="32"/>
          <w:lang w:eastAsia="zh-CN"/>
        </w:rPr>
      </w:pPr>
      <w:r>
        <w:rPr>
          <w:rFonts w:hint="eastAsia" w:ascii="仿宋" w:hAnsi="仿宋" w:eastAsia="仿宋" w:cs="仿宋"/>
          <w:b w:val="0"/>
          <w:bCs/>
          <w:color w:val="auto"/>
          <w:sz w:val="32"/>
          <w:lang w:eastAsia="zh-CN"/>
        </w:rPr>
        <w:t>本单位无重点项目绩效评价</w:t>
      </w:r>
    </w:p>
    <w:p>
      <w:pPr>
        <w:jc w:val="center"/>
        <w:rPr>
          <w:rFonts w:ascii="宋体" w:hAnsi="宋体" w:eastAsia="宋体" w:cs="宋体"/>
          <w:sz w:val="44"/>
        </w:rPr>
      </w:pP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464CD"/>
    <w:multiLevelType w:val="singleLevel"/>
    <w:tmpl w:val="059464CD"/>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1BB6EE3"/>
    <w:rsid w:val="022750AB"/>
    <w:rsid w:val="024E17DF"/>
    <w:rsid w:val="04470898"/>
    <w:rsid w:val="06E80D1E"/>
    <w:rsid w:val="08795E26"/>
    <w:rsid w:val="09223CD8"/>
    <w:rsid w:val="09937791"/>
    <w:rsid w:val="09E944D9"/>
    <w:rsid w:val="0DAE38CA"/>
    <w:rsid w:val="0F141878"/>
    <w:rsid w:val="0F362196"/>
    <w:rsid w:val="10DF0C68"/>
    <w:rsid w:val="10EA4066"/>
    <w:rsid w:val="13481595"/>
    <w:rsid w:val="158B4398"/>
    <w:rsid w:val="16386D1C"/>
    <w:rsid w:val="17005C6A"/>
    <w:rsid w:val="1773293A"/>
    <w:rsid w:val="197B7FAE"/>
    <w:rsid w:val="1A93137A"/>
    <w:rsid w:val="1B485404"/>
    <w:rsid w:val="1C551516"/>
    <w:rsid w:val="1D3C675A"/>
    <w:rsid w:val="1D7D6F75"/>
    <w:rsid w:val="1FB8167F"/>
    <w:rsid w:val="20A86DEC"/>
    <w:rsid w:val="231228D8"/>
    <w:rsid w:val="24FB52DE"/>
    <w:rsid w:val="25753748"/>
    <w:rsid w:val="25B03703"/>
    <w:rsid w:val="25E7281F"/>
    <w:rsid w:val="26AB3CFD"/>
    <w:rsid w:val="2AE70E9E"/>
    <w:rsid w:val="2B2F130C"/>
    <w:rsid w:val="2BC1123F"/>
    <w:rsid w:val="2CCB24BD"/>
    <w:rsid w:val="2D8D131B"/>
    <w:rsid w:val="2E0E211C"/>
    <w:rsid w:val="2FE53FA4"/>
    <w:rsid w:val="320B0933"/>
    <w:rsid w:val="356614F2"/>
    <w:rsid w:val="35CA537D"/>
    <w:rsid w:val="389B5489"/>
    <w:rsid w:val="3C513B9D"/>
    <w:rsid w:val="3DDF42BE"/>
    <w:rsid w:val="3EE9764C"/>
    <w:rsid w:val="429669DE"/>
    <w:rsid w:val="429D1B46"/>
    <w:rsid w:val="438E4E93"/>
    <w:rsid w:val="44E02559"/>
    <w:rsid w:val="474308F5"/>
    <w:rsid w:val="481866D7"/>
    <w:rsid w:val="48295285"/>
    <w:rsid w:val="485B51AD"/>
    <w:rsid w:val="48A01884"/>
    <w:rsid w:val="499D3143"/>
    <w:rsid w:val="4AF37271"/>
    <w:rsid w:val="4C6357D9"/>
    <w:rsid w:val="4F270EED"/>
    <w:rsid w:val="4F813B42"/>
    <w:rsid w:val="50A9248F"/>
    <w:rsid w:val="55FF67E6"/>
    <w:rsid w:val="56165E54"/>
    <w:rsid w:val="567F2260"/>
    <w:rsid w:val="5766669D"/>
    <w:rsid w:val="57EF4ED5"/>
    <w:rsid w:val="58C443D2"/>
    <w:rsid w:val="5AB956B4"/>
    <w:rsid w:val="5B880B5B"/>
    <w:rsid w:val="5BCE3D75"/>
    <w:rsid w:val="5E45179C"/>
    <w:rsid w:val="5EB90561"/>
    <w:rsid w:val="5F52526E"/>
    <w:rsid w:val="600C2AA1"/>
    <w:rsid w:val="60D0307B"/>
    <w:rsid w:val="611E686B"/>
    <w:rsid w:val="61460046"/>
    <w:rsid w:val="622068E2"/>
    <w:rsid w:val="626113A3"/>
    <w:rsid w:val="62645540"/>
    <w:rsid w:val="68510130"/>
    <w:rsid w:val="686F5AB0"/>
    <w:rsid w:val="690E33AA"/>
    <w:rsid w:val="69D65734"/>
    <w:rsid w:val="6B7C4DC5"/>
    <w:rsid w:val="6D1F72D6"/>
    <w:rsid w:val="6E1B1EF5"/>
    <w:rsid w:val="6F3F55F0"/>
    <w:rsid w:val="6FA270C3"/>
    <w:rsid w:val="707A4D6F"/>
    <w:rsid w:val="73340407"/>
    <w:rsid w:val="74AB4EB0"/>
    <w:rsid w:val="78B00219"/>
    <w:rsid w:val="79165E3E"/>
    <w:rsid w:val="7ADC109A"/>
    <w:rsid w:val="7B45023B"/>
    <w:rsid w:val="7C87700D"/>
    <w:rsid w:val="7EA14E77"/>
    <w:rsid w:val="7EF55D98"/>
    <w:rsid w:val="7FD453A6"/>
    <w:rsid w:val="7FF9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0</TotalTime>
  <ScaleCrop>false</ScaleCrop>
  <LinksUpToDate>false</LinksUpToDate>
  <CharactersWithSpaces>5059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q</dc:creator>
  <cp:lastModifiedBy>Administrator</cp:lastModifiedBy>
  <cp:lastPrinted>2020-09-25T02:35:00Z</cp:lastPrinted>
  <dcterms:modified xsi:type="dcterms:W3CDTF">2021-06-07T01:07:11Z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B0FB0EAE99BB41FDADECACF898EF905D</vt:lpwstr>
  </property>
</Properties>
</file>