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目 录</w:t>
      </w:r>
    </w:p>
    <w:p>
      <w:pPr>
        <w:ind w:firstLine="3200"/>
        <w:rPr>
          <w:rFonts w:hint="eastAsia" w:ascii="方正仿宋简体" w:hAnsi="方正仿宋简体" w:eastAsia="方正仿宋简体" w:cs="方正仿宋简体"/>
          <w:b w:val="0"/>
          <w:bCs w:val="0"/>
          <w:sz w:val="28"/>
          <w:szCs w:val="28"/>
          <w:highlight w:val="none"/>
        </w:rPr>
      </w:pP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第一部分 益阳市土地开发整理复垦中心概况 </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一、部门职责 </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二、机构设置</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三、部门决算单位构成</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第二部分 益阳市土地开发整理复垦中心2019年度部门决算表 </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一、收入支出决算总表 </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二、收入决算表 </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三、支出决算表 </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四、财政拨款收入支出决算总表 </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五、一般公共预算财政拨款支出决算表 </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六、一般公共预算财政拨款基本支出决算表 </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七、一般公共预算财政拨款“三公”经费支出决算表 </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八、政府性基金预算财政拨款收入支出决算表 </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第三部分 益阳市土地开发整理复垦中心2019年度部门决算情况说明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一、收入支出决算总体情况说明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二、收入决算情况说明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三、支出决算情况说明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四、财政拨款收入支出决算总体情况说明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五、一般公共预算财政拨款支出决算情况说明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六、一般公共预算财政拨款基本支出决算情况说明 </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七、政府性基金预算财政拨款支出决算情况说明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八、一般公共预算财政拨款“三公”经费支出决算情况说明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九、预算绩效情况说明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十、其他重要事项情况说明 </w:t>
      </w:r>
    </w:p>
    <w:p>
      <w:pPr>
        <w:numPr>
          <w:ilvl w:val="0"/>
          <w:numId w:val="1"/>
        </w:num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名词解释</w:t>
      </w:r>
    </w:p>
    <w:p>
      <w:pPr>
        <w:numPr>
          <w:ilvl w:val="0"/>
          <w:numId w:val="1"/>
        </w:num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lang w:eastAsia="zh-CN"/>
        </w:rPr>
        <w:t>附件</w:t>
      </w:r>
    </w:p>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第一部分 益阳市土地开发整理复垦中心概况</w:t>
      </w:r>
    </w:p>
    <w:p>
      <w:pPr>
        <w:numPr>
          <w:ilvl w:val="0"/>
          <w:numId w:val="2"/>
        </w:num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部门职责</w:t>
      </w:r>
    </w:p>
    <w:p>
      <w:pPr>
        <w:ind w:firstLine="640"/>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lang w:eastAsia="zh-CN"/>
        </w:rPr>
        <w:t>本单位负责年度土地开发整理复垦计划的实施工作，对全市土地开发整理复垦项目实行统一规划、统一收费、统一开发、统一验收、统一管理；承办全市土地开发整理复垦项目的论证、申报、测绘、施工发包、质量督查、项目入库、统一归档等具体工作；承办全市耕地“占补平衡”工作，先行开发储备土地，有偿向建设占用耕地的单位提供“先补”的耕地；负责市级以上土地开发整理复垦重点项目的资金筹措、组织实施和申请验收工作。</w:t>
      </w:r>
    </w:p>
    <w:p>
      <w:pPr>
        <w:ind w:left="795" w:hanging="795"/>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二、机构设置</w:t>
      </w:r>
    </w:p>
    <w:p>
      <w:pPr>
        <w:ind w:firstLine="640"/>
        <w:rPr>
          <w:rFonts w:hint="eastAsia" w:ascii="方正仿宋简体" w:hAnsi="方正仿宋简体" w:eastAsia="方正仿宋简体" w:cs="方正仿宋简体"/>
          <w:b w:val="0"/>
          <w:bCs w:val="0"/>
          <w:sz w:val="28"/>
          <w:szCs w:val="28"/>
          <w:highlight w:val="none"/>
          <w:lang w:val="en-US" w:eastAsia="zh-CN"/>
        </w:rPr>
      </w:pPr>
      <w:r>
        <w:rPr>
          <w:rFonts w:hint="eastAsia" w:ascii="方正仿宋简体" w:hAnsi="方正仿宋简体" w:eastAsia="方正仿宋简体" w:cs="方正仿宋简体"/>
          <w:b w:val="0"/>
          <w:bCs w:val="0"/>
          <w:sz w:val="28"/>
          <w:szCs w:val="28"/>
          <w:highlight w:val="none"/>
          <w:lang w:eastAsia="zh-CN"/>
        </w:rPr>
        <w:t>益阳市土地开发整理复垦中心为全额拨款事业单位，事业编制人员</w:t>
      </w:r>
      <w:r>
        <w:rPr>
          <w:rFonts w:hint="eastAsia" w:ascii="方正仿宋简体" w:hAnsi="方正仿宋简体" w:eastAsia="方正仿宋简体" w:cs="方正仿宋简体"/>
          <w:b w:val="0"/>
          <w:bCs w:val="0"/>
          <w:sz w:val="28"/>
          <w:szCs w:val="28"/>
          <w:highlight w:val="none"/>
          <w:lang w:val="en-US" w:eastAsia="zh-CN"/>
        </w:rPr>
        <w:t>10名。</w:t>
      </w:r>
    </w:p>
    <w:p>
      <w:pPr>
        <w:ind w:firstLine="640"/>
        <w:rPr>
          <w:rFonts w:hint="eastAsia" w:ascii="方正仿宋简体" w:hAnsi="方正仿宋简体" w:eastAsia="方正仿宋简体" w:cs="方正仿宋简体"/>
          <w:b w:val="0"/>
          <w:bCs w:val="0"/>
          <w:sz w:val="28"/>
          <w:szCs w:val="28"/>
          <w:highlight w:val="none"/>
          <w:lang w:val="en-US" w:eastAsia="zh-CN"/>
        </w:rPr>
      </w:pPr>
      <w:r>
        <w:rPr>
          <w:rFonts w:hint="eastAsia" w:ascii="方正仿宋简体" w:hAnsi="方正仿宋简体" w:eastAsia="方正仿宋简体" w:cs="方正仿宋简体"/>
          <w:b w:val="0"/>
          <w:bCs w:val="0"/>
          <w:sz w:val="28"/>
          <w:szCs w:val="28"/>
          <w:highlight w:val="none"/>
          <w:lang w:val="en-US" w:eastAsia="zh-CN"/>
        </w:rPr>
        <w:t>内设机构4个，分别为综合科，土地整治科，修复实施科，项目评价科。</w:t>
      </w:r>
    </w:p>
    <w:p>
      <w:pPr>
        <w:ind w:left="795" w:hanging="795"/>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三、部门决算单位构成</w:t>
      </w:r>
    </w:p>
    <w:p>
      <w:pPr>
        <w:ind w:firstLine="640"/>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从决算单位构成看，</w:t>
      </w:r>
      <w:bookmarkStart w:id="0" w:name="_GoBack"/>
      <w:r>
        <w:rPr>
          <w:rFonts w:hint="eastAsia" w:ascii="方正仿宋简体" w:hAnsi="方正仿宋简体" w:eastAsia="方正仿宋简体" w:cs="方正仿宋简体"/>
          <w:b w:val="0"/>
          <w:bCs w:val="0"/>
          <w:sz w:val="28"/>
          <w:szCs w:val="28"/>
          <w:highlight w:val="none"/>
        </w:rPr>
        <w:t>益阳市土地开发整理复垦中心单位部门决算包括：益阳市土地开发整理复垦中心单位部门决算本级决算。</w:t>
      </w:r>
      <w:bookmarkEnd w:id="0"/>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益阳市土地开发整理复垦中心</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lang w:val="en-US" w:eastAsia="zh-CN"/>
              </w:rPr>
            </w:pPr>
            <w:r>
              <w:rPr>
                <w:rFonts w:hint="eastAsia" w:ascii="方正仿宋简体" w:hAnsi="方正仿宋简体" w:eastAsia="方正仿宋简体" w:cs="方正仿宋简体"/>
                <w:b w:val="0"/>
                <w:bCs w:val="0"/>
                <w:sz w:val="28"/>
                <w:szCs w:val="28"/>
                <w:highlight w:val="none"/>
                <w:lang w:val="en-US" w:eastAsia="zh-CN"/>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方正仿宋简体" w:hAnsi="方正仿宋简体" w:eastAsia="方正仿宋简体" w:cs="方正仿宋简体"/>
                <w:b w:val="0"/>
                <w:bCs w:val="0"/>
                <w:sz w:val="28"/>
                <w:szCs w:val="28"/>
                <w:highlight w:val="none"/>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lang w:val="en-US" w:eastAsia="zh-CN"/>
              </w:rPr>
            </w:pPr>
            <w:r>
              <w:rPr>
                <w:rFonts w:hint="eastAsia" w:ascii="方正仿宋简体" w:hAnsi="方正仿宋简体" w:eastAsia="方正仿宋简体" w:cs="方正仿宋简体"/>
                <w:b w:val="0"/>
                <w:bCs w:val="0"/>
                <w:sz w:val="28"/>
                <w:szCs w:val="28"/>
                <w:highlight w:val="none"/>
                <w:lang w:val="en-US" w:eastAsia="zh-CN"/>
              </w:rPr>
              <w:t>3</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方正仿宋简体" w:hAnsi="方正仿宋简体" w:eastAsia="方正仿宋简体" w:cs="方正仿宋简体"/>
                <w:b w:val="0"/>
                <w:bCs w:val="0"/>
                <w:sz w:val="28"/>
                <w:szCs w:val="28"/>
                <w:highlight w:val="none"/>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方正仿宋简体" w:hAnsi="方正仿宋简体" w:eastAsia="方正仿宋简体" w:cs="方正仿宋简体"/>
                <w:b w:val="0"/>
                <w:bCs w:val="0"/>
                <w:sz w:val="28"/>
                <w:szCs w:val="28"/>
                <w:highlight w:val="none"/>
                <w:lang w:val="en-US" w:eastAsia="zh-CN"/>
              </w:rPr>
            </w:pPr>
            <w:r>
              <w:rPr>
                <w:rFonts w:hint="eastAsia" w:ascii="方正仿宋简体" w:hAnsi="方正仿宋简体" w:eastAsia="方正仿宋简体" w:cs="方正仿宋简体"/>
                <w:b w:val="0"/>
                <w:bCs w:val="0"/>
                <w:sz w:val="28"/>
                <w:szCs w:val="28"/>
                <w:highlight w:val="none"/>
                <w:lang w:val="en-US" w:eastAsia="zh-CN"/>
              </w:rPr>
              <w:t>4</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方正仿宋简体" w:hAnsi="方正仿宋简体" w:eastAsia="方正仿宋简体" w:cs="方正仿宋简体"/>
                <w:b w:val="0"/>
                <w:bCs w:val="0"/>
                <w:sz w:val="28"/>
                <w:szCs w:val="28"/>
                <w:highlight w:val="none"/>
              </w:rPr>
            </w:pPr>
          </w:p>
        </w:tc>
      </w:tr>
    </w:tbl>
    <w:p>
      <w:pPr>
        <w:jc w:val="center"/>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第二部分益阳市土地开发整理复垦中</w:t>
      </w:r>
      <w:r>
        <w:rPr>
          <w:rFonts w:hint="eastAsia" w:ascii="方正仿宋简体" w:hAnsi="方正仿宋简体" w:eastAsia="方正仿宋简体" w:cs="方正仿宋简体"/>
          <w:b w:val="0"/>
          <w:bCs w:val="0"/>
          <w:sz w:val="28"/>
          <w:szCs w:val="28"/>
          <w:highlight w:val="none"/>
          <w:lang w:eastAsia="zh-CN"/>
        </w:rPr>
        <w:t>心</w:t>
      </w:r>
    </w:p>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2019 年度部门决算表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表1：收入支出决算总表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表2：收入决算表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表3：支出决算表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表4：财政拨款收入支出决算总表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表5：一般公共预算财政拨款支出决算表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表6：一般公共预算财政拨款基本支出决算表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表7：一般公共预算财政拨款“三公”经费支出决算表</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表8：政府性基金预算财政拨款收入支出决算表</w:t>
      </w:r>
    </w:p>
    <w:p>
      <w:pPr>
        <w:numPr>
          <w:ilvl w:val="0"/>
          <w:numId w:val="3"/>
        </w:num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益阳市土地开发整理复垦中</w:t>
      </w:r>
      <w:r>
        <w:rPr>
          <w:rFonts w:hint="eastAsia" w:ascii="方正仿宋简体" w:hAnsi="方正仿宋简体" w:eastAsia="方正仿宋简体" w:cs="方正仿宋简体"/>
          <w:b w:val="0"/>
          <w:bCs w:val="0"/>
          <w:sz w:val="28"/>
          <w:szCs w:val="28"/>
          <w:highlight w:val="none"/>
          <w:lang w:eastAsia="zh-CN"/>
        </w:rPr>
        <w:t>心</w:t>
      </w:r>
    </w:p>
    <w:p>
      <w:pPr>
        <w:numPr>
          <w:ilvl w:val="0"/>
          <w:numId w:val="0"/>
        </w:num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2019 年度部门决算情况说明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一、关于益阳市土地开发整理复垦中心2019年度收入支出决算总体情况说明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益阳市土地开发整理复垦中心单位2019年度收入总计</w:t>
      </w:r>
      <w:r>
        <w:rPr>
          <w:rFonts w:hint="eastAsia" w:ascii="方正仿宋简体" w:hAnsi="方正仿宋简体" w:eastAsia="方正仿宋简体" w:cs="方正仿宋简体"/>
          <w:b w:val="0"/>
          <w:bCs w:val="0"/>
          <w:sz w:val="28"/>
          <w:szCs w:val="28"/>
          <w:highlight w:val="none"/>
          <w:lang w:val="en-US" w:eastAsia="zh-CN"/>
        </w:rPr>
        <w:t>4.48</w:t>
      </w:r>
      <w:r>
        <w:rPr>
          <w:rFonts w:hint="eastAsia" w:ascii="方正仿宋简体" w:hAnsi="方正仿宋简体" w:eastAsia="方正仿宋简体" w:cs="方正仿宋简体"/>
          <w:b w:val="0"/>
          <w:bCs w:val="0"/>
          <w:sz w:val="28"/>
          <w:szCs w:val="28"/>
          <w:highlight w:val="none"/>
        </w:rPr>
        <w:t>万元，比上年同期减少</w:t>
      </w:r>
      <w:r>
        <w:rPr>
          <w:rFonts w:hint="eastAsia" w:ascii="方正仿宋简体" w:hAnsi="方正仿宋简体" w:eastAsia="方正仿宋简体" w:cs="方正仿宋简体"/>
          <w:b w:val="0"/>
          <w:bCs w:val="0"/>
          <w:sz w:val="28"/>
          <w:szCs w:val="28"/>
          <w:highlight w:val="none"/>
          <w:lang w:val="en-US" w:eastAsia="zh-CN"/>
        </w:rPr>
        <w:t>27.96</w:t>
      </w:r>
      <w:r>
        <w:rPr>
          <w:rFonts w:hint="eastAsia" w:ascii="方正仿宋简体" w:hAnsi="方正仿宋简体" w:eastAsia="方正仿宋简体" w:cs="方正仿宋简体"/>
          <w:b w:val="0"/>
          <w:bCs w:val="0"/>
          <w:sz w:val="28"/>
          <w:szCs w:val="28"/>
          <w:highlight w:val="none"/>
        </w:rPr>
        <w:t>万元，下降</w:t>
      </w:r>
      <w:r>
        <w:rPr>
          <w:rFonts w:hint="eastAsia" w:ascii="方正仿宋简体" w:hAnsi="方正仿宋简体" w:eastAsia="方正仿宋简体" w:cs="方正仿宋简体"/>
          <w:b w:val="0"/>
          <w:bCs w:val="0"/>
          <w:sz w:val="28"/>
          <w:szCs w:val="28"/>
          <w:highlight w:val="none"/>
          <w:lang w:val="en-US" w:eastAsia="zh-CN"/>
        </w:rPr>
        <w:t>86.19</w:t>
      </w:r>
      <w:r>
        <w:rPr>
          <w:rFonts w:hint="eastAsia" w:ascii="方正仿宋简体" w:hAnsi="方正仿宋简体" w:eastAsia="方正仿宋简体" w:cs="方正仿宋简体"/>
          <w:b w:val="0"/>
          <w:bCs w:val="0"/>
          <w:sz w:val="28"/>
          <w:szCs w:val="28"/>
          <w:highlight w:val="none"/>
        </w:rPr>
        <w:t>%；支出总计191.81万元，比上年同期减少</w:t>
      </w:r>
      <w:r>
        <w:rPr>
          <w:rFonts w:hint="eastAsia" w:ascii="方正仿宋简体" w:hAnsi="方正仿宋简体" w:eastAsia="方正仿宋简体" w:cs="方正仿宋简体"/>
          <w:b w:val="0"/>
          <w:bCs w:val="0"/>
          <w:sz w:val="28"/>
          <w:szCs w:val="28"/>
          <w:highlight w:val="none"/>
          <w:lang w:val="en-US" w:eastAsia="zh-CN"/>
        </w:rPr>
        <w:t>20.65</w:t>
      </w:r>
      <w:r>
        <w:rPr>
          <w:rFonts w:hint="eastAsia" w:ascii="方正仿宋简体" w:hAnsi="方正仿宋简体" w:eastAsia="方正仿宋简体" w:cs="方正仿宋简体"/>
          <w:b w:val="0"/>
          <w:bCs w:val="0"/>
          <w:sz w:val="28"/>
          <w:szCs w:val="28"/>
          <w:highlight w:val="none"/>
        </w:rPr>
        <w:t>万元，下降</w:t>
      </w:r>
      <w:r>
        <w:rPr>
          <w:rFonts w:hint="eastAsia" w:ascii="方正仿宋简体" w:hAnsi="方正仿宋简体" w:eastAsia="方正仿宋简体" w:cs="方正仿宋简体"/>
          <w:b w:val="0"/>
          <w:bCs w:val="0"/>
          <w:sz w:val="28"/>
          <w:szCs w:val="28"/>
          <w:highlight w:val="none"/>
          <w:lang w:val="en-US" w:eastAsia="zh-CN"/>
        </w:rPr>
        <w:t>9.72</w:t>
      </w:r>
      <w:r>
        <w:rPr>
          <w:rFonts w:hint="eastAsia" w:ascii="方正仿宋简体" w:hAnsi="方正仿宋简体" w:eastAsia="方正仿宋简体" w:cs="方正仿宋简体"/>
          <w:b w:val="0"/>
          <w:bCs w:val="0"/>
          <w:sz w:val="28"/>
          <w:szCs w:val="28"/>
          <w:highlight w:val="none"/>
        </w:rPr>
        <w:t>%。主要原因：其他渠道取得的土地开发整治资金及土地监管资金</w:t>
      </w:r>
      <w:r>
        <w:rPr>
          <w:rFonts w:hint="eastAsia" w:ascii="方正仿宋简体" w:hAnsi="方正仿宋简体" w:eastAsia="方正仿宋简体" w:cs="方正仿宋简体"/>
          <w:b w:val="0"/>
          <w:bCs w:val="0"/>
          <w:sz w:val="28"/>
          <w:szCs w:val="28"/>
          <w:highlight w:val="none"/>
          <w:lang w:eastAsia="zh-CN"/>
        </w:rPr>
        <w:t>，</w:t>
      </w:r>
      <w:r>
        <w:rPr>
          <w:rFonts w:hint="eastAsia" w:ascii="方正仿宋简体" w:hAnsi="方正仿宋简体" w:eastAsia="方正仿宋简体" w:cs="方正仿宋简体"/>
          <w:b w:val="0"/>
          <w:bCs w:val="0"/>
          <w:sz w:val="28"/>
          <w:szCs w:val="28"/>
          <w:highlight w:val="none"/>
        </w:rPr>
        <w:t>以及业务项目减少。</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二、关于益阳市土地开发整理复垦</w:t>
      </w:r>
      <w:r>
        <w:rPr>
          <w:rFonts w:hint="eastAsia" w:ascii="方正仿宋简体" w:hAnsi="方正仿宋简体" w:eastAsia="方正仿宋简体" w:cs="方正仿宋简体"/>
          <w:b w:val="0"/>
          <w:bCs w:val="0"/>
          <w:sz w:val="28"/>
          <w:szCs w:val="28"/>
          <w:highlight w:val="none"/>
          <w:lang w:eastAsia="zh-CN"/>
        </w:rPr>
        <w:t>中心</w:t>
      </w:r>
      <w:r>
        <w:rPr>
          <w:rFonts w:hint="eastAsia" w:ascii="方正仿宋简体" w:hAnsi="方正仿宋简体" w:eastAsia="方正仿宋简体" w:cs="方正仿宋简体"/>
          <w:b w:val="0"/>
          <w:bCs w:val="0"/>
          <w:sz w:val="28"/>
          <w:szCs w:val="28"/>
          <w:highlight w:val="none"/>
        </w:rPr>
        <w:t>2019年度收入决算情况说明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2019年度收入合计 </w:t>
      </w:r>
      <w:r>
        <w:rPr>
          <w:rFonts w:hint="eastAsia" w:ascii="方正仿宋简体" w:hAnsi="方正仿宋简体" w:eastAsia="方正仿宋简体" w:cs="方正仿宋简体"/>
          <w:b w:val="0"/>
          <w:bCs w:val="0"/>
          <w:sz w:val="28"/>
          <w:szCs w:val="28"/>
          <w:highlight w:val="none"/>
          <w:lang w:val="en-US" w:eastAsia="zh-CN"/>
        </w:rPr>
        <w:t>4.48</w:t>
      </w:r>
      <w:r>
        <w:rPr>
          <w:rFonts w:hint="eastAsia" w:ascii="方正仿宋简体" w:hAnsi="方正仿宋简体" w:eastAsia="方正仿宋简体" w:cs="方正仿宋简体"/>
          <w:b w:val="0"/>
          <w:bCs w:val="0"/>
          <w:sz w:val="28"/>
          <w:szCs w:val="28"/>
          <w:highlight w:val="none"/>
        </w:rPr>
        <w:t xml:space="preserve">万元，其中：财政拨款收入3.89万元，占 </w:t>
      </w:r>
      <w:r>
        <w:rPr>
          <w:rFonts w:hint="eastAsia" w:ascii="方正仿宋简体" w:hAnsi="方正仿宋简体" w:eastAsia="方正仿宋简体" w:cs="方正仿宋简体"/>
          <w:b w:val="0"/>
          <w:bCs w:val="0"/>
          <w:sz w:val="28"/>
          <w:szCs w:val="28"/>
          <w:highlight w:val="none"/>
          <w:lang w:val="en-US" w:eastAsia="zh-CN"/>
        </w:rPr>
        <w:t>86.83</w:t>
      </w:r>
      <w:r>
        <w:rPr>
          <w:rFonts w:hint="eastAsia" w:ascii="方正仿宋简体" w:hAnsi="方正仿宋简体" w:eastAsia="方正仿宋简体" w:cs="方正仿宋简体"/>
          <w:b w:val="0"/>
          <w:bCs w:val="0"/>
          <w:sz w:val="28"/>
          <w:szCs w:val="28"/>
          <w:highlight w:val="none"/>
        </w:rPr>
        <w:t>%；其他收入0.59万元，占</w:t>
      </w:r>
      <w:r>
        <w:rPr>
          <w:rFonts w:hint="eastAsia" w:ascii="方正仿宋简体" w:hAnsi="方正仿宋简体" w:eastAsia="方正仿宋简体" w:cs="方正仿宋简体"/>
          <w:b w:val="0"/>
          <w:bCs w:val="0"/>
          <w:sz w:val="28"/>
          <w:szCs w:val="28"/>
          <w:highlight w:val="none"/>
          <w:lang w:val="en-US" w:eastAsia="zh-CN"/>
        </w:rPr>
        <w:t>13.17</w:t>
      </w:r>
      <w:r>
        <w:rPr>
          <w:rFonts w:hint="eastAsia" w:ascii="方正仿宋简体" w:hAnsi="方正仿宋简体" w:eastAsia="方正仿宋简体" w:cs="方正仿宋简体"/>
          <w:b w:val="0"/>
          <w:bCs w:val="0"/>
          <w:sz w:val="28"/>
          <w:szCs w:val="28"/>
          <w:highlight w:val="none"/>
        </w:rPr>
        <w:t>%</w:t>
      </w:r>
      <w:r>
        <w:rPr>
          <w:rFonts w:hint="eastAsia" w:ascii="方正仿宋简体" w:hAnsi="方正仿宋简体" w:eastAsia="方正仿宋简体" w:cs="方正仿宋简体"/>
          <w:b w:val="0"/>
          <w:bCs w:val="0"/>
          <w:sz w:val="28"/>
          <w:szCs w:val="28"/>
          <w:highlight w:val="none"/>
          <w:lang w:eastAsia="zh-CN"/>
        </w:rPr>
        <w:t>。</w:t>
      </w:r>
      <w:r>
        <w:rPr>
          <w:rFonts w:hint="eastAsia" w:ascii="方正仿宋简体" w:hAnsi="方正仿宋简体" w:eastAsia="方正仿宋简体" w:cs="方正仿宋简体"/>
          <w:b w:val="0"/>
          <w:bCs w:val="0"/>
          <w:sz w:val="28"/>
          <w:szCs w:val="28"/>
          <w:highlight w:val="none"/>
        </w:rPr>
        <w:t xml:space="preserve"> </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三、关于益阳市土地开发整理复垦</w:t>
      </w:r>
      <w:r>
        <w:rPr>
          <w:rFonts w:hint="eastAsia" w:ascii="方正仿宋简体" w:hAnsi="方正仿宋简体" w:eastAsia="方正仿宋简体" w:cs="方正仿宋简体"/>
          <w:b w:val="0"/>
          <w:bCs w:val="0"/>
          <w:sz w:val="28"/>
          <w:szCs w:val="28"/>
          <w:highlight w:val="none"/>
          <w:lang w:eastAsia="zh-CN"/>
        </w:rPr>
        <w:t>中心</w:t>
      </w:r>
      <w:r>
        <w:rPr>
          <w:rFonts w:hint="eastAsia" w:ascii="方正仿宋简体" w:hAnsi="方正仿宋简体" w:eastAsia="方正仿宋简体" w:cs="方正仿宋简体"/>
          <w:b w:val="0"/>
          <w:bCs w:val="0"/>
          <w:sz w:val="28"/>
          <w:szCs w:val="28"/>
          <w:highlight w:val="none"/>
        </w:rPr>
        <w:t>2019年度支出决算情况说明</w:t>
      </w:r>
    </w:p>
    <w:p>
      <w:pPr>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 xml:space="preserve">2019年度支出合计191.81万元，其中：基本支出153.67万元，占 </w:t>
      </w:r>
      <w:r>
        <w:rPr>
          <w:rFonts w:hint="eastAsia" w:ascii="方正仿宋简体" w:hAnsi="方正仿宋简体" w:eastAsia="方正仿宋简体" w:cs="方正仿宋简体"/>
          <w:b w:val="0"/>
          <w:bCs w:val="0"/>
          <w:sz w:val="28"/>
          <w:szCs w:val="28"/>
          <w:highlight w:val="none"/>
          <w:lang w:val="en-US" w:eastAsia="zh-CN"/>
        </w:rPr>
        <w:t>80.12</w:t>
      </w:r>
      <w:r>
        <w:rPr>
          <w:rFonts w:hint="eastAsia" w:ascii="方正仿宋简体" w:hAnsi="方正仿宋简体" w:eastAsia="方正仿宋简体" w:cs="方正仿宋简体"/>
          <w:b w:val="0"/>
          <w:bCs w:val="0"/>
          <w:sz w:val="28"/>
          <w:szCs w:val="28"/>
          <w:highlight w:val="none"/>
        </w:rPr>
        <w:t>%；项目支出38.14 万元，占</w:t>
      </w:r>
      <w:r>
        <w:rPr>
          <w:rFonts w:hint="eastAsia" w:ascii="方正仿宋简体" w:hAnsi="方正仿宋简体" w:eastAsia="方正仿宋简体" w:cs="方正仿宋简体"/>
          <w:b w:val="0"/>
          <w:bCs w:val="0"/>
          <w:sz w:val="28"/>
          <w:szCs w:val="28"/>
          <w:highlight w:val="none"/>
          <w:lang w:val="en-US" w:eastAsia="zh-CN"/>
        </w:rPr>
        <w:t>19.88</w:t>
      </w:r>
      <w:r>
        <w:rPr>
          <w:rFonts w:hint="eastAsia" w:ascii="方正仿宋简体" w:hAnsi="方正仿宋简体" w:eastAsia="方正仿宋简体" w:cs="方正仿宋简体"/>
          <w:b w:val="0"/>
          <w:bCs w:val="0"/>
          <w:sz w:val="28"/>
          <w:szCs w:val="28"/>
          <w:highlight w:val="none"/>
        </w:rPr>
        <w:t>%</w:t>
      </w:r>
      <w:r>
        <w:rPr>
          <w:rFonts w:hint="eastAsia" w:ascii="方正仿宋简体" w:hAnsi="方正仿宋简体" w:eastAsia="方正仿宋简体" w:cs="方正仿宋简体"/>
          <w:b w:val="0"/>
          <w:bCs w:val="0"/>
          <w:sz w:val="28"/>
          <w:szCs w:val="28"/>
          <w:highlight w:val="none"/>
          <w:lang w:eastAsia="zh-CN"/>
        </w:rPr>
        <w:t>。</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 四、关于益阳市土地开发整理复垦</w:t>
      </w:r>
      <w:r>
        <w:rPr>
          <w:rFonts w:hint="eastAsia" w:ascii="方正仿宋简体" w:hAnsi="方正仿宋简体" w:eastAsia="方正仿宋简体" w:cs="方正仿宋简体"/>
          <w:b w:val="0"/>
          <w:bCs w:val="0"/>
          <w:sz w:val="28"/>
          <w:szCs w:val="28"/>
          <w:highlight w:val="none"/>
          <w:lang w:eastAsia="zh-CN"/>
        </w:rPr>
        <w:t>中心</w:t>
      </w:r>
      <w:r>
        <w:rPr>
          <w:rFonts w:hint="eastAsia" w:ascii="方正仿宋简体" w:hAnsi="方正仿宋简体" w:eastAsia="方正仿宋简体" w:cs="方正仿宋简体"/>
          <w:b w:val="0"/>
          <w:bCs w:val="0"/>
          <w:sz w:val="28"/>
          <w:szCs w:val="28"/>
          <w:highlight w:val="none"/>
        </w:rPr>
        <w:t>2019年度财政拨款收入支出决算总体情况说明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 2019 年度财政拨款收入总计</w:t>
      </w:r>
      <w:r>
        <w:rPr>
          <w:rFonts w:hint="eastAsia" w:ascii="方正仿宋简体" w:hAnsi="方正仿宋简体" w:eastAsia="方正仿宋简体" w:cs="方正仿宋简体"/>
          <w:b w:val="0"/>
          <w:bCs w:val="0"/>
          <w:sz w:val="28"/>
          <w:szCs w:val="28"/>
          <w:highlight w:val="none"/>
          <w:lang w:val="en-US" w:eastAsia="zh-CN"/>
        </w:rPr>
        <w:t>3.89</w:t>
      </w:r>
      <w:r>
        <w:rPr>
          <w:rFonts w:hint="eastAsia" w:ascii="方正仿宋简体" w:hAnsi="方正仿宋简体" w:eastAsia="方正仿宋简体" w:cs="方正仿宋简体"/>
          <w:b w:val="0"/>
          <w:bCs w:val="0"/>
          <w:sz w:val="28"/>
          <w:szCs w:val="28"/>
          <w:highlight w:val="none"/>
        </w:rPr>
        <w:t>万元，比上年同期</w:t>
      </w:r>
      <w:r>
        <w:rPr>
          <w:rFonts w:hint="eastAsia" w:ascii="方正仿宋简体" w:hAnsi="方正仿宋简体" w:eastAsia="方正仿宋简体" w:cs="方正仿宋简体"/>
          <w:b w:val="0"/>
          <w:bCs w:val="0"/>
          <w:sz w:val="28"/>
          <w:szCs w:val="28"/>
          <w:highlight w:val="none"/>
          <w:lang w:eastAsia="zh-CN"/>
        </w:rPr>
        <w:t>增加</w:t>
      </w:r>
      <w:r>
        <w:rPr>
          <w:rFonts w:hint="eastAsia" w:ascii="方正仿宋简体" w:hAnsi="方正仿宋简体" w:eastAsia="方正仿宋简体" w:cs="方正仿宋简体"/>
          <w:b w:val="0"/>
          <w:bCs w:val="0"/>
          <w:sz w:val="28"/>
          <w:szCs w:val="28"/>
          <w:highlight w:val="none"/>
          <w:lang w:val="en-US" w:eastAsia="zh-CN"/>
        </w:rPr>
        <w:t>2.37</w:t>
      </w:r>
      <w:r>
        <w:rPr>
          <w:rFonts w:hint="eastAsia" w:ascii="方正仿宋简体" w:hAnsi="方正仿宋简体" w:eastAsia="方正仿宋简体" w:cs="方正仿宋简体"/>
          <w:b w:val="0"/>
          <w:bCs w:val="0"/>
          <w:sz w:val="28"/>
          <w:szCs w:val="28"/>
          <w:highlight w:val="none"/>
        </w:rPr>
        <w:t>万元，</w:t>
      </w:r>
      <w:r>
        <w:rPr>
          <w:rFonts w:hint="eastAsia" w:ascii="方正仿宋简体" w:hAnsi="方正仿宋简体" w:eastAsia="方正仿宋简体" w:cs="方正仿宋简体"/>
          <w:b w:val="0"/>
          <w:bCs w:val="0"/>
          <w:sz w:val="28"/>
          <w:szCs w:val="28"/>
          <w:highlight w:val="none"/>
          <w:lang w:eastAsia="zh-CN"/>
        </w:rPr>
        <w:t>上升</w:t>
      </w:r>
      <w:r>
        <w:rPr>
          <w:rFonts w:hint="eastAsia" w:ascii="方正仿宋简体" w:hAnsi="方正仿宋简体" w:eastAsia="方正仿宋简体" w:cs="方正仿宋简体"/>
          <w:b w:val="0"/>
          <w:bCs w:val="0"/>
          <w:sz w:val="28"/>
          <w:szCs w:val="28"/>
          <w:highlight w:val="none"/>
          <w:lang w:val="en-US" w:eastAsia="zh-CN"/>
        </w:rPr>
        <w:t>155.92</w:t>
      </w:r>
      <w:r>
        <w:rPr>
          <w:rFonts w:hint="eastAsia" w:ascii="方正仿宋简体" w:hAnsi="方正仿宋简体" w:eastAsia="方正仿宋简体" w:cs="方正仿宋简体"/>
          <w:b w:val="0"/>
          <w:bCs w:val="0"/>
          <w:sz w:val="28"/>
          <w:szCs w:val="28"/>
          <w:highlight w:val="none"/>
        </w:rPr>
        <w:t>%；财政拨款支出总计</w:t>
      </w:r>
      <w:r>
        <w:rPr>
          <w:rFonts w:hint="eastAsia" w:ascii="方正仿宋简体" w:hAnsi="方正仿宋简体" w:eastAsia="方正仿宋简体" w:cs="方正仿宋简体"/>
          <w:b w:val="0"/>
          <w:bCs w:val="0"/>
          <w:sz w:val="28"/>
          <w:szCs w:val="28"/>
          <w:highlight w:val="none"/>
          <w:lang w:val="en-US" w:eastAsia="zh-CN"/>
        </w:rPr>
        <w:t>3.89</w:t>
      </w:r>
      <w:r>
        <w:rPr>
          <w:rFonts w:hint="eastAsia" w:ascii="方正仿宋简体" w:hAnsi="方正仿宋简体" w:eastAsia="方正仿宋简体" w:cs="方正仿宋简体"/>
          <w:b w:val="0"/>
          <w:bCs w:val="0"/>
          <w:sz w:val="28"/>
          <w:szCs w:val="28"/>
          <w:highlight w:val="none"/>
        </w:rPr>
        <w:t>万元，减少</w:t>
      </w:r>
      <w:r>
        <w:rPr>
          <w:rFonts w:hint="eastAsia" w:ascii="方正仿宋简体" w:hAnsi="方正仿宋简体" w:eastAsia="方正仿宋简体" w:cs="方正仿宋简体"/>
          <w:b w:val="0"/>
          <w:bCs w:val="0"/>
          <w:sz w:val="28"/>
          <w:szCs w:val="28"/>
          <w:highlight w:val="none"/>
          <w:lang w:val="en-US" w:eastAsia="zh-CN"/>
        </w:rPr>
        <w:t>45.05</w:t>
      </w:r>
      <w:r>
        <w:rPr>
          <w:rFonts w:hint="eastAsia" w:ascii="方正仿宋简体" w:hAnsi="方正仿宋简体" w:eastAsia="方正仿宋简体" w:cs="方正仿宋简体"/>
          <w:b w:val="0"/>
          <w:bCs w:val="0"/>
          <w:sz w:val="28"/>
          <w:szCs w:val="28"/>
          <w:highlight w:val="none"/>
        </w:rPr>
        <w:t>万元，下降</w:t>
      </w:r>
      <w:r>
        <w:rPr>
          <w:rFonts w:hint="eastAsia" w:ascii="方正仿宋简体" w:hAnsi="方正仿宋简体" w:eastAsia="方正仿宋简体" w:cs="方正仿宋简体"/>
          <w:b w:val="0"/>
          <w:bCs w:val="0"/>
          <w:sz w:val="28"/>
          <w:szCs w:val="28"/>
          <w:highlight w:val="none"/>
          <w:lang w:val="en-US" w:eastAsia="zh-CN"/>
        </w:rPr>
        <w:t>92.05</w:t>
      </w:r>
      <w:r>
        <w:rPr>
          <w:rFonts w:hint="eastAsia" w:ascii="方正仿宋简体" w:hAnsi="方正仿宋简体" w:eastAsia="方正仿宋简体" w:cs="方正仿宋简体"/>
          <w:b w:val="0"/>
          <w:bCs w:val="0"/>
          <w:sz w:val="28"/>
          <w:szCs w:val="28"/>
          <w:highlight w:val="none"/>
        </w:rPr>
        <w:t>%。</w:t>
      </w:r>
      <w:r>
        <w:rPr>
          <w:rFonts w:hint="eastAsia" w:ascii="方正仿宋简体" w:hAnsi="方正仿宋简体" w:eastAsia="方正仿宋简体" w:cs="方正仿宋简体"/>
          <w:b w:val="0"/>
          <w:bCs w:val="0"/>
          <w:color w:val="000000" w:themeColor="text1"/>
          <w:sz w:val="28"/>
          <w:szCs w:val="28"/>
          <w:highlight w:val="none"/>
        </w:rPr>
        <w:t>主要原因：土地开发整理项目的</w:t>
      </w:r>
      <w:r>
        <w:rPr>
          <w:rFonts w:hint="eastAsia" w:ascii="方正仿宋简体" w:hAnsi="方正仿宋简体" w:eastAsia="方正仿宋简体" w:cs="方正仿宋简体"/>
          <w:b w:val="0"/>
          <w:bCs w:val="0"/>
          <w:color w:val="000000" w:themeColor="text1"/>
          <w:sz w:val="28"/>
          <w:szCs w:val="28"/>
          <w:highlight w:val="none"/>
          <w:lang w:eastAsia="zh-CN"/>
        </w:rPr>
        <w:t>专</w:t>
      </w:r>
      <w:r>
        <w:rPr>
          <w:rFonts w:hint="eastAsia" w:ascii="方正仿宋简体" w:hAnsi="方正仿宋简体" w:eastAsia="方正仿宋简体" w:cs="方正仿宋简体"/>
          <w:b w:val="0"/>
          <w:bCs w:val="0"/>
          <w:color w:val="000000" w:themeColor="text1"/>
          <w:sz w:val="28"/>
          <w:szCs w:val="28"/>
          <w:highlight w:val="none"/>
        </w:rPr>
        <w:t>项费用减少。</w:t>
      </w:r>
    </w:p>
    <w:p>
      <w:pPr>
        <w:ind w:firstLine="840" w:firstLineChars="30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五、关于益阳市土地开发整理复垦</w:t>
      </w:r>
      <w:r>
        <w:rPr>
          <w:rFonts w:hint="eastAsia" w:ascii="方正仿宋简体" w:hAnsi="方正仿宋简体" w:eastAsia="方正仿宋简体" w:cs="方正仿宋简体"/>
          <w:b w:val="0"/>
          <w:bCs w:val="0"/>
          <w:sz w:val="28"/>
          <w:szCs w:val="28"/>
          <w:highlight w:val="none"/>
          <w:lang w:eastAsia="zh-CN"/>
        </w:rPr>
        <w:t>中心</w:t>
      </w:r>
      <w:r>
        <w:rPr>
          <w:rFonts w:hint="eastAsia" w:ascii="方正仿宋简体" w:hAnsi="方正仿宋简体" w:eastAsia="方正仿宋简体" w:cs="方正仿宋简体"/>
          <w:b w:val="0"/>
          <w:bCs w:val="0"/>
          <w:sz w:val="28"/>
          <w:szCs w:val="28"/>
          <w:highlight w:val="none"/>
        </w:rPr>
        <w:t>2019年度一般公共预算财政拨款收入支出决算情况说明</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lang w:eastAsia="zh-CN"/>
        </w:rPr>
        <w:t>　　</w:t>
      </w:r>
      <w:r>
        <w:rPr>
          <w:rFonts w:hint="eastAsia" w:ascii="方正仿宋简体" w:hAnsi="方正仿宋简体" w:eastAsia="方正仿宋简体" w:cs="方正仿宋简体"/>
          <w:b w:val="0"/>
          <w:bCs w:val="0"/>
          <w:sz w:val="28"/>
          <w:szCs w:val="28"/>
          <w:highlight w:val="none"/>
        </w:rPr>
        <w:t>（一）一般公共预算财政拨款收入支出决算总体情况。</w:t>
      </w:r>
    </w:p>
    <w:p>
      <w:pPr>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lang w:eastAsia="zh-CN"/>
        </w:rPr>
        <w:t>　　</w:t>
      </w:r>
      <w:r>
        <w:rPr>
          <w:rFonts w:hint="eastAsia" w:ascii="方正仿宋简体" w:hAnsi="方正仿宋简体" w:eastAsia="方正仿宋简体" w:cs="方正仿宋简体"/>
          <w:b w:val="0"/>
          <w:bCs w:val="0"/>
          <w:sz w:val="28"/>
          <w:szCs w:val="28"/>
          <w:highlight w:val="none"/>
        </w:rPr>
        <w:t>2019 年度一般公共预算财政拨款收入总计3.89万元，比上年同期增加</w:t>
      </w:r>
      <w:r>
        <w:rPr>
          <w:rFonts w:hint="eastAsia" w:ascii="方正仿宋简体" w:hAnsi="方正仿宋简体" w:eastAsia="方正仿宋简体" w:cs="方正仿宋简体"/>
          <w:b w:val="0"/>
          <w:bCs w:val="0"/>
          <w:sz w:val="28"/>
          <w:szCs w:val="28"/>
          <w:highlight w:val="none"/>
          <w:lang w:val="en-US" w:eastAsia="zh-CN"/>
        </w:rPr>
        <w:t>2.37</w:t>
      </w:r>
      <w:r>
        <w:rPr>
          <w:rFonts w:hint="eastAsia" w:ascii="方正仿宋简体" w:hAnsi="方正仿宋简体" w:eastAsia="方正仿宋简体" w:cs="方正仿宋简体"/>
          <w:b w:val="0"/>
          <w:bCs w:val="0"/>
          <w:sz w:val="28"/>
          <w:szCs w:val="28"/>
          <w:highlight w:val="none"/>
        </w:rPr>
        <w:t>万元，增长</w:t>
      </w:r>
      <w:r>
        <w:rPr>
          <w:rFonts w:hint="eastAsia" w:ascii="方正仿宋简体" w:hAnsi="方正仿宋简体" w:eastAsia="方正仿宋简体" w:cs="方正仿宋简体"/>
          <w:b w:val="0"/>
          <w:bCs w:val="0"/>
          <w:sz w:val="28"/>
          <w:szCs w:val="28"/>
          <w:highlight w:val="none"/>
          <w:lang w:val="en-US" w:eastAsia="zh-CN"/>
        </w:rPr>
        <w:t>155.92</w:t>
      </w:r>
      <w:r>
        <w:rPr>
          <w:rFonts w:hint="eastAsia" w:ascii="方正仿宋简体" w:hAnsi="方正仿宋简体" w:eastAsia="方正仿宋简体" w:cs="方正仿宋简体"/>
          <w:b w:val="0"/>
          <w:bCs w:val="0"/>
          <w:sz w:val="28"/>
          <w:szCs w:val="28"/>
          <w:highlight w:val="none"/>
        </w:rPr>
        <w:t>%；一般公共预算财政拨款支出总计</w:t>
      </w:r>
      <w:r>
        <w:rPr>
          <w:rFonts w:hint="eastAsia" w:ascii="方正仿宋简体" w:hAnsi="方正仿宋简体" w:eastAsia="方正仿宋简体" w:cs="方正仿宋简体"/>
          <w:b w:val="0"/>
          <w:bCs w:val="0"/>
          <w:sz w:val="28"/>
          <w:szCs w:val="28"/>
          <w:highlight w:val="none"/>
          <w:lang w:val="en-US" w:eastAsia="zh-CN"/>
        </w:rPr>
        <w:t>3.89</w:t>
      </w:r>
      <w:r>
        <w:rPr>
          <w:rFonts w:hint="eastAsia" w:ascii="方正仿宋简体" w:hAnsi="方正仿宋简体" w:eastAsia="方正仿宋简体" w:cs="方正仿宋简体"/>
          <w:b w:val="0"/>
          <w:bCs w:val="0"/>
          <w:sz w:val="28"/>
          <w:szCs w:val="28"/>
          <w:highlight w:val="none"/>
        </w:rPr>
        <w:t>万元，比上年同期减少</w:t>
      </w:r>
      <w:r>
        <w:rPr>
          <w:rFonts w:hint="eastAsia" w:ascii="方正仿宋简体" w:hAnsi="方正仿宋简体" w:eastAsia="方正仿宋简体" w:cs="方正仿宋简体"/>
          <w:b w:val="0"/>
          <w:bCs w:val="0"/>
          <w:sz w:val="28"/>
          <w:szCs w:val="28"/>
          <w:highlight w:val="none"/>
          <w:lang w:val="en-US" w:eastAsia="zh-CN"/>
        </w:rPr>
        <w:t>45.05</w:t>
      </w:r>
      <w:r>
        <w:rPr>
          <w:rFonts w:hint="eastAsia" w:ascii="方正仿宋简体" w:hAnsi="方正仿宋简体" w:eastAsia="方正仿宋简体" w:cs="方正仿宋简体"/>
          <w:b w:val="0"/>
          <w:bCs w:val="0"/>
          <w:sz w:val="28"/>
          <w:szCs w:val="28"/>
          <w:highlight w:val="none"/>
        </w:rPr>
        <w:t>万元，下降</w:t>
      </w:r>
      <w:r>
        <w:rPr>
          <w:rFonts w:hint="eastAsia" w:ascii="方正仿宋简体" w:hAnsi="方正仿宋简体" w:eastAsia="方正仿宋简体" w:cs="方正仿宋简体"/>
          <w:b w:val="0"/>
          <w:bCs w:val="0"/>
          <w:sz w:val="28"/>
          <w:szCs w:val="28"/>
          <w:highlight w:val="none"/>
          <w:lang w:val="en-US" w:eastAsia="zh-CN"/>
        </w:rPr>
        <w:t>92.05</w:t>
      </w:r>
      <w:r>
        <w:rPr>
          <w:rFonts w:hint="eastAsia" w:ascii="方正仿宋简体" w:hAnsi="方正仿宋简体" w:eastAsia="方正仿宋简体" w:cs="方正仿宋简体"/>
          <w:b w:val="0"/>
          <w:bCs w:val="0"/>
          <w:sz w:val="28"/>
          <w:szCs w:val="28"/>
          <w:highlight w:val="none"/>
        </w:rPr>
        <w:t>%。主要原因：部分支出从年初结转和结余</w:t>
      </w:r>
      <w:r>
        <w:rPr>
          <w:rFonts w:hint="eastAsia" w:ascii="方正仿宋简体" w:hAnsi="方正仿宋简体" w:eastAsia="方正仿宋简体" w:cs="方正仿宋简体"/>
          <w:b w:val="0"/>
          <w:bCs w:val="0"/>
          <w:sz w:val="28"/>
          <w:szCs w:val="28"/>
          <w:highlight w:val="none"/>
          <w:lang w:eastAsia="zh-CN"/>
        </w:rPr>
        <w:t>。</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lang w:eastAsia="zh-CN"/>
        </w:rPr>
        <w:t>　　</w:t>
      </w:r>
      <w:r>
        <w:rPr>
          <w:rFonts w:hint="eastAsia" w:ascii="方正仿宋简体" w:hAnsi="方正仿宋简体" w:eastAsia="方正仿宋简体" w:cs="方正仿宋简体"/>
          <w:b w:val="0"/>
          <w:bCs w:val="0"/>
          <w:sz w:val="28"/>
          <w:szCs w:val="28"/>
          <w:highlight w:val="none"/>
        </w:rPr>
        <w:t>（二）一般公共预算财政拨款支出决算构成情况。</w:t>
      </w:r>
    </w:p>
    <w:p>
      <w:pPr>
        <w:jc w:val="left"/>
        <w:rPr>
          <w:rFonts w:hint="eastAsia" w:ascii="方正仿宋简体" w:hAnsi="方正仿宋简体" w:eastAsia="方正仿宋简体" w:cs="方正仿宋简体"/>
          <w:b w:val="0"/>
          <w:bCs w:val="0"/>
          <w:sz w:val="28"/>
          <w:szCs w:val="28"/>
          <w:highlight w:val="none"/>
          <w:lang w:val="en-US" w:eastAsia="zh-CN"/>
        </w:rPr>
      </w:pPr>
      <w:r>
        <w:rPr>
          <w:rFonts w:hint="eastAsia" w:ascii="方正仿宋简体" w:hAnsi="方正仿宋简体" w:eastAsia="方正仿宋简体" w:cs="方正仿宋简体"/>
          <w:b w:val="0"/>
          <w:bCs w:val="0"/>
          <w:sz w:val="28"/>
          <w:szCs w:val="28"/>
          <w:highlight w:val="none"/>
          <w:lang w:eastAsia="zh-CN"/>
        </w:rPr>
        <w:t>　　</w:t>
      </w:r>
      <w:r>
        <w:rPr>
          <w:rFonts w:hint="eastAsia" w:ascii="方正仿宋简体" w:hAnsi="方正仿宋简体" w:eastAsia="方正仿宋简体" w:cs="方正仿宋简体"/>
          <w:b w:val="0"/>
          <w:bCs w:val="0"/>
          <w:sz w:val="28"/>
          <w:szCs w:val="28"/>
          <w:highlight w:val="none"/>
        </w:rPr>
        <w:t>2019 年度财政拨款支出</w:t>
      </w:r>
      <w:r>
        <w:rPr>
          <w:rFonts w:hint="eastAsia" w:ascii="方正仿宋简体" w:hAnsi="方正仿宋简体" w:eastAsia="方正仿宋简体" w:cs="方正仿宋简体"/>
          <w:b w:val="0"/>
          <w:bCs w:val="0"/>
          <w:sz w:val="28"/>
          <w:szCs w:val="28"/>
          <w:highlight w:val="none"/>
          <w:lang w:val="en-US" w:eastAsia="zh-CN"/>
        </w:rPr>
        <w:t>3.89</w:t>
      </w:r>
      <w:r>
        <w:rPr>
          <w:rFonts w:hint="eastAsia" w:ascii="方正仿宋简体" w:hAnsi="方正仿宋简体" w:eastAsia="方正仿宋简体" w:cs="方正仿宋简体"/>
          <w:b w:val="0"/>
          <w:bCs w:val="0"/>
          <w:sz w:val="28"/>
          <w:szCs w:val="28"/>
          <w:highlight w:val="none"/>
        </w:rPr>
        <w:t>万元，主要用于以下方面： 一般公共服务（类）支出</w:t>
      </w:r>
      <w:r>
        <w:rPr>
          <w:rFonts w:hint="eastAsia" w:ascii="方正仿宋简体" w:hAnsi="方正仿宋简体" w:eastAsia="方正仿宋简体" w:cs="方正仿宋简体"/>
          <w:b w:val="0"/>
          <w:bCs w:val="0"/>
          <w:sz w:val="28"/>
          <w:szCs w:val="28"/>
          <w:highlight w:val="none"/>
          <w:lang w:val="en-US" w:eastAsia="zh-CN"/>
        </w:rPr>
        <w:t>1.2</w:t>
      </w:r>
      <w:r>
        <w:rPr>
          <w:rFonts w:hint="eastAsia" w:ascii="方正仿宋简体" w:hAnsi="方正仿宋简体" w:eastAsia="方正仿宋简体" w:cs="方正仿宋简体"/>
          <w:b w:val="0"/>
          <w:bCs w:val="0"/>
          <w:sz w:val="28"/>
          <w:szCs w:val="28"/>
          <w:highlight w:val="none"/>
        </w:rPr>
        <w:t>万元，占</w:t>
      </w:r>
      <w:r>
        <w:rPr>
          <w:rFonts w:hint="eastAsia" w:ascii="方正仿宋简体" w:hAnsi="方正仿宋简体" w:eastAsia="方正仿宋简体" w:cs="方正仿宋简体"/>
          <w:b w:val="0"/>
          <w:bCs w:val="0"/>
          <w:sz w:val="28"/>
          <w:szCs w:val="28"/>
          <w:highlight w:val="none"/>
          <w:lang w:val="en-US" w:eastAsia="zh-CN"/>
        </w:rPr>
        <w:t>30.85</w:t>
      </w:r>
      <w:r>
        <w:rPr>
          <w:rFonts w:hint="eastAsia" w:ascii="方正仿宋简体" w:hAnsi="方正仿宋简体" w:eastAsia="方正仿宋简体" w:cs="方正仿宋简体"/>
          <w:b w:val="0"/>
          <w:bCs w:val="0"/>
          <w:sz w:val="28"/>
          <w:szCs w:val="28"/>
          <w:highlight w:val="none"/>
        </w:rPr>
        <w:t>%；</w:t>
      </w:r>
      <w:r>
        <w:rPr>
          <w:rFonts w:hint="eastAsia" w:ascii="方正仿宋简体" w:hAnsi="方正仿宋简体" w:eastAsia="方正仿宋简体" w:cs="方正仿宋简体"/>
          <w:b w:val="0"/>
          <w:bCs w:val="0"/>
          <w:sz w:val="28"/>
          <w:szCs w:val="28"/>
          <w:highlight w:val="none"/>
          <w:lang w:eastAsia="zh-CN"/>
        </w:rPr>
        <w:t>教育支出</w:t>
      </w:r>
      <w:r>
        <w:rPr>
          <w:rFonts w:hint="eastAsia" w:ascii="方正仿宋简体" w:hAnsi="方正仿宋简体" w:eastAsia="方正仿宋简体" w:cs="方正仿宋简体"/>
          <w:b w:val="0"/>
          <w:bCs w:val="0"/>
          <w:sz w:val="28"/>
          <w:szCs w:val="28"/>
          <w:highlight w:val="none"/>
          <w:lang w:val="en-US" w:eastAsia="zh-CN"/>
        </w:rPr>
        <w:t>0.04万元，占1.03%；城乡社区支出1.2万元，占30.85%；自然资源海洋气象等支出1.45万元，占37.27%。</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 </w:t>
      </w:r>
      <w:r>
        <w:rPr>
          <w:rFonts w:hint="eastAsia" w:ascii="方正仿宋简体" w:hAnsi="方正仿宋简体" w:eastAsia="方正仿宋简体" w:cs="方正仿宋简体"/>
          <w:b w:val="0"/>
          <w:bCs w:val="0"/>
          <w:sz w:val="28"/>
          <w:szCs w:val="28"/>
          <w:highlight w:val="none"/>
          <w:lang w:eastAsia="zh-CN"/>
        </w:rPr>
        <w:t>　　</w:t>
      </w:r>
      <w:r>
        <w:rPr>
          <w:rFonts w:hint="eastAsia" w:ascii="方正仿宋简体" w:hAnsi="方正仿宋简体" w:eastAsia="方正仿宋简体" w:cs="方正仿宋简体"/>
          <w:b w:val="0"/>
          <w:bCs w:val="0"/>
          <w:sz w:val="28"/>
          <w:szCs w:val="28"/>
          <w:highlight w:val="none"/>
        </w:rPr>
        <w:t>（三）一般公共预算财政拨款支出决算具体情况。</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lang w:eastAsia="zh-CN"/>
        </w:rPr>
        <w:t>　　</w:t>
      </w:r>
      <w:r>
        <w:rPr>
          <w:rFonts w:hint="eastAsia" w:ascii="方正仿宋简体" w:hAnsi="方正仿宋简体" w:eastAsia="方正仿宋简体" w:cs="方正仿宋简体"/>
          <w:b w:val="0"/>
          <w:bCs w:val="0"/>
          <w:sz w:val="28"/>
          <w:szCs w:val="28"/>
          <w:highlight w:val="none"/>
        </w:rPr>
        <w:t>2019 年度财政拨款支出年初预算为</w:t>
      </w:r>
      <w:r>
        <w:rPr>
          <w:rFonts w:hint="eastAsia" w:ascii="方正仿宋简体" w:hAnsi="方正仿宋简体" w:eastAsia="方正仿宋简体" w:cs="方正仿宋简体"/>
          <w:b w:val="0"/>
          <w:bCs w:val="0"/>
          <w:sz w:val="28"/>
          <w:szCs w:val="28"/>
          <w:highlight w:val="none"/>
          <w:lang w:val="en-US" w:eastAsia="zh-CN"/>
        </w:rPr>
        <w:t>0.29</w:t>
      </w:r>
      <w:r>
        <w:rPr>
          <w:rFonts w:hint="eastAsia" w:ascii="方正仿宋简体" w:hAnsi="方正仿宋简体" w:eastAsia="方正仿宋简体" w:cs="方正仿宋简体"/>
          <w:b w:val="0"/>
          <w:bCs w:val="0"/>
          <w:sz w:val="28"/>
          <w:szCs w:val="28"/>
          <w:highlight w:val="none"/>
        </w:rPr>
        <w:t>万元，支出决算为</w:t>
      </w:r>
      <w:r>
        <w:rPr>
          <w:rFonts w:hint="eastAsia" w:ascii="方正仿宋简体" w:hAnsi="方正仿宋简体" w:eastAsia="方正仿宋简体" w:cs="方正仿宋简体"/>
          <w:b w:val="0"/>
          <w:bCs w:val="0"/>
          <w:sz w:val="28"/>
          <w:szCs w:val="28"/>
          <w:highlight w:val="none"/>
          <w:lang w:val="en-US" w:eastAsia="zh-CN"/>
        </w:rPr>
        <w:t>3.89</w:t>
      </w:r>
      <w:r>
        <w:rPr>
          <w:rFonts w:hint="eastAsia" w:ascii="方正仿宋简体" w:hAnsi="方正仿宋简体" w:eastAsia="方正仿宋简体" w:cs="方正仿宋简体"/>
          <w:b w:val="0"/>
          <w:bCs w:val="0"/>
          <w:sz w:val="28"/>
          <w:szCs w:val="28"/>
          <w:highlight w:val="none"/>
        </w:rPr>
        <w:t>万元，完成年初预算的</w:t>
      </w:r>
      <w:r>
        <w:rPr>
          <w:rFonts w:hint="eastAsia" w:ascii="方正仿宋简体" w:hAnsi="方正仿宋简体" w:eastAsia="方正仿宋简体" w:cs="方正仿宋简体"/>
          <w:b w:val="0"/>
          <w:bCs w:val="0"/>
          <w:sz w:val="28"/>
          <w:szCs w:val="28"/>
          <w:highlight w:val="none"/>
          <w:lang w:val="en-US" w:eastAsia="zh-CN"/>
        </w:rPr>
        <w:t>1341.38</w:t>
      </w:r>
      <w:r>
        <w:rPr>
          <w:rFonts w:hint="eastAsia" w:ascii="方正仿宋简体" w:hAnsi="方正仿宋简体" w:eastAsia="方正仿宋简体" w:cs="方正仿宋简体"/>
          <w:b w:val="0"/>
          <w:bCs w:val="0"/>
          <w:sz w:val="28"/>
          <w:szCs w:val="28"/>
          <w:highlight w:val="none"/>
        </w:rPr>
        <w:t>%。其中：</w:t>
      </w:r>
    </w:p>
    <w:p>
      <w:pPr>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lang w:val="en-US" w:eastAsia="zh-CN"/>
        </w:rPr>
        <w:t>　　1.其他组织事务财政拨款支出1.2万元，</w:t>
      </w:r>
      <w:r>
        <w:rPr>
          <w:rFonts w:hint="eastAsia" w:ascii="方正仿宋简体" w:hAnsi="方正仿宋简体" w:eastAsia="方正仿宋简体" w:cs="方正仿宋简体"/>
          <w:b w:val="0"/>
          <w:bCs w:val="0"/>
          <w:sz w:val="28"/>
          <w:szCs w:val="28"/>
          <w:highlight w:val="none"/>
          <w:lang w:eastAsia="zh-CN"/>
        </w:rPr>
        <w:t>主要用于人员生活补助。</w:t>
      </w:r>
    </w:p>
    <w:p>
      <w:pPr>
        <w:ind w:firstLine="320"/>
        <w:jc w:val="left"/>
        <w:rPr>
          <w:rFonts w:hint="eastAsia" w:ascii="方正仿宋简体" w:hAnsi="方正仿宋简体" w:eastAsia="方正仿宋简体" w:cs="方正仿宋简体"/>
          <w:b w:val="0"/>
          <w:bCs w:val="0"/>
          <w:sz w:val="28"/>
          <w:szCs w:val="28"/>
          <w:highlight w:val="none"/>
          <w:lang w:val="en-US" w:eastAsia="zh-CN"/>
        </w:rPr>
      </w:pPr>
      <w:r>
        <w:rPr>
          <w:rFonts w:hint="eastAsia" w:ascii="方正仿宋简体" w:hAnsi="方正仿宋简体" w:eastAsia="方正仿宋简体" w:cs="方正仿宋简体"/>
          <w:b w:val="0"/>
          <w:bCs w:val="0"/>
          <w:sz w:val="28"/>
          <w:szCs w:val="28"/>
          <w:highlight w:val="none"/>
          <w:lang w:val="en-US" w:eastAsia="zh-CN"/>
        </w:rPr>
        <w:t>　2.其他教育财政拨款支出0.04万元，主要用于日常经费。</w:t>
      </w:r>
    </w:p>
    <w:p>
      <w:pPr>
        <w:ind w:firstLine="320"/>
        <w:jc w:val="left"/>
        <w:rPr>
          <w:rFonts w:hint="eastAsia" w:ascii="方正仿宋简体" w:hAnsi="方正仿宋简体" w:eastAsia="方正仿宋简体" w:cs="方正仿宋简体"/>
          <w:b w:val="0"/>
          <w:bCs w:val="0"/>
          <w:sz w:val="28"/>
          <w:szCs w:val="28"/>
          <w:highlight w:val="none"/>
          <w:lang w:val="en-US" w:eastAsia="zh-CN"/>
        </w:rPr>
      </w:pPr>
      <w:r>
        <w:rPr>
          <w:rFonts w:hint="eastAsia" w:ascii="方正仿宋简体" w:hAnsi="方正仿宋简体" w:eastAsia="方正仿宋简体" w:cs="方正仿宋简体"/>
          <w:b w:val="0"/>
          <w:bCs w:val="0"/>
          <w:sz w:val="28"/>
          <w:szCs w:val="28"/>
          <w:highlight w:val="none"/>
          <w:lang w:val="en-US" w:eastAsia="zh-CN"/>
        </w:rPr>
        <w:t>　3.行政运行财政拨款支出2.4万元，主要用于日常公用经费和人员补助开支。</w:t>
      </w:r>
    </w:p>
    <w:p>
      <w:pPr>
        <w:ind w:firstLine="320"/>
        <w:jc w:val="left"/>
        <w:rPr>
          <w:rFonts w:hint="eastAsia" w:ascii="方正仿宋简体" w:hAnsi="方正仿宋简体" w:eastAsia="方正仿宋简体" w:cs="方正仿宋简体"/>
          <w:b w:val="0"/>
          <w:bCs w:val="0"/>
          <w:sz w:val="28"/>
          <w:szCs w:val="28"/>
          <w:highlight w:val="none"/>
          <w:lang w:val="en-US" w:eastAsia="zh-CN"/>
        </w:rPr>
      </w:pPr>
      <w:r>
        <w:rPr>
          <w:rFonts w:hint="eastAsia" w:ascii="方正仿宋简体" w:hAnsi="方正仿宋简体" w:eastAsia="方正仿宋简体" w:cs="方正仿宋简体"/>
          <w:b w:val="0"/>
          <w:bCs w:val="0"/>
          <w:sz w:val="28"/>
          <w:szCs w:val="28"/>
          <w:highlight w:val="none"/>
          <w:lang w:val="en-US" w:eastAsia="zh-CN"/>
        </w:rPr>
        <w:t>　4.事业运行财政拨款支出0.25万元，主要用于日常公用经费和人员补助开支。</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六、关于益阳市土地开发整理复垦</w:t>
      </w:r>
      <w:r>
        <w:rPr>
          <w:rFonts w:hint="eastAsia" w:ascii="方正仿宋简体" w:hAnsi="方正仿宋简体" w:eastAsia="方正仿宋简体" w:cs="方正仿宋简体"/>
          <w:b w:val="0"/>
          <w:bCs w:val="0"/>
          <w:sz w:val="28"/>
          <w:szCs w:val="28"/>
          <w:highlight w:val="none"/>
          <w:lang w:eastAsia="zh-CN"/>
        </w:rPr>
        <w:t>中心</w:t>
      </w:r>
      <w:r>
        <w:rPr>
          <w:rFonts w:hint="eastAsia" w:ascii="方正仿宋简体" w:hAnsi="方正仿宋简体" w:eastAsia="方正仿宋简体" w:cs="方正仿宋简体"/>
          <w:b w:val="0"/>
          <w:bCs w:val="0"/>
          <w:sz w:val="28"/>
          <w:szCs w:val="28"/>
          <w:highlight w:val="none"/>
        </w:rPr>
        <w:t>2019年度一般公共预算财政拨款基本支出决算情况说明</w:t>
      </w:r>
    </w:p>
    <w:p>
      <w:pPr>
        <w:ind w:firstLine="640"/>
        <w:jc w:val="left"/>
        <w:rPr>
          <w:rFonts w:hint="eastAsia" w:ascii="方正仿宋简体" w:hAnsi="方正仿宋简体" w:eastAsia="方正仿宋简体" w:cs="方正仿宋简体"/>
          <w:b w:val="0"/>
          <w:bCs w:val="0"/>
          <w:sz w:val="28"/>
          <w:szCs w:val="28"/>
          <w:highlight w:val="none"/>
          <w:lang w:val="en-US" w:eastAsia="zh-CN"/>
        </w:rPr>
      </w:pPr>
      <w:r>
        <w:rPr>
          <w:rFonts w:hint="eastAsia" w:ascii="方正仿宋简体" w:hAnsi="方正仿宋简体" w:eastAsia="方正仿宋简体" w:cs="方正仿宋简体"/>
          <w:b w:val="0"/>
          <w:bCs w:val="0"/>
          <w:sz w:val="28"/>
          <w:szCs w:val="28"/>
          <w:highlight w:val="none"/>
        </w:rPr>
        <w:t>2019年度一般公共预算财政拨款基本支出</w:t>
      </w:r>
      <w:r>
        <w:rPr>
          <w:rFonts w:hint="eastAsia" w:ascii="方正仿宋简体" w:hAnsi="方正仿宋简体" w:eastAsia="方正仿宋简体" w:cs="方正仿宋简体"/>
          <w:b w:val="0"/>
          <w:bCs w:val="0"/>
          <w:sz w:val="28"/>
          <w:szCs w:val="28"/>
          <w:highlight w:val="none"/>
          <w:lang w:val="en-US" w:eastAsia="zh-CN"/>
        </w:rPr>
        <w:t>3.89</w:t>
      </w:r>
      <w:r>
        <w:rPr>
          <w:rFonts w:hint="eastAsia" w:ascii="方正仿宋简体" w:hAnsi="方正仿宋简体" w:eastAsia="方正仿宋简体" w:cs="方正仿宋简体"/>
          <w:b w:val="0"/>
          <w:bCs w:val="0"/>
          <w:sz w:val="28"/>
          <w:szCs w:val="28"/>
          <w:highlight w:val="none"/>
        </w:rPr>
        <w:t>万元，其中</w:t>
      </w:r>
      <w:r>
        <w:rPr>
          <w:rFonts w:hint="eastAsia" w:ascii="方正仿宋简体" w:hAnsi="方正仿宋简体" w:eastAsia="方正仿宋简体" w:cs="方正仿宋简体"/>
          <w:b w:val="0"/>
          <w:bCs w:val="0"/>
          <w:sz w:val="28"/>
          <w:szCs w:val="28"/>
          <w:highlight w:val="none"/>
          <w:lang w:eastAsia="zh-CN"/>
        </w:rPr>
        <w:t>：</w:t>
      </w:r>
      <w:r>
        <w:rPr>
          <w:rFonts w:hint="eastAsia" w:ascii="方正仿宋简体" w:hAnsi="方正仿宋简体" w:eastAsia="方正仿宋简体" w:cs="方正仿宋简体"/>
          <w:b w:val="0"/>
          <w:bCs w:val="0"/>
          <w:sz w:val="28"/>
          <w:szCs w:val="28"/>
          <w:highlight w:val="none"/>
        </w:rPr>
        <w:t>人员经费支出</w:t>
      </w:r>
      <w:r>
        <w:rPr>
          <w:rFonts w:hint="eastAsia" w:ascii="方正仿宋简体" w:hAnsi="方正仿宋简体" w:eastAsia="方正仿宋简体" w:cs="方正仿宋简体"/>
          <w:b w:val="0"/>
          <w:bCs w:val="0"/>
          <w:sz w:val="28"/>
          <w:szCs w:val="28"/>
          <w:highlight w:val="none"/>
          <w:lang w:val="en-US" w:eastAsia="zh-CN"/>
        </w:rPr>
        <w:t>2.08</w:t>
      </w:r>
      <w:r>
        <w:rPr>
          <w:rFonts w:hint="eastAsia" w:ascii="方正仿宋简体" w:hAnsi="方正仿宋简体" w:eastAsia="方正仿宋简体" w:cs="方正仿宋简体"/>
          <w:b w:val="0"/>
          <w:bCs w:val="0"/>
          <w:sz w:val="28"/>
          <w:szCs w:val="28"/>
          <w:highlight w:val="none"/>
        </w:rPr>
        <w:t>万元，主要包括：基本工资、</w:t>
      </w:r>
      <w:r>
        <w:rPr>
          <w:rFonts w:hint="eastAsia" w:ascii="方正仿宋简体" w:hAnsi="方正仿宋简体" w:eastAsia="方正仿宋简体" w:cs="方正仿宋简体"/>
          <w:b w:val="0"/>
          <w:bCs w:val="0"/>
          <w:sz w:val="28"/>
          <w:szCs w:val="28"/>
          <w:highlight w:val="none"/>
          <w:lang w:eastAsia="zh-CN"/>
        </w:rPr>
        <w:t>生活补助。日常公用经费支出</w:t>
      </w:r>
      <w:r>
        <w:rPr>
          <w:rFonts w:hint="eastAsia" w:ascii="方正仿宋简体" w:hAnsi="方正仿宋简体" w:eastAsia="方正仿宋简体" w:cs="方正仿宋简体"/>
          <w:b w:val="0"/>
          <w:bCs w:val="0"/>
          <w:sz w:val="28"/>
          <w:szCs w:val="28"/>
          <w:highlight w:val="none"/>
          <w:lang w:val="en-US" w:eastAsia="zh-CN"/>
        </w:rPr>
        <w:t>1.81万元，主要包括：公务接待费。</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七、关于益阳市土地开发整理复垦</w:t>
      </w:r>
      <w:r>
        <w:rPr>
          <w:rFonts w:hint="eastAsia" w:ascii="方正仿宋简体" w:hAnsi="方正仿宋简体" w:eastAsia="方正仿宋简体" w:cs="方正仿宋简体"/>
          <w:b w:val="0"/>
          <w:bCs w:val="0"/>
          <w:sz w:val="28"/>
          <w:szCs w:val="28"/>
          <w:highlight w:val="none"/>
          <w:lang w:eastAsia="zh-CN"/>
        </w:rPr>
        <w:t>中心</w:t>
      </w:r>
      <w:r>
        <w:rPr>
          <w:rFonts w:hint="eastAsia" w:ascii="方正仿宋简体" w:hAnsi="方正仿宋简体" w:eastAsia="方正仿宋简体" w:cs="方正仿宋简体"/>
          <w:b w:val="0"/>
          <w:bCs w:val="0"/>
          <w:sz w:val="28"/>
          <w:szCs w:val="28"/>
          <w:highlight w:val="none"/>
        </w:rPr>
        <w:t>201</w:t>
      </w:r>
      <w:r>
        <w:rPr>
          <w:rFonts w:hint="eastAsia" w:ascii="方正仿宋简体" w:hAnsi="方正仿宋简体" w:eastAsia="方正仿宋简体" w:cs="方正仿宋简体"/>
          <w:b w:val="0"/>
          <w:bCs w:val="0"/>
          <w:sz w:val="28"/>
          <w:szCs w:val="28"/>
          <w:highlight w:val="none"/>
          <w:lang w:val="en-US" w:eastAsia="zh-CN"/>
        </w:rPr>
        <w:t>9</w:t>
      </w:r>
      <w:r>
        <w:rPr>
          <w:rFonts w:hint="eastAsia" w:ascii="方正仿宋简体" w:hAnsi="方正仿宋简体" w:eastAsia="方正仿宋简体" w:cs="方正仿宋简体"/>
          <w:b w:val="0"/>
          <w:bCs w:val="0"/>
          <w:sz w:val="28"/>
          <w:szCs w:val="28"/>
          <w:highlight w:val="none"/>
        </w:rPr>
        <w:t>年度政府性基金预算财政拨款支出决算情况说明</w:t>
      </w:r>
    </w:p>
    <w:p>
      <w:pPr>
        <w:ind w:firstLine="640"/>
        <w:jc w:val="left"/>
        <w:rPr>
          <w:rFonts w:hint="eastAsia" w:ascii="方正仿宋简体" w:hAnsi="方正仿宋简体" w:eastAsia="方正仿宋简体" w:cs="方正仿宋简体"/>
          <w:b w:val="0"/>
          <w:bCs w:val="0"/>
          <w:i w:val="0"/>
          <w:caps w:val="0"/>
          <w:color w:val="000000"/>
          <w:spacing w:val="0"/>
          <w:sz w:val="28"/>
          <w:szCs w:val="28"/>
          <w:highlight w:val="none"/>
          <w:shd w:val="clear" w:fill="FFFFFF"/>
          <w:lang w:eastAsia="zh-CN"/>
        </w:rPr>
      </w:pPr>
      <w:r>
        <w:rPr>
          <w:rFonts w:hint="eastAsia" w:ascii="方正仿宋简体" w:hAnsi="方正仿宋简体" w:eastAsia="方正仿宋简体" w:cs="方正仿宋简体"/>
          <w:b w:val="0"/>
          <w:bCs w:val="0"/>
          <w:i w:val="0"/>
          <w:caps w:val="0"/>
          <w:color w:val="333333"/>
          <w:spacing w:val="0"/>
          <w:sz w:val="28"/>
          <w:szCs w:val="28"/>
          <w:highlight w:val="none"/>
          <w:shd w:val="clear" w:fill="FFFFFF"/>
        </w:rPr>
        <w:t>益阳市</w:t>
      </w:r>
      <w:r>
        <w:rPr>
          <w:rFonts w:hint="eastAsia" w:ascii="方正仿宋简体" w:hAnsi="方正仿宋简体" w:eastAsia="方正仿宋简体" w:cs="方正仿宋简体"/>
          <w:b w:val="0"/>
          <w:bCs w:val="0"/>
          <w:i w:val="0"/>
          <w:caps w:val="0"/>
          <w:color w:val="000000"/>
          <w:spacing w:val="0"/>
          <w:sz w:val="28"/>
          <w:szCs w:val="28"/>
          <w:highlight w:val="none"/>
          <w:shd w:val="clear" w:fill="FFFFFF"/>
          <w:lang w:eastAsia="zh-CN"/>
        </w:rPr>
        <w:t>土地开发整理复垦中心</w:t>
      </w:r>
      <w:r>
        <w:rPr>
          <w:rFonts w:hint="eastAsia" w:ascii="方正仿宋简体" w:hAnsi="方正仿宋简体" w:eastAsia="方正仿宋简体" w:cs="方正仿宋简体"/>
          <w:b w:val="0"/>
          <w:bCs w:val="0"/>
          <w:i w:val="0"/>
          <w:caps w:val="0"/>
          <w:color w:val="000000"/>
          <w:spacing w:val="0"/>
          <w:sz w:val="28"/>
          <w:szCs w:val="28"/>
          <w:highlight w:val="none"/>
          <w:shd w:val="clear" w:fill="FFFFFF"/>
          <w:lang w:val="en-US" w:eastAsia="zh-CN"/>
        </w:rPr>
        <w:t>2019</w:t>
      </w:r>
      <w:r>
        <w:rPr>
          <w:rFonts w:hint="eastAsia" w:ascii="方正仿宋简体" w:hAnsi="方正仿宋简体" w:eastAsia="方正仿宋简体" w:cs="方正仿宋简体"/>
          <w:b w:val="0"/>
          <w:bCs w:val="0"/>
          <w:i w:val="0"/>
          <w:caps w:val="0"/>
          <w:color w:val="000000"/>
          <w:spacing w:val="0"/>
          <w:sz w:val="28"/>
          <w:szCs w:val="28"/>
          <w:highlight w:val="none"/>
          <w:shd w:val="clear" w:fill="FFFFFF"/>
        </w:rPr>
        <w:t>年度</w:t>
      </w:r>
      <w:r>
        <w:rPr>
          <w:rFonts w:hint="eastAsia" w:ascii="方正仿宋简体" w:hAnsi="方正仿宋简体" w:eastAsia="方正仿宋简体" w:cs="方正仿宋简体"/>
          <w:b w:val="0"/>
          <w:bCs w:val="0"/>
          <w:i w:val="0"/>
          <w:caps w:val="0"/>
          <w:color w:val="333333"/>
          <w:spacing w:val="0"/>
          <w:sz w:val="28"/>
          <w:szCs w:val="28"/>
          <w:highlight w:val="none"/>
          <w:shd w:val="clear" w:fill="FFFFFF"/>
        </w:rPr>
        <w:t>没</w:t>
      </w:r>
      <w:r>
        <w:rPr>
          <w:rFonts w:hint="eastAsia" w:ascii="方正仿宋简体" w:hAnsi="方正仿宋简体" w:eastAsia="方正仿宋简体" w:cs="方正仿宋简体"/>
          <w:b w:val="0"/>
          <w:bCs w:val="0"/>
          <w:i w:val="0"/>
          <w:caps w:val="0"/>
          <w:color w:val="000000"/>
          <w:spacing w:val="0"/>
          <w:sz w:val="28"/>
          <w:szCs w:val="28"/>
          <w:highlight w:val="none"/>
          <w:shd w:val="clear" w:fill="FFFFFF"/>
          <w:lang w:val="en-US" w:eastAsia="zh-CN"/>
        </w:rPr>
        <w:t>有</w:t>
      </w:r>
      <w:r>
        <w:rPr>
          <w:rFonts w:hint="eastAsia" w:ascii="方正仿宋简体" w:hAnsi="方正仿宋简体" w:eastAsia="方正仿宋简体" w:cs="方正仿宋简体"/>
          <w:b w:val="0"/>
          <w:bCs w:val="0"/>
          <w:i w:val="0"/>
          <w:caps w:val="0"/>
          <w:color w:val="000000"/>
          <w:spacing w:val="0"/>
          <w:sz w:val="28"/>
          <w:szCs w:val="28"/>
          <w:highlight w:val="none"/>
          <w:shd w:val="clear" w:fill="FFFFFF"/>
        </w:rPr>
        <w:t>政府性基金预算财政拨款支出</w:t>
      </w:r>
      <w:r>
        <w:rPr>
          <w:rFonts w:hint="eastAsia" w:ascii="方正仿宋简体" w:hAnsi="方正仿宋简体" w:eastAsia="方正仿宋简体" w:cs="方正仿宋简体"/>
          <w:b w:val="0"/>
          <w:bCs w:val="0"/>
          <w:i w:val="0"/>
          <w:caps w:val="0"/>
          <w:color w:val="000000"/>
          <w:spacing w:val="0"/>
          <w:sz w:val="28"/>
          <w:szCs w:val="28"/>
          <w:highlight w:val="none"/>
          <w:shd w:val="clear" w:fill="FFFFFF"/>
          <w:lang w:eastAsia="zh-CN"/>
        </w:rPr>
        <w:t>。</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八、关于益阳市土地开发整理复垦</w:t>
      </w:r>
      <w:r>
        <w:rPr>
          <w:rFonts w:hint="eastAsia" w:ascii="方正仿宋简体" w:hAnsi="方正仿宋简体" w:eastAsia="方正仿宋简体" w:cs="方正仿宋简体"/>
          <w:b w:val="0"/>
          <w:bCs w:val="0"/>
          <w:sz w:val="28"/>
          <w:szCs w:val="28"/>
          <w:highlight w:val="none"/>
          <w:lang w:eastAsia="zh-CN"/>
        </w:rPr>
        <w:t>中心</w:t>
      </w:r>
      <w:r>
        <w:rPr>
          <w:rFonts w:hint="eastAsia" w:ascii="方正仿宋简体" w:hAnsi="方正仿宋简体" w:eastAsia="方正仿宋简体" w:cs="方正仿宋简体"/>
          <w:b w:val="0"/>
          <w:bCs w:val="0"/>
          <w:sz w:val="28"/>
          <w:szCs w:val="28"/>
          <w:highlight w:val="none"/>
        </w:rPr>
        <w:t>2019 年度一般公共预算财政拨款“三公”经费支出决算情况说明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（一）“三公”经费财政拨款支出决算总体情况说明。</w:t>
      </w:r>
    </w:p>
    <w:p>
      <w:pPr>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2019 年度“三公”经费财政拨款支出预算为</w:t>
      </w:r>
      <w:r>
        <w:rPr>
          <w:rFonts w:hint="eastAsia" w:ascii="方正仿宋简体" w:hAnsi="方正仿宋简体" w:eastAsia="方正仿宋简体" w:cs="方正仿宋简体"/>
          <w:b w:val="0"/>
          <w:bCs w:val="0"/>
          <w:sz w:val="28"/>
          <w:szCs w:val="28"/>
          <w:highlight w:val="none"/>
          <w:lang w:val="en-US" w:eastAsia="zh-CN"/>
        </w:rPr>
        <w:t>2</w:t>
      </w:r>
      <w:r>
        <w:rPr>
          <w:rFonts w:hint="eastAsia" w:ascii="方正仿宋简体" w:hAnsi="方正仿宋简体" w:eastAsia="方正仿宋简体" w:cs="方正仿宋简体"/>
          <w:b w:val="0"/>
          <w:bCs w:val="0"/>
          <w:sz w:val="28"/>
          <w:szCs w:val="28"/>
          <w:highlight w:val="none"/>
        </w:rPr>
        <w:t>万元，支出决算为</w:t>
      </w:r>
      <w:r>
        <w:rPr>
          <w:rFonts w:hint="eastAsia" w:ascii="方正仿宋简体" w:hAnsi="方正仿宋简体" w:eastAsia="方正仿宋简体" w:cs="方正仿宋简体"/>
          <w:b w:val="0"/>
          <w:bCs w:val="0"/>
          <w:sz w:val="28"/>
          <w:szCs w:val="28"/>
          <w:highlight w:val="none"/>
          <w:lang w:val="en-US" w:eastAsia="zh-CN"/>
        </w:rPr>
        <w:t>1.81</w:t>
      </w:r>
      <w:r>
        <w:rPr>
          <w:rFonts w:hint="eastAsia" w:ascii="方正仿宋简体" w:hAnsi="方正仿宋简体" w:eastAsia="方正仿宋简体" w:cs="方正仿宋简体"/>
          <w:b w:val="0"/>
          <w:bCs w:val="0"/>
          <w:sz w:val="28"/>
          <w:szCs w:val="28"/>
          <w:highlight w:val="none"/>
        </w:rPr>
        <w:t>万元，完成预算的</w:t>
      </w:r>
      <w:r>
        <w:rPr>
          <w:rFonts w:hint="eastAsia" w:ascii="方正仿宋简体" w:hAnsi="方正仿宋简体" w:eastAsia="方正仿宋简体" w:cs="方正仿宋简体"/>
          <w:b w:val="0"/>
          <w:bCs w:val="0"/>
          <w:sz w:val="28"/>
          <w:szCs w:val="28"/>
          <w:highlight w:val="none"/>
          <w:lang w:val="en-US" w:eastAsia="zh-CN"/>
        </w:rPr>
        <w:t>90.5</w:t>
      </w:r>
      <w:r>
        <w:rPr>
          <w:rFonts w:hint="eastAsia" w:ascii="方正仿宋简体" w:hAnsi="方正仿宋简体" w:eastAsia="方正仿宋简体" w:cs="方正仿宋简体"/>
          <w:b w:val="0"/>
          <w:bCs w:val="0"/>
          <w:sz w:val="28"/>
          <w:szCs w:val="28"/>
          <w:highlight w:val="none"/>
        </w:rPr>
        <w:t>%，其中：因公出国（境）费支出决算为</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万元，完成预算的</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%；公务用车购置及运行费支出决算为</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万元，完成预算的</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 xml:space="preserve">%；公务接待费支出决算为 </w:t>
      </w:r>
      <w:r>
        <w:rPr>
          <w:rFonts w:hint="eastAsia" w:ascii="方正仿宋简体" w:hAnsi="方正仿宋简体" w:eastAsia="方正仿宋简体" w:cs="方正仿宋简体"/>
          <w:b w:val="0"/>
          <w:bCs w:val="0"/>
          <w:sz w:val="28"/>
          <w:szCs w:val="28"/>
          <w:highlight w:val="none"/>
          <w:lang w:val="en-US" w:eastAsia="zh-CN"/>
        </w:rPr>
        <w:t>1.81</w:t>
      </w:r>
      <w:r>
        <w:rPr>
          <w:rFonts w:hint="eastAsia" w:ascii="方正仿宋简体" w:hAnsi="方正仿宋简体" w:eastAsia="方正仿宋简体" w:cs="方正仿宋简体"/>
          <w:b w:val="0"/>
          <w:bCs w:val="0"/>
          <w:sz w:val="28"/>
          <w:szCs w:val="28"/>
          <w:highlight w:val="none"/>
        </w:rPr>
        <w:t>万元，完成预算的</w:t>
      </w:r>
      <w:r>
        <w:rPr>
          <w:rFonts w:hint="eastAsia" w:ascii="方正仿宋简体" w:hAnsi="方正仿宋简体" w:eastAsia="方正仿宋简体" w:cs="方正仿宋简体"/>
          <w:b w:val="0"/>
          <w:bCs w:val="0"/>
          <w:sz w:val="28"/>
          <w:szCs w:val="28"/>
          <w:highlight w:val="none"/>
          <w:lang w:val="en-US" w:eastAsia="zh-CN"/>
        </w:rPr>
        <w:t>90.5</w:t>
      </w:r>
      <w:r>
        <w:rPr>
          <w:rFonts w:hint="eastAsia" w:ascii="方正仿宋简体" w:hAnsi="方正仿宋简体" w:eastAsia="方正仿宋简体" w:cs="方正仿宋简体"/>
          <w:b w:val="0"/>
          <w:bCs w:val="0"/>
          <w:sz w:val="28"/>
          <w:szCs w:val="28"/>
          <w:highlight w:val="none"/>
        </w:rPr>
        <w:t>%。2019 年度“三公”经费支出决算数小于预算数的主要原因：</w:t>
      </w:r>
      <w:r>
        <w:rPr>
          <w:rFonts w:hint="eastAsia" w:ascii="方正仿宋简体" w:hAnsi="方正仿宋简体" w:eastAsia="方正仿宋简体" w:cs="方正仿宋简体"/>
          <w:b w:val="0"/>
          <w:bCs w:val="0"/>
          <w:sz w:val="28"/>
          <w:szCs w:val="28"/>
          <w:highlight w:val="none"/>
          <w:lang w:eastAsia="zh-CN"/>
        </w:rPr>
        <w:t>严格按照内控制度，精简开支。</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（二）“三公”经费财政拨款支出决算具体情况说明。</w:t>
      </w:r>
    </w:p>
    <w:p>
      <w:pPr>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 xml:space="preserve"> 2019 年度“三公”经费财政拨款支出决算为</w:t>
      </w:r>
      <w:r>
        <w:rPr>
          <w:rFonts w:hint="eastAsia" w:ascii="方正仿宋简体" w:hAnsi="方正仿宋简体" w:eastAsia="方正仿宋简体" w:cs="方正仿宋简体"/>
          <w:b w:val="0"/>
          <w:bCs w:val="0"/>
          <w:sz w:val="28"/>
          <w:szCs w:val="28"/>
          <w:highlight w:val="none"/>
          <w:lang w:val="en-US" w:eastAsia="zh-CN"/>
        </w:rPr>
        <w:t>1.81</w:t>
      </w:r>
      <w:r>
        <w:rPr>
          <w:rFonts w:hint="eastAsia" w:ascii="方正仿宋简体" w:hAnsi="方正仿宋简体" w:eastAsia="方正仿宋简体" w:cs="方正仿宋简体"/>
          <w:b w:val="0"/>
          <w:bCs w:val="0"/>
          <w:sz w:val="28"/>
          <w:szCs w:val="28"/>
          <w:highlight w:val="none"/>
        </w:rPr>
        <w:t>万元，其中：因公出国（境）费支出决算为</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万元，占</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%；公务用车购置及运行费支出决算为</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万元，占</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 xml:space="preserve">%；公务接待费支出决算为 </w:t>
      </w:r>
      <w:r>
        <w:rPr>
          <w:rFonts w:hint="eastAsia" w:ascii="方正仿宋简体" w:hAnsi="方正仿宋简体" w:eastAsia="方正仿宋简体" w:cs="方正仿宋简体"/>
          <w:b w:val="0"/>
          <w:bCs w:val="0"/>
          <w:sz w:val="28"/>
          <w:szCs w:val="28"/>
          <w:highlight w:val="none"/>
          <w:lang w:val="en-US" w:eastAsia="zh-CN"/>
        </w:rPr>
        <w:t>1.81</w:t>
      </w:r>
      <w:r>
        <w:rPr>
          <w:rFonts w:hint="eastAsia" w:ascii="方正仿宋简体" w:hAnsi="方正仿宋简体" w:eastAsia="方正仿宋简体" w:cs="方正仿宋简体"/>
          <w:b w:val="0"/>
          <w:bCs w:val="0"/>
          <w:sz w:val="28"/>
          <w:szCs w:val="28"/>
          <w:highlight w:val="none"/>
        </w:rPr>
        <w:t>万元，占</w:t>
      </w:r>
      <w:r>
        <w:rPr>
          <w:rFonts w:hint="eastAsia" w:ascii="方正仿宋简体" w:hAnsi="方正仿宋简体" w:eastAsia="方正仿宋简体" w:cs="方正仿宋简体"/>
          <w:b w:val="0"/>
          <w:bCs w:val="0"/>
          <w:sz w:val="28"/>
          <w:szCs w:val="28"/>
          <w:highlight w:val="none"/>
          <w:lang w:val="en-US" w:eastAsia="zh-CN"/>
        </w:rPr>
        <w:t>100</w:t>
      </w:r>
      <w:r>
        <w:rPr>
          <w:rFonts w:hint="eastAsia" w:ascii="方正仿宋简体" w:hAnsi="方正仿宋简体" w:eastAsia="方正仿宋简体" w:cs="方正仿宋简体"/>
          <w:b w:val="0"/>
          <w:bCs w:val="0"/>
          <w:sz w:val="28"/>
          <w:szCs w:val="28"/>
          <w:highlight w:val="none"/>
        </w:rPr>
        <w:t>%。2019 年度“三公”经费支出决算数小于上年决算数的主要原因：</w:t>
      </w:r>
      <w:r>
        <w:rPr>
          <w:rFonts w:hint="eastAsia" w:ascii="方正仿宋简体" w:hAnsi="方正仿宋简体" w:eastAsia="方正仿宋简体" w:cs="方正仿宋简体"/>
          <w:b w:val="0"/>
          <w:bCs w:val="0"/>
          <w:sz w:val="28"/>
          <w:szCs w:val="28"/>
          <w:highlight w:val="none"/>
          <w:lang w:eastAsia="zh-CN"/>
        </w:rPr>
        <w:t>严格按照内控制度，精简开支。</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1、因公出国（境）情况说明</w:t>
      </w:r>
    </w:p>
    <w:p>
      <w:pPr>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因公出国（境）团组数</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个，</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人</w:t>
      </w:r>
      <w:r>
        <w:rPr>
          <w:rFonts w:hint="eastAsia" w:ascii="方正仿宋简体" w:hAnsi="方正仿宋简体" w:eastAsia="方正仿宋简体" w:cs="方正仿宋简体"/>
          <w:b w:val="0"/>
          <w:bCs w:val="0"/>
          <w:sz w:val="28"/>
          <w:szCs w:val="28"/>
          <w:highlight w:val="none"/>
          <w:lang w:eastAsia="zh-CN"/>
        </w:rPr>
        <w:t>。</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2、公务用车购置及运行经费情况说明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公务用车购置支出：</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万元，购置数</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台，保有量</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台</w:t>
      </w:r>
    </w:p>
    <w:p>
      <w:pPr>
        <w:ind w:firstLine="640"/>
        <w:jc w:val="left"/>
        <w:rPr>
          <w:rFonts w:hint="eastAsia" w:ascii="方正仿宋简体" w:hAnsi="方正仿宋简体" w:eastAsia="方正仿宋简体" w:cs="方正仿宋简体"/>
          <w:b w:val="0"/>
          <w:bCs w:val="0"/>
          <w:sz w:val="28"/>
          <w:szCs w:val="28"/>
          <w:highlight w:val="none"/>
          <w:lang w:val="en-US" w:eastAsia="zh-CN"/>
        </w:rPr>
      </w:pPr>
      <w:r>
        <w:rPr>
          <w:rFonts w:hint="eastAsia" w:ascii="方正仿宋简体" w:hAnsi="方正仿宋简体" w:eastAsia="方正仿宋简体" w:cs="方正仿宋简体"/>
          <w:b w:val="0"/>
          <w:bCs w:val="0"/>
          <w:sz w:val="28"/>
          <w:szCs w:val="28"/>
          <w:highlight w:val="none"/>
        </w:rPr>
        <w:t>运行经费支出：</w:t>
      </w:r>
      <w:r>
        <w:rPr>
          <w:rFonts w:hint="eastAsia" w:ascii="方正仿宋简体" w:hAnsi="方正仿宋简体" w:eastAsia="方正仿宋简体" w:cs="方正仿宋简体"/>
          <w:b w:val="0"/>
          <w:bCs w:val="0"/>
          <w:sz w:val="28"/>
          <w:szCs w:val="28"/>
          <w:highlight w:val="none"/>
          <w:lang w:val="en-US" w:eastAsia="zh-CN"/>
        </w:rPr>
        <w:t>0</w:t>
      </w:r>
      <w:r>
        <w:rPr>
          <w:rFonts w:hint="eastAsia" w:ascii="方正仿宋简体" w:hAnsi="方正仿宋简体" w:eastAsia="方正仿宋简体" w:cs="方正仿宋简体"/>
          <w:b w:val="0"/>
          <w:bCs w:val="0"/>
          <w:sz w:val="28"/>
          <w:szCs w:val="28"/>
          <w:highlight w:val="none"/>
        </w:rPr>
        <w:t>万元</w:t>
      </w:r>
      <w:r>
        <w:rPr>
          <w:rFonts w:hint="eastAsia" w:ascii="方正仿宋简体" w:hAnsi="方正仿宋简体" w:eastAsia="方正仿宋简体" w:cs="方正仿宋简体"/>
          <w:b w:val="0"/>
          <w:bCs w:val="0"/>
          <w:sz w:val="28"/>
          <w:szCs w:val="28"/>
          <w:highlight w:val="none"/>
          <w:lang w:val="en-US" w:eastAsia="zh-CN"/>
        </w:rPr>
        <w:t>。</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3、公务接待情况说明</w:t>
      </w:r>
    </w:p>
    <w:p>
      <w:pPr>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公务接待支出</w:t>
      </w:r>
      <w:r>
        <w:rPr>
          <w:rFonts w:hint="eastAsia" w:ascii="方正仿宋简体" w:hAnsi="方正仿宋简体" w:eastAsia="方正仿宋简体" w:cs="方正仿宋简体"/>
          <w:b w:val="0"/>
          <w:bCs w:val="0"/>
          <w:sz w:val="28"/>
          <w:szCs w:val="28"/>
          <w:highlight w:val="none"/>
          <w:lang w:val="en-US" w:eastAsia="zh-CN"/>
        </w:rPr>
        <w:t>1.81</w:t>
      </w:r>
      <w:r>
        <w:rPr>
          <w:rFonts w:hint="eastAsia" w:ascii="方正仿宋简体" w:hAnsi="方正仿宋简体" w:eastAsia="方正仿宋简体" w:cs="方正仿宋简体"/>
          <w:b w:val="0"/>
          <w:bCs w:val="0"/>
          <w:sz w:val="28"/>
          <w:szCs w:val="28"/>
          <w:highlight w:val="none"/>
        </w:rPr>
        <w:t>万元，国内公务接待</w:t>
      </w:r>
      <w:r>
        <w:rPr>
          <w:rFonts w:hint="eastAsia" w:ascii="方正仿宋简体" w:hAnsi="方正仿宋简体" w:eastAsia="方正仿宋简体" w:cs="方正仿宋简体"/>
          <w:b w:val="0"/>
          <w:bCs w:val="0"/>
          <w:sz w:val="28"/>
          <w:szCs w:val="28"/>
          <w:highlight w:val="none"/>
          <w:lang w:val="en-US" w:eastAsia="zh-CN"/>
        </w:rPr>
        <w:t>56</w:t>
      </w:r>
      <w:r>
        <w:rPr>
          <w:rFonts w:hint="eastAsia" w:ascii="方正仿宋简体" w:hAnsi="方正仿宋简体" w:eastAsia="方正仿宋简体" w:cs="方正仿宋简体"/>
          <w:b w:val="0"/>
          <w:bCs w:val="0"/>
          <w:sz w:val="28"/>
          <w:szCs w:val="28"/>
          <w:highlight w:val="none"/>
        </w:rPr>
        <w:t>批次，接待</w:t>
      </w:r>
      <w:r>
        <w:rPr>
          <w:rFonts w:hint="eastAsia" w:ascii="方正仿宋简体" w:hAnsi="方正仿宋简体" w:eastAsia="方正仿宋简体" w:cs="方正仿宋简体"/>
          <w:b w:val="0"/>
          <w:bCs w:val="0"/>
          <w:sz w:val="28"/>
          <w:szCs w:val="28"/>
          <w:highlight w:val="none"/>
          <w:lang w:val="en-US" w:eastAsia="zh-CN"/>
        </w:rPr>
        <w:t>382</w:t>
      </w:r>
      <w:r>
        <w:rPr>
          <w:rFonts w:hint="eastAsia" w:ascii="方正仿宋简体" w:hAnsi="方正仿宋简体" w:eastAsia="方正仿宋简体" w:cs="方正仿宋简体"/>
          <w:b w:val="0"/>
          <w:bCs w:val="0"/>
          <w:sz w:val="28"/>
          <w:szCs w:val="28"/>
          <w:highlight w:val="none"/>
        </w:rPr>
        <w:t>人。接待支出主要用于</w:t>
      </w:r>
      <w:r>
        <w:rPr>
          <w:rFonts w:hint="eastAsia" w:ascii="方正仿宋简体" w:hAnsi="方正仿宋简体" w:eastAsia="方正仿宋简体" w:cs="方正仿宋简体"/>
          <w:b w:val="0"/>
          <w:bCs w:val="0"/>
          <w:sz w:val="28"/>
          <w:szCs w:val="28"/>
          <w:highlight w:val="none"/>
          <w:lang w:eastAsia="zh-CN"/>
        </w:rPr>
        <w:t>相关部门接待。</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九、关于 2019 年度预算绩效情况说明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（一）绩效管理工作开展情况。</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为进一步规范财政资金管理，牢固树立预算绩效理念，强化支出责任，提高财政资金使用效益，根据《益阳市人民政府关于全面推进预算绩效管理的实施意见》（益政发【2013】10号）、《益阳市财政局关于转发〈湖南省预算绩效管理工作规程（试行）〉的通知》（益财绩〔2014〕126号）,按照《益阳市财政局关于开展</w:t>
      </w:r>
      <w:r>
        <w:rPr>
          <w:rFonts w:hint="eastAsia" w:ascii="方正仿宋简体" w:hAnsi="方正仿宋简体" w:eastAsia="方正仿宋简体" w:cs="方正仿宋简体"/>
          <w:b w:val="0"/>
          <w:bCs w:val="0"/>
          <w:sz w:val="28"/>
          <w:szCs w:val="28"/>
          <w:highlight w:val="none"/>
          <w:lang w:eastAsia="zh-CN"/>
        </w:rPr>
        <w:t>2018年</w:t>
      </w:r>
      <w:r>
        <w:rPr>
          <w:rFonts w:hint="eastAsia" w:ascii="方正仿宋简体" w:hAnsi="方正仿宋简体" w:eastAsia="方正仿宋简体" w:cs="方正仿宋简体"/>
          <w:b w:val="0"/>
          <w:bCs w:val="0"/>
          <w:sz w:val="28"/>
          <w:szCs w:val="28"/>
          <w:highlight w:val="none"/>
        </w:rPr>
        <w:t>度预算绩效自评工作的通知》（益财绩〔201</w:t>
      </w:r>
      <w:r>
        <w:rPr>
          <w:rFonts w:hint="eastAsia" w:ascii="方正仿宋简体" w:hAnsi="方正仿宋简体" w:eastAsia="方正仿宋简体" w:cs="方正仿宋简体"/>
          <w:b w:val="0"/>
          <w:bCs w:val="0"/>
          <w:sz w:val="28"/>
          <w:szCs w:val="28"/>
          <w:highlight w:val="none"/>
          <w:lang w:val="en-US" w:eastAsia="zh-CN"/>
        </w:rPr>
        <w:t>9</w:t>
      </w:r>
      <w:r>
        <w:rPr>
          <w:rFonts w:hint="eastAsia" w:ascii="方正仿宋简体" w:hAnsi="方正仿宋简体" w:eastAsia="方正仿宋简体" w:cs="方正仿宋简体"/>
          <w:b w:val="0"/>
          <w:bCs w:val="0"/>
          <w:sz w:val="28"/>
          <w:szCs w:val="28"/>
          <w:highlight w:val="none"/>
        </w:rPr>
        <w:t>〕</w:t>
      </w:r>
      <w:r>
        <w:rPr>
          <w:rFonts w:hint="eastAsia" w:ascii="方正仿宋简体" w:hAnsi="方正仿宋简体" w:eastAsia="方正仿宋简体" w:cs="方正仿宋简体"/>
          <w:b w:val="0"/>
          <w:bCs w:val="0"/>
          <w:sz w:val="28"/>
          <w:szCs w:val="28"/>
          <w:highlight w:val="none"/>
          <w:lang w:val="en-US" w:eastAsia="zh-CN"/>
        </w:rPr>
        <w:t>72</w:t>
      </w:r>
      <w:r>
        <w:rPr>
          <w:rFonts w:hint="eastAsia" w:ascii="方正仿宋简体" w:hAnsi="方正仿宋简体" w:eastAsia="方正仿宋简体" w:cs="方正仿宋简体"/>
          <w:b w:val="0"/>
          <w:bCs w:val="0"/>
          <w:sz w:val="28"/>
          <w:szCs w:val="28"/>
          <w:highlight w:val="none"/>
        </w:rPr>
        <w:t>号）的部署</w:t>
      </w:r>
      <w:r>
        <w:rPr>
          <w:rFonts w:hint="eastAsia" w:ascii="方正仿宋简体" w:hAnsi="方正仿宋简体" w:eastAsia="方正仿宋简体" w:cs="方正仿宋简体"/>
          <w:b w:val="0"/>
          <w:bCs w:val="0"/>
          <w:sz w:val="28"/>
          <w:szCs w:val="28"/>
          <w:highlight w:val="none"/>
          <w:lang w:eastAsia="zh-CN"/>
        </w:rPr>
        <w:t>，</w:t>
      </w:r>
      <w:r>
        <w:rPr>
          <w:rFonts w:hint="eastAsia" w:ascii="方正仿宋简体" w:hAnsi="方正仿宋简体" w:eastAsia="方正仿宋简体" w:cs="方正仿宋简体"/>
          <w:b w:val="0"/>
          <w:bCs w:val="0"/>
          <w:sz w:val="28"/>
          <w:szCs w:val="28"/>
          <w:highlight w:val="none"/>
        </w:rPr>
        <w:t>组织召开了专题会议，制定了工作计划，成立了工作领导小组，组织开展绩效评价工作。</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（二）部门决算中项目绩效自评结果。</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本单位无项目绩效。</w:t>
      </w:r>
    </w:p>
    <w:p>
      <w:pPr>
        <w:ind w:firstLine="640"/>
        <w:jc w:val="left"/>
        <w:rPr>
          <w:rFonts w:hint="eastAsia" w:ascii="方正仿宋简体" w:hAnsi="方正仿宋简体" w:eastAsia="方正仿宋简体" w:cs="方正仿宋简体"/>
          <w:b w:val="0"/>
          <w:bCs w:val="0"/>
          <w:sz w:val="28"/>
          <w:szCs w:val="28"/>
          <w:highlight w:val="none"/>
          <w:lang w:eastAsia="zh-CN"/>
        </w:rPr>
      </w:pPr>
      <w:r>
        <w:rPr>
          <w:rFonts w:hint="eastAsia" w:ascii="方正仿宋简体" w:hAnsi="方正仿宋简体" w:eastAsia="方正仿宋简体" w:cs="方正仿宋简体"/>
          <w:b w:val="0"/>
          <w:bCs w:val="0"/>
          <w:sz w:val="28"/>
          <w:szCs w:val="28"/>
          <w:highlight w:val="none"/>
        </w:rPr>
        <w:t>（三）以部门为主体开展的重点绩效评价结果</w:t>
      </w:r>
      <w:r>
        <w:rPr>
          <w:rFonts w:hint="eastAsia" w:ascii="方正仿宋简体" w:hAnsi="方正仿宋简体" w:eastAsia="方正仿宋简体" w:cs="方正仿宋简体"/>
          <w:b w:val="0"/>
          <w:bCs w:val="0"/>
          <w:sz w:val="28"/>
          <w:szCs w:val="28"/>
          <w:highlight w:val="none"/>
          <w:lang w:eastAsia="zh-CN"/>
        </w:rPr>
        <w:t>。</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本单位无</w:t>
      </w:r>
      <w:r>
        <w:rPr>
          <w:rFonts w:hint="eastAsia" w:ascii="方正仿宋简体" w:hAnsi="方正仿宋简体" w:eastAsia="方正仿宋简体" w:cs="方正仿宋简体"/>
          <w:b w:val="0"/>
          <w:bCs w:val="0"/>
          <w:sz w:val="28"/>
          <w:szCs w:val="28"/>
          <w:highlight w:val="none"/>
          <w:lang w:eastAsia="zh-CN"/>
        </w:rPr>
        <w:t>重点</w:t>
      </w:r>
      <w:r>
        <w:rPr>
          <w:rFonts w:hint="eastAsia" w:ascii="方正仿宋简体" w:hAnsi="方正仿宋简体" w:eastAsia="方正仿宋简体" w:cs="方正仿宋简体"/>
          <w:b w:val="0"/>
          <w:bCs w:val="0"/>
          <w:sz w:val="28"/>
          <w:szCs w:val="28"/>
          <w:highlight w:val="none"/>
        </w:rPr>
        <w:t>项目绩效。</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十、其他重要事项的情况说明</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（一）预决算收支增减变化情况。</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i w:val="0"/>
          <w:caps w:val="0"/>
          <w:color w:val="auto"/>
          <w:spacing w:val="0"/>
          <w:sz w:val="28"/>
          <w:szCs w:val="28"/>
          <w:highlight w:val="none"/>
          <w:shd w:val="clear" w:fill="FFFFFF"/>
          <w:lang w:eastAsia="zh-CN"/>
        </w:rPr>
        <w:t>　　</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rPr>
        <w:t>年初部门预算：收入总计</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lang w:val="en-US" w:eastAsia="zh-CN"/>
        </w:rPr>
        <w:t>300.29万元，</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rPr>
        <w:t>支出总计</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lang w:val="en-US" w:eastAsia="zh-CN"/>
        </w:rPr>
        <w:t>300.29万元；</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rPr>
        <w:t>年末部门决算：收入总计</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lang w:val="en-US" w:eastAsia="zh-CN"/>
        </w:rPr>
        <w:t>4.48万元，</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rPr>
        <w:t>支出总计</w:t>
      </w:r>
      <w:r>
        <w:rPr>
          <w:rFonts w:hint="eastAsia" w:ascii="方正仿宋简体" w:hAnsi="方正仿宋简体" w:eastAsia="方正仿宋简体" w:cs="方正仿宋简体"/>
          <w:b w:val="0"/>
          <w:bCs w:val="0"/>
          <w:i w:val="0"/>
          <w:caps w:val="0"/>
          <w:color w:val="auto"/>
          <w:spacing w:val="0"/>
          <w:sz w:val="28"/>
          <w:szCs w:val="28"/>
          <w:highlight w:val="none"/>
          <w:shd w:val="clear" w:fill="FFFFFF"/>
          <w:lang w:val="en-US" w:eastAsia="zh-CN"/>
        </w:rPr>
        <w:t>191.81万元。</w:t>
      </w:r>
    </w:p>
    <w:p>
      <w:pPr>
        <w:jc w:val="left"/>
        <w:rPr>
          <w:rFonts w:hint="eastAsia" w:ascii="方正仿宋简体" w:hAnsi="方正仿宋简体" w:eastAsia="方正仿宋简体" w:cs="方正仿宋简体"/>
          <w:b w:val="0"/>
          <w:bCs w:val="0"/>
          <w:color w:val="FF0000"/>
          <w:sz w:val="28"/>
          <w:szCs w:val="28"/>
          <w:highlight w:val="none"/>
        </w:rPr>
      </w:pPr>
      <w:r>
        <w:rPr>
          <w:rFonts w:hint="eastAsia" w:ascii="方正仿宋简体" w:hAnsi="方正仿宋简体" w:eastAsia="方正仿宋简体" w:cs="方正仿宋简体"/>
          <w:b w:val="0"/>
          <w:bCs w:val="0"/>
          <w:sz w:val="28"/>
          <w:szCs w:val="28"/>
          <w:highlight w:val="none"/>
          <w:lang w:eastAsia="zh-CN"/>
        </w:rPr>
        <w:t>　　</w:t>
      </w:r>
      <w:r>
        <w:rPr>
          <w:rFonts w:hint="eastAsia" w:ascii="方正仿宋简体" w:hAnsi="方正仿宋简体" w:eastAsia="方正仿宋简体" w:cs="方正仿宋简体"/>
          <w:b w:val="0"/>
          <w:bCs w:val="0"/>
          <w:sz w:val="28"/>
          <w:szCs w:val="28"/>
          <w:highlight w:val="none"/>
        </w:rPr>
        <w:t>（二）机关运行经费支出情况。</w:t>
      </w:r>
    </w:p>
    <w:p>
      <w:pP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lang w:eastAsia="zh-CN"/>
        </w:rPr>
        <w:t>　　</w:t>
      </w:r>
      <w:r>
        <w:rPr>
          <w:rFonts w:hint="eastAsia" w:ascii="方正仿宋简体" w:hAnsi="方正仿宋简体" w:eastAsia="方正仿宋简体" w:cs="方正仿宋简体"/>
          <w:b w:val="0"/>
          <w:bCs w:val="0"/>
          <w:sz w:val="28"/>
          <w:szCs w:val="28"/>
          <w:highlight w:val="none"/>
        </w:rPr>
        <w:t>本部门2019年度机关运行经费支出</w:t>
      </w:r>
      <w:r>
        <w:rPr>
          <w:rFonts w:hint="eastAsia" w:ascii="方正仿宋简体" w:hAnsi="方正仿宋简体" w:eastAsia="方正仿宋简体" w:cs="方正仿宋简体"/>
          <w:b w:val="0"/>
          <w:bCs w:val="0"/>
          <w:sz w:val="28"/>
          <w:szCs w:val="28"/>
          <w:highlight w:val="none"/>
          <w:lang w:val="en-US" w:eastAsia="zh-CN"/>
        </w:rPr>
        <w:t>1.81</w:t>
      </w:r>
      <w:r>
        <w:rPr>
          <w:rFonts w:hint="eastAsia" w:ascii="方正仿宋简体" w:hAnsi="方正仿宋简体" w:eastAsia="方正仿宋简体" w:cs="方正仿宋简体"/>
          <w:b w:val="0"/>
          <w:bCs w:val="0"/>
          <w:sz w:val="28"/>
          <w:szCs w:val="28"/>
          <w:highlight w:val="none"/>
        </w:rPr>
        <w:t>万元，较上年增加</w:t>
      </w:r>
      <w:r>
        <w:rPr>
          <w:rFonts w:hint="eastAsia" w:ascii="方正仿宋简体" w:hAnsi="方正仿宋简体" w:eastAsia="方正仿宋简体" w:cs="方正仿宋简体"/>
          <w:b w:val="0"/>
          <w:bCs w:val="0"/>
          <w:sz w:val="28"/>
          <w:szCs w:val="28"/>
          <w:highlight w:val="none"/>
          <w:lang w:val="en-US" w:eastAsia="zh-CN"/>
        </w:rPr>
        <w:t>1.81</w:t>
      </w:r>
      <w:r>
        <w:rPr>
          <w:rFonts w:hint="eastAsia" w:ascii="方正仿宋简体" w:hAnsi="方正仿宋简体" w:eastAsia="方正仿宋简体" w:cs="方正仿宋简体"/>
          <w:b w:val="0"/>
          <w:bCs w:val="0"/>
          <w:sz w:val="28"/>
          <w:szCs w:val="28"/>
          <w:highlight w:val="none"/>
        </w:rPr>
        <w:t>万元，增减</w:t>
      </w:r>
      <w:r>
        <w:rPr>
          <w:rFonts w:hint="eastAsia" w:ascii="方正仿宋简体" w:hAnsi="方正仿宋简体" w:eastAsia="方正仿宋简体" w:cs="方正仿宋简体"/>
          <w:b w:val="0"/>
          <w:bCs w:val="0"/>
          <w:sz w:val="28"/>
          <w:szCs w:val="28"/>
          <w:highlight w:val="none"/>
          <w:lang w:val="en-US" w:eastAsia="zh-CN"/>
        </w:rPr>
        <w:t>100</w:t>
      </w:r>
      <w:r>
        <w:rPr>
          <w:rFonts w:hint="eastAsia" w:ascii="方正仿宋简体" w:hAnsi="方正仿宋简体" w:eastAsia="方正仿宋简体" w:cs="方正仿宋简体"/>
          <w:b w:val="0"/>
          <w:bCs w:val="0"/>
          <w:sz w:val="28"/>
          <w:szCs w:val="28"/>
          <w:highlight w:val="none"/>
        </w:rPr>
        <w:t>%，主要原因是：</w:t>
      </w:r>
      <w:r>
        <w:rPr>
          <w:rFonts w:hint="eastAsia" w:ascii="方正仿宋简体" w:hAnsi="方正仿宋简体" w:eastAsia="方正仿宋简体" w:cs="方正仿宋简体"/>
          <w:b w:val="0"/>
          <w:bCs w:val="0"/>
          <w:sz w:val="28"/>
          <w:szCs w:val="28"/>
          <w:highlight w:val="none"/>
          <w:lang w:eastAsia="zh-CN"/>
        </w:rPr>
        <w:t>日常经费的增加。</w:t>
      </w:r>
    </w:p>
    <w:p>
      <w:pPr>
        <w:numPr>
          <w:ilvl w:val="0"/>
          <w:numId w:val="4"/>
        </w:num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政府采购支出情况。</w:t>
      </w:r>
    </w:p>
    <w:p>
      <w:pPr>
        <w:numPr>
          <w:ilvl w:val="0"/>
          <w:numId w:val="0"/>
        </w:numPr>
        <w:jc w:val="left"/>
        <w:rPr>
          <w:rFonts w:hint="eastAsia" w:ascii="方正仿宋简体" w:hAnsi="方正仿宋简体" w:eastAsia="方正仿宋简体" w:cs="方正仿宋简体"/>
          <w:b w:val="0"/>
          <w:bCs w:val="0"/>
          <w:color w:val="FF0000"/>
          <w:sz w:val="28"/>
          <w:szCs w:val="28"/>
          <w:highlight w:val="none"/>
        </w:rPr>
      </w:pPr>
      <w:r>
        <w:rPr>
          <w:rFonts w:hint="eastAsia" w:ascii="方正仿宋简体" w:hAnsi="方正仿宋简体" w:eastAsia="方正仿宋简体" w:cs="方正仿宋简体"/>
          <w:b w:val="0"/>
          <w:bCs w:val="0"/>
          <w:sz w:val="28"/>
          <w:szCs w:val="28"/>
          <w:highlight w:val="none"/>
          <w:lang w:eastAsia="zh-CN"/>
        </w:rPr>
        <w:t>　　</w:t>
      </w:r>
      <w:r>
        <w:rPr>
          <w:rFonts w:hint="eastAsia" w:ascii="方正仿宋简体" w:hAnsi="方正仿宋简体" w:eastAsia="方正仿宋简体" w:cs="方正仿宋简体"/>
          <w:b w:val="0"/>
          <w:bCs w:val="0"/>
          <w:sz w:val="28"/>
          <w:szCs w:val="28"/>
          <w:highlight w:val="none"/>
        </w:rPr>
        <w:t>本部门2019年度</w:t>
      </w:r>
      <w:r>
        <w:rPr>
          <w:rFonts w:hint="eastAsia" w:ascii="方正仿宋简体" w:hAnsi="方正仿宋简体" w:eastAsia="方正仿宋简体" w:cs="方正仿宋简体"/>
          <w:b w:val="0"/>
          <w:bCs w:val="0"/>
          <w:sz w:val="28"/>
          <w:szCs w:val="28"/>
          <w:highlight w:val="none"/>
          <w:lang w:eastAsia="zh-CN"/>
        </w:rPr>
        <w:t>无政府</w:t>
      </w:r>
      <w:r>
        <w:rPr>
          <w:rFonts w:hint="eastAsia" w:ascii="方正仿宋简体" w:hAnsi="方正仿宋简体" w:eastAsia="方正仿宋简体" w:cs="方正仿宋简体"/>
          <w:b w:val="0"/>
          <w:bCs w:val="0"/>
          <w:sz w:val="28"/>
          <w:szCs w:val="28"/>
          <w:highlight w:val="none"/>
        </w:rPr>
        <w:t>采购</w:t>
      </w:r>
      <w:r>
        <w:rPr>
          <w:rFonts w:hint="eastAsia" w:ascii="方正仿宋简体" w:hAnsi="方正仿宋简体" w:eastAsia="方正仿宋简体" w:cs="方正仿宋简体"/>
          <w:b w:val="0"/>
          <w:bCs w:val="0"/>
          <w:sz w:val="28"/>
          <w:szCs w:val="28"/>
          <w:highlight w:val="none"/>
          <w:lang w:eastAsia="zh-CN"/>
        </w:rPr>
        <w:t>支出。</w:t>
      </w:r>
    </w:p>
    <w:p>
      <w:pPr>
        <w:ind w:firstLine="640"/>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（四）国有资产占用情况。</w:t>
      </w:r>
    </w:p>
    <w:p>
      <w:pPr>
        <w:ind w:firstLine="560" w:firstLineChars="200"/>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截至201</w:t>
      </w:r>
      <w:r>
        <w:rPr>
          <w:rFonts w:hint="eastAsia" w:ascii="方正仿宋简体" w:hAnsi="方正仿宋简体" w:eastAsia="方正仿宋简体" w:cs="方正仿宋简体"/>
          <w:b w:val="0"/>
          <w:bCs w:val="0"/>
          <w:sz w:val="28"/>
          <w:szCs w:val="28"/>
          <w:highlight w:val="none"/>
          <w:lang w:val="en-US" w:eastAsia="zh-CN"/>
        </w:rPr>
        <w:t>9</w:t>
      </w:r>
      <w:r>
        <w:rPr>
          <w:rFonts w:hint="eastAsia" w:ascii="方正仿宋简体" w:hAnsi="方正仿宋简体" w:eastAsia="方正仿宋简体" w:cs="方正仿宋简体"/>
          <w:b w:val="0"/>
          <w:bCs w:val="0"/>
          <w:sz w:val="28"/>
          <w:szCs w:val="28"/>
          <w:highlight w:val="none"/>
        </w:rPr>
        <w:t>年12月31日，本部门共有车辆0辆，其中，领导干部用车0辆、一般公务用车0辆、一般执法执勤用车0辆、特种专业技术用车0辆、其他用车0辆；单位价值50万元以上通用设备0台(套)，单价100万正以上专用设备0台(套)。</w:t>
      </w:r>
    </w:p>
    <w:p>
      <w:pPr>
        <w:jc w:val="center"/>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第四部分 名词解释</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一、财政拨款收入：指中央财政当年拨付的资金。 </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三、经营收入：指事业单位在专业业务活动及其辅助活动之外开展非独立核算经营活动取得的收入。如：中国财政杂志社广告收入等。 </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四、其他收入：指除上述“财政拨款收入” 、 “事业收入” 、“经营收入”等以外的收入。主要是按规定动用的售房收入、存款利息收入等。 </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六、年初结转和结余：指以前年度尚未完成、结转到本年按有关规定继续使用的资金。 </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七、结余分配：指事业单位按规定提取的职工福利基金、事业基金和缴纳的所得税，以及建设单位按规定应交回的基本建设竣工项目结余资金。</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八、年末结转和结余：指本年度或以前年度预算安排、因客观条件发生变化无法按原计划实施，需要延迟到以后年度按有关规定继续使用的资金。 </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九、基本支出：指为保障机构正常运转、完成日常工</w:t>
      </w:r>
    </w:p>
    <w:p>
      <w:pPr>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作任务而发生的人员支出和公用支出。 </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十、项目支出：指在基本支出之外为完成特定行政任务和事业发展目标所发生的支出。 </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十一、经营支出：指事业单位在专业业务活动及其辅助活动之外开展非独立核算经营活动发生的支出。 </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方正仿宋简体" w:hAnsi="方正仿宋简体" w:eastAsia="方正仿宋简体" w:cs="方正仿宋简体"/>
          <w:b w:val="0"/>
          <w:bCs w:val="0"/>
          <w:sz w:val="28"/>
          <w:szCs w:val="28"/>
          <w:highlight w:val="none"/>
        </w:rPr>
      </w:pPr>
      <w:r>
        <w:rPr>
          <w:rFonts w:hint="eastAsia" w:ascii="方正仿宋简体" w:hAnsi="方正仿宋简体" w:eastAsia="方正仿宋简体" w:cs="方正仿宋简体"/>
          <w:b w:val="0"/>
          <w:bCs w:val="0"/>
          <w:sz w:val="28"/>
          <w:szCs w:val="28"/>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1" w:fontKey="{37807074-112A-42CD-A5E3-486B420DAA5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E9F1F"/>
    <w:multiLevelType w:val="singleLevel"/>
    <w:tmpl w:val="D77E9F1F"/>
    <w:lvl w:ilvl="0" w:tentative="0">
      <w:start w:val="3"/>
      <w:numFmt w:val="chineseCounting"/>
      <w:suff w:val="nothing"/>
      <w:lvlText w:val="（%1）"/>
      <w:lvlJc w:val="left"/>
      <w:rPr>
        <w:rFonts w:hint="eastAsia"/>
      </w:rPr>
    </w:lvl>
  </w:abstractNum>
  <w:abstractNum w:abstractNumId="1">
    <w:nsid w:val="03954AF4"/>
    <w:multiLevelType w:val="singleLevel"/>
    <w:tmpl w:val="03954AF4"/>
    <w:lvl w:ilvl="0" w:tentative="0">
      <w:start w:val="3"/>
      <w:numFmt w:val="chineseCounting"/>
      <w:suff w:val="nothing"/>
      <w:lvlText w:val="第%1部分　"/>
      <w:lvlJc w:val="left"/>
      <w:rPr>
        <w:rFonts w:hint="eastAsia"/>
      </w:rPr>
    </w:lvl>
  </w:abstractNum>
  <w:abstractNum w:abstractNumId="2">
    <w:nsid w:val="3378E605"/>
    <w:multiLevelType w:val="singleLevel"/>
    <w:tmpl w:val="3378E605"/>
    <w:lvl w:ilvl="0" w:tentative="0">
      <w:start w:val="4"/>
      <w:numFmt w:val="chineseCounting"/>
      <w:suff w:val="space"/>
      <w:lvlText w:val="第%1部分"/>
      <w:lvlJc w:val="left"/>
      <w:rPr>
        <w:rFonts w:hint="eastAsia"/>
      </w:rPr>
    </w:lvl>
  </w:abstractNum>
  <w:abstractNum w:abstractNumId="3">
    <w:nsid w:val="588E5FFE"/>
    <w:multiLevelType w:val="singleLevel"/>
    <w:tmpl w:val="588E5FFE"/>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6CA3036"/>
    <w:rsid w:val="074D47BB"/>
    <w:rsid w:val="089313AC"/>
    <w:rsid w:val="0C7F4ACF"/>
    <w:rsid w:val="0D604C14"/>
    <w:rsid w:val="1162646D"/>
    <w:rsid w:val="13DA1725"/>
    <w:rsid w:val="15474663"/>
    <w:rsid w:val="204B7FC3"/>
    <w:rsid w:val="2CE07C72"/>
    <w:rsid w:val="2E9A5192"/>
    <w:rsid w:val="31AA3539"/>
    <w:rsid w:val="344D2C29"/>
    <w:rsid w:val="36D47B15"/>
    <w:rsid w:val="36F9274F"/>
    <w:rsid w:val="3A4C1A47"/>
    <w:rsid w:val="3B984EEE"/>
    <w:rsid w:val="3FCE7216"/>
    <w:rsid w:val="40CA42D6"/>
    <w:rsid w:val="43904F5F"/>
    <w:rsid w:val="454054D3"/>
    <w:rsid w:val="45E840AC"/>
    <w:rsid w:val="4704435F"/>
    <w:rsid w:val="491B1457"/>
    <w:rsid w:val="50CD3B8B"/>
    <w:rsid w:val="57DA0565"/>
    <w:rsid w:val="5AAC0435"/>
    <w:rsid w:val="5BEB2819"/>
    <w:rsid w:val="5BF273B8"/>
    <w:rsid w:val="5C1248AD"/>
    <w:rsid w:val="5C710EEE"/>
    <w:rsid w:val="5D622D0E"/>
    <w:rsid w:val="5F393148"/>
    <w:rsid w:val="5FBE3CD9"/>
    <w:rsid w:val="5FE91EC8"/>
    <w:rsid w:val="602158F3"/>
    <w:rsid w:val="60456E12"/>
    <w:rsid w:val="60457B68"/>
    <w:rsid w:val="640B3F11"/>
    <w:rsid w:val="65491A55"/>
    <w:rsid w:val="68E376CA"/>
    <w:rsid w:val="6FA41601"/>
    <w:rsid w:val="73344EB4"/>
    <w:rsid w:val="7615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30</TotalTime>
  <ScaleCrop>false</ScaleCrop>
  <LinksUpToDate>false</LinksUpToDate>
  <CharactersWithSpaces>5059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TYY</dc:creator>
  <cp:lastModifiedBy>姚逸</cp:lastModifiedBy>
  <dcterms:modified xsi:type="dcterms:W3CDTF">2021-06-01T07:00:12Z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994D48E4201B434E85BEB0934A7E0777</vt:lpwstr>
  </property>
  <property fmtid="{D5CDD505-2E9C-101B-9397-08002B2CF9AE}" pid="4" name="KSOSaveFontToCloudKey">
    <vt:lpwstr>242654949_btnclosed</vt:lpwstr>
  </property>
</Properties>
</file>