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26C" w:rsidRDefault="009B2F52">
      <w:pPr>
        <w:jc w:val="center"/>
        <w:rPr>
          <w:rFonts w:ascii="Times New Roman" w:eastAsia="方正小标宋简体" w:hAnsi="Times New Roman" w:cs="Times New Roman"/>
          <w:sz w:val="44"/>
        </w:rPr>
      </w:pPr>
      <w:r>
        <w:rPr>
          <w:rFonts w:ascii="Times New Roman" w:eastAsia="方正小标宋简体" w:hAnsi="Times New Roman" w:cs="Times New Roman"/>
          <w:sz w:val="44"/>
        </w:rPr>
        <w:t>目</w:t>
      </w:r>
      <w:r>
        <w:rPr>
          <w:rFonts w:ascii="Times New Roman" w:eastAsia="方正小标宋简体" w:hAnsi="Times New Roman" w:cs="Times New Roman"/>
          <w:sz w:val="44"/>
        </w:rPr>
        <w:t xml:space="preserve">    </w:t>
      </w:r>
      <w:r>
        <w:rPr>
          <w:rFonts w:ascii="Times New Roman" w:eastAsia="方正小标宋简体" w:hAnsi="Times New Roman" w:cs="Times New Roman"/>
          <w:sz w:val="44"/>
        </w:rPr>
        <w:t>录</w:t>
      </w:r>
    </w:p>
    <w:p w:rsidR="00B9326C" w:rsidRDefault="00B9326C">
      <w:pPr>
        <w:ind w:firstLine="3200"/>
        <w:rPr>
          <w:rFonts w:ascii="Times New Roman" w:eastAsia="仿宋" w:hAnsi="Times New Roman" w:cs="Times New Roman"/>
          <w:sz w:val="32"/>
        </w:rPr>
      </w:pPr>
    </w:p>
    <w:p w:rsidR="00B9326C" w:rsidRDefault="009B2F52">
      <w:pPr>
        <w:rPr>
          <w:rFonts w:ascii="Times New Roman" w:eastAsia="黑体" w:hAnsi="Times New Roman" w:cs="Times New Roman"/>
          <w:sz w:val="32"/>
        </w:rPr>
      </w:pPr>
      <w:r>
        <w:rPr>
          <w:rFonts w:ascii="Times New Roman" w:eastAsia="黑体" w:hAnsi="Times New Roman" w:cs="Times New Roman"/>
          <w:sz w:val="32"/>
        </w:rPr>
        <w:t>第一部分益阳市交通运输局概况</w:t>
      </w:r>
      <w:r>
        <w:rPr>
          <w:rFonts w:ascii="Times New Roman" w:eastAsia="黑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一、部门职责</w:t>
      </w:r>
      <w:r>
        <w:rPr>
          <w:rFonts w:ascii="Times New Roman" w:eastAsia="楷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二、机构设置</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三、部门决算单位构成</w:t>
      </w:r>
    </w:p>
    <w:p w:rsidR="00B9326C" w:rsidRDefault="00B9326C">
      <w:pPr>
        <w:rPr>
          <w:rFonts w:ascii="Times New Roman" w:eastAsia="楷体" w:hAnsi="Times New Roman" w:cs="Times New Roman"/>
          <w:sz w:val="32"/>
        </w:rPr>
      </w:pPr>
    </w:p>
    <w:p w:rsidR="00B9326C" w:rsidRDefault="009B2F52">
      <w:pPr>
        <w:rPr>
          <w:rFonts w:ascii="Times New Roman" w:eastAsia="黑体" w:hAnsi="Times New Roman" w:cs="Times New Roman"/>
          <w:sz w:val="32"/>
        </w:rPr>
      </w:pPr>
      <w:r>
        <w:rPr>
          <w:rFonts w:ascii="Times New Roman" w:eastAsia="黑体" w:hAnsi="Times New Roman" w:cs="Times New Roman"/>
          <w:sz w:val="32"/>
        </w:rPr>
        <w:t>第二部分益阳市交通运输局</w:t>
      </w:r>
      <w:r>
        <w:rPr>
          <w:rFonts w:ascii="Times New Roman" w:eastAsia="黑体" w:hAnsi="Times New Roman" w:cs="Times New Roman"/>
          <w:sz w:val="32"/>
        </w:rPr>
        <w:t xml:space="preserve">2019 </w:t>
      </w:r>
      <w:r>
        <w:rPr>
          <w:rFonts w:ascii="Times New Roman" w:eastAsia="黑体" w:hAnsi="Times New Roman" w:cs="Times New Roman"/>
          <w:sz w:val="32"/>
        </w:rPr>
        <w:t>年度部门决算表</w:t>
      </w:r>
      <w:r>
        <w:rPr>
          <w:rFonts w:ascii="Times New Roman" w:eastAsia="黑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一、收入支出决算总表</w:t>
      </w:r>
      <w:r>
        <w:rPr>
          <w:rFonts w:ascii="Times New Roman" w:eastAsia="楷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二、收入决算表</w:t>
      </w:r>
      <w:r>
        <w:rPr>
          <w:rFonts w:ascii="Times New Roman" w:eastAsia="楷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三、支出决算表</w:t>
      </w:r>
      <w:r>
        <w:rPr>
          <w:rFonts w:ascii="Times New Roman" w:eastAsia="楷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四、财政拨款收入支出决算总表</w:t>
      </w:r>
      <w:r>
        <w:rPr>
          <w:rFonts w:ascii="Times New Roman" w:eastAsia="楷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五、一般公共预算财政拨款支出决算表</w:t>
      </w:r>
      <w:r>
        <w:rPr>
          <w:rFonts w:ascii="Times New Roman" w:eastAsia="楷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六、一般公共预算财政拨款基本支出决算表</w:t>
      </w:r>
      <w:r>
        <w:rPr>
          <w:rFonts w:ascii="Times New Roman" w:eastAsia="楷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七、一般公共预算财政拨款</w:t>
      </w:r>
      <w:r>
        <w:rPr>
          <w:rFonts w:ascii="Times New Roman" w:eastAsia="楷体" w:hAnsi="Times New Roman" w:cs="Times New Roman"/>
          <w:sz w:val="32"/>
        </w:rPr>
        <w:t>“</w:t>
      </w:r>
      <w:r>
        <w:rPr>
          <w:rFonts w:ascii="Times New Roman" w:eastAsia="楷体" w:hAnsi="Times New Roman" w:cs="Times New Roman"/>
          <w:sz w:val="32"/>
        </w:rPr>
        <w:t>三公</w:t>
      </w:r>
      <w:r>
        <w:rPr>
          <w:rFonts w:ascii="Times New Roman" w:eastAsia="楷体" w:hAnsi="Times New Roman" w:cs="Times New Roman"/>
          <w:sz w:val="32"/>
        </w:rPr>
        <w:t>”</w:t>
      </w:r>
      <w:r>
        <w:rPr>
          <w:rFonts w:ascii="Times New Roman" w:eastAsia="楷体" w:hAnsi="Times New Roman" w:cs="Times New Roman"/>
          <w:sz w:val="32"/>
        </w:rPr>
        <w:t>经费支出决算表</w:t>
      </w:r>
      <w:r>
        <w:rPr>
          <w:rFonts w:ascii="Times New Roman" w:eastAsia="楷体" w:hAnsi="Times New Roman" w:cs="Times New Roman"/>
          <w:sz w:val="32"/>
        </w:rPr>
        <w:t xml:space="preserve"> </w:t>
      </w:r>
    </w:p>
    <w:p w:rsidR="00B9326C" w:rsidRDefault="009B2F52">
      <w:pPr>
        <w:rPr>
          <w:rFonts w:ascii="Times New Roman" w:eastAsia="楷体" w:hAnsi="Times New Roman" w:cs="Times New Roman"/>
          <w:sz w:val="32"/>
        </w:rPr>
      </w:pPr>
      <w:r>
        <w:rPr>
          <w:rFonts w:ascii="Times New Roman" w:eastAsia="楷体" w:hAnsi="Times New Roman" w:cs="Times New Roman"/>
          <w:sz w:val="32"/>
        </w:rPr>
        <w:t>八、政府性基金预算财政拨款收入支出决算表</w:t>
      </w:r>
      <w:r>
        <w:rPr>
          <w:rFonts w:ascii="Times New Roman" w:eastAsia="楷体" w:hAnsi="Times New Roman" w:cs="Times New Roman"/>
          <w:sz w:val="32"/>
        </w:rPr>
        <w:t xml:space="preserve"> </w:t>
      </w:r>
    </w:p>
    <w:p w:rsidR="00B9326C" w:rsidRDefault="00B9326C">
      <w:pPr>
        <w:rPr>
          <w:rFonts w:ascii="Times New Roman" w:eastAsia="楷体" w:hAnsi="Times New Roman" w:cs="Times New Roman"/>
          <w:sz w:val="32"/>
        </w:rPr>
      </w:pPr>
    </w:p>
    <w:p w:rsidR="00B9326C" w:rsidRDefault="009B2F52">
      <w:pPr>
        <w:rPr>
          <w:rFonts w:ascii="Times New Roman" w:eastAsia="黑体" w:hAnsi="Times New Roman" w:cs="Times New Roman"/>
          <w:sz w:val="32"/>
        </w:rPr>
      </w:pPr>
      <w:r>
        <w:rPr>
          <w:rFonts w:ascii="Times New Roman" w:eastAsia="黑体" w:hAnsi="Times New Roman" w:cs="Times New Roman"/>
          <w:sz w:val="32"/>
        </w:rPr>
        <w:t>第三部分益阳市交通运输局</w:t>
      </w:r>
      <w:r>
        <w:rPr>
          <w:rFonts w:ascii="Times New Roman" w:eastAsia="黑体" w:hAnsi="Times New Roman" w:cs="Times New Roman"/>
          <w:sz w:val="32"/>
        </w:rPr>
        <w:t>2019</w:t>
      </w:r>
      <w:r>
        <w:rPr>
          <w:rFonts w:ascii="Times New Roman" w:eastAsia="黑体" w:hAnsi="Times New Roman" w:cs="Times New Roman"/>
          <w:sz w:val="32"/>
        </w:rPr>
        <w:t>年度部门决算情况说明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一、收入支出决算总体情况说明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二、收入决算情况说明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三、支出决算情况说明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lastRenderedPageBreak/>
        <w:t>四、财政拨款收入支出决算总体情况说明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五、一般公共预算财政拨款支出决算情况说明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六、一般公共预算财政拨款基本支出决算情况说明</w:t>
      </w:r>
      <w:r>
        <w:rPr>
          <w:rFonts w:ascii="Times New Roman" w:eastAsia="楷体" w:hAnsi="Times New Roman" w:cs="Times New Roman"/>
          <w:sz w:val="32"/>
        </w:rPr>
        <w:t xml:space="preserve"> </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七、政府性基金预算财政拨款支出决算情况说明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八、一般公共预算财政拨款</w:t>
      </w:r>
      <w:r>
        <w:rPr>
          <w:rFonts w:ascii="Times New Roman" w:eastAsia="楷体" w:hAnsi="Times New Roman" w:cs="Times New Roman"/>
          <w:sz w:val="32"/>
        </w:rPr>
        <w:t>“</w:t>
      </w:r>
      <w:r>
        <w:rPr>
          <w:rFonts w:ascii="Times New Roman" w:eastAsia="楷体" w:hAnsi="Times New Roman" w:cs="Times New Roman"/>
          <w:sz w:val="32"/>
        </w:rPr>
        <w:t>三公</w:t>
      </w:r>
      <w:r>
        <w:rPr>
          <w:rFonts w:ascii="Times New Roman" w:eastAsia="楷体" w:hAnsi="Times New Roman" w:cs="Times New Roman"/>
          <w:sz w:val="32"/>
        </w:rPr>
        <w:t>”</w:t>
      </w:r>
      <w:r>
        <w:rPr>
          <w:rFonts w:ascii="Times New Roman" w:eastAsia="楷体" w:hAnsi="Times New Roman" w:cs="Times New Roman"/>
          <w:sz w:val="32"/>
        </w:rPr>
        <w:t>经费支出决算情况说明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九、预算绩效情况说明</w:t>
      </w:r>
    </w:p>
    <w:p w:rsidR="00B9326C" w:rsidRDefault="009B2F52">
      <w:pPr>
        <w:jc w:val="left"/>
        <w:rPr>
          <w:rFonts w:ascii="Times New Roman" w:eastAsia="楷体" w:hAnsi="Times New Roman" w:cs="Times New Roman"/>
          <w:sz w:val="32"/>
        </w:rPr>
      </w:pPr>
      <w:r>
        <w:rPr>
          <w:rFonts w:ascii="Times New Roman" w:eastAsia="楷体" w:hAnsi="Times New Roman" w:cs="Times New Roman"/>
          <w:sz w:val="32"/>
        </w:rPr>
        <w:t>十、其他重要事项情况说明</w:t>
      </w:r>
      <w:r>
        <w:rPr>
          <w:rFonts w:ascii="Times New Roman" w:eastAsia="楷体" w:hAnsi="Times New Roman" w:cs="Times New Roman"/>
          <w:sz w:val="32"/>
        </w:rPr>
        <w:t xml:space="preserve"> </w:t>
      </w:r>
    </w:p>
    <w:p w:rsidR="00B9326C" w:rsidRDefault="00B9326C">
      <w:pPr>
        <w:rPr>
          <w:rFonts w:ascii="Times New Roman" w:eastAsia="黑体" w:hAnsi="Times New Roman" w:cs="Times New Roman"/>
          <w:sz w:val="32"/>
        </w:rPr>
      </w:pPr>
    </w:p>
    <w:p w:rsidR="00B9326C" w:rsidRDefault="009B2F52">
      <w:pPr>
        <w:rPr>
          <w:rFonts w:ascii="Times New Roman" w:eastAsia="黑体" w:hAnsi="Times New Roman" w:cs="Times New Roman"/>
          <w:sz w:val="32"/>
        </w:rPr>
      </w:pPr>
      <w:r>
        <w:rPr>
          <w:rFonts w:ascii="Times New Roman" w:eastAsia="黑体" w:hAnsi="Times New Roman" w:cs="Times New Roman"/>
          <w:sz w:val="32"/>
        </w:rPr>
        <w:t>第四部分</w:t>
      </w:r>
      <w:r>
        <w:rPr>
          <w:rFonts w:ascii="Times New Roman" w:eastAsia="黑体" w:hAnsi="Times New Roman" w:cs="Times New Roman"/>
          <w:sz w:val="32"/>
        </w:rPr>
        <w:t xml:space="preserve"> </w:t>
      </w:r>
      <w:r>
        <w:rPr>
          <w:rFonts w:ascii="Times New Roman" w:eastAsia="黑体" w:hAnsi="Times New Roman" w:cs="Times New Roman"/>
          <w:sz w:val="32"/>
        </w:rPr>
        <w:t>名词解释</w:t>
      </w:r>
    </w:p>
    <w:p w:rsidR="00B9326C" w:rsidRDefault="009B2F52">
      <w:pPr>
        <w:rPr>
          <w:rFonts w:ascii="Times New Roman" w:eastAsia="宋体" w:hAnsi="Times New Roman" w:cs="Times New Roman"/>
          <w:sz w:val="44"/>
        </w:rPr>
      </w:pPr>
      <w:r>
        <w:rPr>
          <w:rFonts w:ascii="Times New Roman" w:eastAsia="宋体" w:hAnsi="Times New Roman" w:cs="Times New Roman"/>
          <w:sz w:val="44"/>
        </w:rPr>
        <w:br w:type="page"/>
      </w:r>
    </w:p>
    <w:p w:rsidR="00B9326C" w:rsidRDefault="00B9326C">
      <w:pPr>
        <w:rPr>
          <w:rFonts w:ascii="Times New Roman" w:eastAsia="宋体" w:hAnsi="Times New Roman" w:cs="Times New Roman"/>
          <w:sz w:val="44"/>
        </w:rPr>
      </w:pPr>
    </w:p>
    <w:p w:rsidR="00B9326C" w:rsidRDefault="009B2F52">
      <w:pPr>
        <w:jc w:val="center"/>
        <w:rPr>
          <w:rFonts w:ascii="Times New Roman" w:eastAsia="方正小标宋简体" w:hAnsi="Times New Roman" w:cs="Times New Roman"/>
          <w:sz w:val="44"/>
        </w:rPr>
      </w:pPr>
      <w:r>
        <w:rPr>
          <w:rFonts w:ascii="Times New Roman" w:eastAsia="方正小标宋简体" w:hAnsi="Times New Roman" w:cs="Times New Roman"/>
          <w:sz w:val="44"/>
        </w:rPr>
        <w:t>第一部分</w:t>
      </w:r>
      <w:r>
        <w:rPr>
          <w:rFonts w:ascii="Times New Roman" w:eastAsia="方正小标宋简体" w:hAnsi="Times New Roman" w:cs="Times New Roman" w:hint="eastAsia"/>
          <w:sz w:val="44"/>
        </w:rPr>
        <w:t xml:space="preserve">  </w:t>
      </w:r>
      <w:r>
        <w:rPr>
          <w:rFonts w:ascii="Times New Roman" w:eastAsia="方正小标宋简体" w:hAnsi="Times New Roman" w:cs="Times New Roman"/>
          <w:sz w:val="44"/>
        </w:rPr>
        <w:t>益阳市交通运输局概况</w:t>
      </w:r>
    </w:p>
    <w:p w:rsidR="00B9326C" w:rsidRDefault="00B9326C">
      <w:pPr>
        <w:rPr>
          <w:rFonts w:ascii="Times New Roman" w:eastAsia="方正仿宋简体" w:hAnsi="Times New Roman" w:cs="Times New Roman"/>
          <w:sz w:val="32"/>
          <w:szCs w:val="32"/>
        </w:rPr>
      </w:pPr>
    </w:p>
    <w:p w:rsidR="00B9326C" w:rsidRDefault="009B2F52">
      <w:pPr>
        <w:spacing w:line="60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sz w:val="32"/>
          <w:szCs w:val="32"/>
        </w:rPr>
        <w:t>一、部门职责</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贯彻实施综合交通运输发展战略，拟订交通运输发展规划和年度计划，承担涉及综合运输体系的规划协调工作，会同有关部门组织编制全市交通运输发展规划，指导综合交通运输枢纽规划和管理，促进各种交通运输方式融合发展。</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（二）组织拟订并监督实施全市公路、水路行业规划，参与拟订物流业发展战略、规划，拟订有关政策并监督实施，负责交通运输行业统计工作；指导全市公路、水路行业有关体制改革工作。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（三）依法实施交通运输行业行政许可、行政处罚、行政强制、行政检查和其他行政权力；指导协调和检查监督全市交通运输行政执法工作。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（四）组织监督实施全市道路、水路运输、城市客运有关技术标准和运营规范，优化交通运输行业结构；</w:t>
      </w:r>
      <w:r>
        <w:rPr>
          <w:rFonts w:ascii="Times New Roman" w:eastAsia="方正仿宋简体" w:hAnsi="Times New Roman" w:cs="Times New Roman"/>
          <w:b/>
          <w:sz w:val="32"/>
          <w:szCs w:val="32"/>
          <w:u w:val="single"/>
        </w:rPr>
        <w:t>负责</w:t>
      </w:r>
      <w:r>
        <w:rPr>
          <w:rFonts w:ascii="Times New Roman" w:eastAsia="方正仿宋简体" w:hAnsi="Times New Roman" w:cs="Times New Roman"/>
          <w:sz w:val="32"/>
          <w:szCs w:val="32"/>
        </w:rPr>
        <w:t>道路运输、水路运输市场和城市客运市场</w:t>
      </w:r>
      <w:r>
        <w:rPr>
          <w:rFonts w:ascii="Times New Roman" w:eastAsia="方正仿宋简体" w:hAnsi="Times New Roman" w:cs="Times New Roman"/>
          <w:b/>
          <w:sz w:val="32"/>
          <w:szCs w:val="32"/>
          <w:u w:val="single"/>
        </w:rPr>
        <w:t>的</w:t>
      </w:r>
      <w:r>
        <w:rPr>
          <w:rFonts w:ascii="Times New Roman" w:eastAsia="方正仿宋简体" w:hAnsi="Times New Roman" w:cs="Times New Roman"/>
          <w:sz w:val="32"/>
          <w:szCs w:val="32"/>
        </w:rPr>
        <w:t>监督管理，指导全市城乡客运及有关设施规划和管理工作，负责交通运输行业资质资格审批监督工作。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（五）</w:t>
      </w:r>
      <w:r>
        <w:rPr>
          <w:rFonts w:ascii="Times New Roman" w:eastAsia="方正仿宋简体" w:hAnsi="Times New Roman" w:cs="Times New Roman"/>
          <w:b/>
          <w:sz w:val="32"/>
          <w:szCs w:val="32"/>
          <w:u w:val="single"/>
        </w:rPr>
        <w:t>负责</w:t>
      </w:r>
      <w:r>
        <w:rPr>
          <w:rFonts w:ascii="Times New Roman" w:eastAsia="方正仿宋简体" w:hAnsi="Times New Roman" w:cs="Times New Roman"/>
          <w:sz w:val="32"/>
          <w:szCs w:val="32"/>
        </w:rPr>
        <w:t>水上交通安全</w:t>
      </w:r>
      <w:r>
        <w:rPr>
          <w:rFonts w:ascii="Times New Roman" w:eastAsia="方正仿宋简体" w:hAnsi="Times New Roman" w:cs="Times New Roman"/>
          <w:b/>
          <w:sz w:val="32"/>
          <w:szCs w:val="32"/>
          <w:u w:val="single"/>
        </w:rPr>
        <w:t>的</w:t>
      </w:r>
      <w:r>
        <w:rPr>
          <w:rFonts w:ascii="Times New Roman" w:eastAsia="方正仿宋简体" w:hAnsi="Times New Roman" w:cs="Times New Roman"/>
          <w:sz w:val="32"/>
          <w:szCs w:val="32"/>
        </w:rPr>
        <w:t>监督管理。负责水上交通管</w:t>
      </w:r>
      <w:r>
        <w:rPr>
          <w:rFonts w:ascii="Times New Roman" w:eastAsia="方正仿宋简体" w:hAnsi="Times New Roman" w:cs="Times New Roman"/>
          <w:sz w:val="32"/>
          <w:szCs w:val="32"/>
        </w:rPr>
        <w:lastRenderedPageBreak/>
        <w:t>制、船舶及相关水上设施检验、登记和防止污染、水上消防、救助打捞、通信导航、船舶与港口设施保安及危险品运输监督管理等工作，负责渔船检验和监督管理工作；负责船员管理有关工作；负责管理水域水上交通安全事故、船舶及相关水上设施污染事故的应急处置，依法组织或参与事故调查处理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（六）负责全市公路、</w:t>
      </w:r>
      <w:r>
        <w:rPr>
          <w:rFonts w:ascii="Times New Roman" w:eastAsia="方正仿宋简体" w:hAnsi="Times New Roman" w:cs="Times New Roman"/>
          <w:b/>
          <w:sz w:val="32"/>
          <w:szCs w:val="32"/>
          <w:u w:val="single"/>
        </w:rPr>
        <w:t>水运</w:t>
      </w:r>
      <w:r>
        <w:rPr>
          <w:rFonts w:ascii="Times New Roman" w:eastAsia="方正仿宋简体" w:hAnsi="Times New Roman" w:cs="Times New Roman"/>
          <w:sz w:val="32"/>
          <w:szCs w:val="32"/>
        </w:rPr>
        <w:t>工程及城乡客货运输基础设施建设市场行业管理监督，维护交通基础设施建设市场秩序；拟订全市公路、</w:t>
      </w:r>
      <w:r>
        <w:rPr>
          <w:rFonts w:ascii="Times New Roman" w:eastAsia="方正仿宋简体" w:hAnsi="Times New Roman" w:cs="Times New Roman"/>
          <w:b/>
          <w:sz w:val="32"/>
          <w:szCs w:val="32"/>
          <w:u w:val="single"/>
        </w:rPr>
        <w:t>水运</w:t>
      </w:r>
      <w:r>
        <w:rPr>
          <w:rFonts w:ascii="Times New Roman" w:eastAsia="方正仿宋简体" w:hAnsi="Times New Roman" w:cs="Times New Roman"/>
          <w:sz w:val="32"/>
          <w:szCs w:val="32"/>
        </w:rPr>
        <w:t>工程及城乡客货运输基础设施建设总体规划和年度计划并组织实施；负责</w:t>
      </w:r>
      <w:r>
        <w:rPr>
          <w:rFonts w:ascii="Times New Roman" w:eastAsia="方正仿宋简体" w:hAnsi="Times New Roman" w:cs="Times New Roman"/>
          <w:b/>
          <w:sz w:val="32"/>
          <w:szCs w:val="32"/>
          <w:u w:val="single"/>
        </w:rPr>
        <w:t>公路、水运</w:t>
      </w:r>
      <w:r>
        <w:rPr>
          <w:rFonts w:ascii="Times New Roman" w:eastAsia="方正仿宋简体" w:hAnsi="Times New Roman" w:cs="Times New Roman"/>
          <w:sz w:val="32"/>
          <w:szCs w:val="32"/>
        </w:rPr>
        <w:t>建设</w:t>
      </w:r>
      <w:r>
        <w:rPr>
          <w:rFonts w:ascii="Times New Roman" w:eastAsia="方正仿宋简体" w:hAnsi="Times New Roman" w:cs="Times New Roman"/>
          <w:b/>
          <w:sz w:val="32"/>
          <w:szCs w:val="32"/>
          <w:u w:val="single"/>
        </w:rPr>
        <w:t>工程</w:t>
      </w:r>
      <w:r>
        <w:rPr>
          <w:rFonts w:ascii="Times New Roman" w:eastAsia="方正仿宋简体" w:hAnsi="Times New Roman" w:cs="Times New Roman"/>
          <w:sz w:val="32"/>
          <w:szCs w:val="32"/>
        </w:rPr>
        <w:t>招投标和工程造价、工程质量、安全生产的监督管理；指导全市公路、</w:t>
      </w:r>
      <w:r>
        <w:rPr>
          <w:rFonts w:ascii="Times New Roman" w:eastAsia="方正仿宋简体" w:hAnsi="Times New Roman" w:cs="Times New Roman"/>
          <w:b/>
          <w:sz w:val="32"/>
          <w:szCs w:val="32"/>
          <w:u w:val="single"/>
        </w:rPr>
        <w:t>水运</w:t>
      </w:r>
      <w:r>
        <w:rPr>
          <w:rFonts w:ascii="Times New Roman" w:eastAsia="方正仿宋简体" w:hAnsi="Times New Roman" w:cs="Times New Roman"/>
          <w:sz w:val="32"/>
          <w:szCs w:val="32"/>
        </w:rPr>
        <w:t>等交通基础设施建设与养护工作；承担交通基本建设项目的绩效监督和管理工作。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（七）负责提出全市公路、水路、城乡客货运输设施等固定资产投资规模和方向、市级财政性资金安排建议，按市政府规定权限审批、核准全市规划内和年度计划规模内固定资产投资项目。</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（八）拟订地方性交通运输行业科技标准、规划并监督实施。指导全市交通运输信息化建设，监测分析交通运输运行情况，发布有关信息；指导公路、水路、城乡客货运输行业环境保护和节能减排工作。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（九）指导全市公路、水路行业安全生产和应急管理工</w:t>
      </w:r>
      <w:r>
        <w:rPr>
          <w:rFonts w:ascii="Times New Roman" w:eastAsia="方正仿宋简体" w:hAnsi="Times New Roman" w:cs="Times New Roman"/>
          <w:sz w:val="32"/>
          <w:szCs w:val="32"/>
        </w:rPr>
        <w:lastRenderedPageBreak/>
        <w:t>作。按规定组织协调全市重点物资和紧急客货运输，全市国省道路、水路网运行监测和应急处置协调，承担全市交通战备工作。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（十）承担铁路专用线管理、监督与协调职责，负责铁路专用线的建设工程质量安全监督工作。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（十一）指导交通运输行业开展对外交流合作和交通外经外贸工作。</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（十二）完成市委、市政府交办的其他任务。</w:t>
      </w:r>
    </w:p>
    <w:p w:rsidR="00B9326C" w:rsidRDefault="009B2F52">
      <w:pPr>
        <w:spacing w:line="60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sz w:val="32"/>
          <w:szCs w:val="32"/>
        </w:rPr>
        <w:t>二、机构设置</w:t>
      </w:r>
    </w:p>
    <w:p w:rsidR="00B9326C" w:rsidRDefault="009B2F52">
      <w:pPr>
        <w:snapToGrid w:val="0"/>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交通运输局是主管全市交通行业管理的市政府工作机构。下设</w:t>
      </w: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个副处级事业单位和</w:t>
      </w: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个正科级事业单位，分别为：市道路运输管理处、市地方海事局、市交通建设质量监督局、市交通规划勘测设计院、市交通建设造价站、市交通科技信息中心。内设机构</w:t>
      </w:r>
      <w:r>
        <w:rPr>
          <w:rFonts w:ascii="Times New Roman" w:eastAsia="方正仿宋简体" w:hAnsi="Times New Roman" w:cs="Times New Roman"/>
          <w:kern w:val="0"/>
          <w:sz w:val="32"/>
          <w:szCs w:val="32"/>
        </w:rPr>
        <w:t>14</w:t>
      </w:r>
      <w:r>
        <w:rPr>
          <w:rFonts w:ascii="Times New Roman" w:eastAsia="方正仿宋简体" w:hAnsi="Times New Roman" w:cs="Times New Roman"/>
          <w:kern w:val="0"/>
          <w:sz w:val="32"/>
          <w:szCs w:val="32"/>
        </w:rPr>
        <w:t>个：办公室、人事科、财务审计科、行政审批科、法制科、安全监督科、计划统计科、基本建设科、道路运输管理科、水路运输管理科、公路管理科、农村公路建设科、科技教育科、离退休人员管理科。</w:t>
      </w:r>
    </w:p>
    <w:p w:rsidR="00B9326C" w:rsidRDefault="009B2F52">
      <w:pPr>
        <w:spacing w:line="60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sz w:val="32"/>
          <w:szCs w:val="32"/>
        </w:rPr>
        <w:t>三、部门决算单位构成</w:t>
      </w:r>
    </w:p>
    <w:p w:rsidR="003376FF" w:rsidRPr="003E29C6" w:rsidRDefault="009B2F52" w:rsidP="003376FF">
      <w:pPr>
        <w:ind w:firstLineChars="200" w:firstLine="640"/>
        <w:rPr>
          <w:rFonts w:ascii="方正仿宋简体" w:eastAsia="方正仿宋简体" w:hAnsi="宋体" w:cs="Times New Roman"/>
          <w:sz w:val="32"/>
          <w:szCs w:val="32"/>
        </w:rPr>
      </w:pPr>
      <w:r>
        <w:rPr>
          <w:rFonts w:ascii="Times New Roman" w:eastAsia="方正仿宋简体" w:hAnsi="Times New Roman" w:cs="Times New Roman"/>
          <w:sz w:val="32"/>
          <w:szCs w:val="32"/>
        </w:rPr>
        <w:t>从决算单位构成看，益阳市交通运输局（局本级）决算报表含</w:t>
      </w:r>
      <w:r w:rsidR="003376FF">
        <w:rPr>
          <w:rFonts w:ascii="Times New Roman" w:eastAsia="方正仿宋简体" w:hAnsi="Times New Roman" w:cs="Times New Roman" w:hint="eastAsia"/>
          <w:sz w:val="32"/>
          <w:szCs w:val="32"/>
        </w:rPr>
        <w:t>4</w:t>
      </w:r>
      <w:r>
        <w:rPr>
          <w:rFonts w:ascii="Times New Roman" w:eastAsia="方正仿宋简体" w:hAnsi="Times New Roman" w:cs="Times New Roman"/>
          <w:sz w:val="32"/>
          <w:szCs w:val="32"/>
        </w:rPr>
        <w:t>个编制机构：市交通运输局（</w:t>
      </w:r>
      <w:r w:rsidR="003376FF">
        <w:rPr>
          <w:rFonts w:ascii="Times New Roman" w:eastAsia="方正仿宋简体" w:hAnsi="Times New Roman" w:cs="Times New Roman" w:hint="eastAsia"/>
          <w:sz w:val="32"/>
          <w:szCs w:val="32"/>
        </w:rPr>
        <w:t>本级</w:t>
      </w:r>
      <w:r>
        <w:rPr>
          <w:rFonts w:ascii="Times New Roman" w:eastAsia="方正仿宋简体" w:hAnsi="Times New Roman" w:cs="Times New Roman"/>
          <w:sz w:val="32"/>
          <w:szCs w:val="32"/>
        </w:rPr>
        <w:t>）、</w:t>
      </w:r>
      <w:r w:rsidR="003376FF" w:rsidRPr="003E29C6">
        <w:rPr>
          <w:rFonts w:ascii="方正仿宋简体" w:eastAsia="方正仿宋简体" w:hAnsi="宋体" w:cs="宋体" w:hint="eastAsia"/>
          <w:kern w:val="0"/>
          <w:sz w:val="32"/>
          <w:szCs w:val="32"/>
        </w:rPr>
        <w:t>市道路运输管理处、市地方海事局、市交通建设质量监督局</w:t>
      </w:r>
      <w:r w:rsidR="003376FF" w:rsidRPr="003E29C6">
        <w:rPr>
          <w:rFonts w:ascii="方正仿宋简体" w:eastAsia="方正仿宋简体" w:hAnsi="宋体" w:cs="Times New Roman" w:hint="eastAsia"/>
          <w:sz w:val="32"/>
          <w:szCs w:val="32"/>
        </w:rPr>
        <w:t>。</w:t>
      </w:r>
    </w:p>
    <w:p w:rsidR="00B9326C" w:rsidRDefault="00B9326C">
      <w:pPr>
        <w:spacing w:line="600" w:lineRule="exact"/>
        <w:ind w:firstLineChars="200" w:firstLine="640"/>
        <w:rPr>
          <w:rFonts w:ascii="Times New Roman" w:eastAsia="方正仿宋简体" w:hAnsi="Times New Roman" w:cs="Times New Roman"/>
          <w:sz w:val="32"/>
          <w:szCs w:val="32"/>
        </w:rPr>
      </w:pPr>
    </w:p>
    <w:p w:rsidR="00B9326C" w:rsidRDefault="00B9326C">
      <w:pPr>
        <w:spacing w:line="600" w:lineRule="exact"/>
        <w:ind w:firstLineChars="200" w:firstLine="640"/>
        <w:rPr>
          <w:rFonts w:ascii="Times New Roman" w:eastAsia="方正仿宋简体" w:hAnsi="Times New Roman" w:cs="Times New Roman"/>
          <w:sz w:val="32"/>
          <w:szCs w:val="32"/>
        </w:rPr>
      </w:pPr>
    </w:p>
    <w:tbl>
      <w:tblPr>
        <w:tblStyle w:val="a5"/>
        <w:tblW w:w="0" w:type="auto"/>
        <w:tblLook w:val="04A0"/>
      </w:tblPr>
      <w:tblGrid>
        <w:gridCol w:w="1310"/>
        <w:gridCol w:w="7212"/>
      </w:tblGrid>
      <w:tr w:rsidR="00B9326C">
        <w:trPr>
          <w:trHeight w:val="680"/>
        </w:trPr>
        <w:tc>
          <w:tcPr>
            <w:tcW w:w="1310" w:type="dxa"/>
            <w:vAlign w:val="center"/>
          </w:tcPr>
          <w:p w:rsidR="00B9326C" w:rsidRDefault="009B2F52">
            <w:pPr>
              <w:jc w:val="center"/>
              <w:rPr>
                <w:rFonts w:ascii="Times New Roman" w:eastAsia="方正仿宋简体" w:hAnsi="Times New Roman" w:cs="Times New Roman"/>
                <w:sz w:val="32"/>
                <w:szCs w:val="32"/>
              </w:rPr>
            </w:pPr>
            <w:r>
              <w:rPr>
                <w:rFonts w:ascii="Times New Roman" w:eastAsia="方正仿宋简体" w:hAnsi="Times New Roman" w:cs="Times New Roman"/>
                <w:sz w:val="32"/>
                <w:szCs w:val="32"/>
              </w:rPr>
              <w:t>序号</w:t>
            </w:r>
          </w:p>
        </w:tc>
        <w:tc>
          <w:tcPr>
            <w:tcW w:w="7212" w:type="dxa"/>
            <w:vAlign w:val="center"/>
          </w:tcPr>
          <w:p w:rsidR="00B9326C" w:rsidRDefault="009B2F52">
            <w:pPr>
              <w:jc w:val="center"/>
              <w:rPr>
                <w:rFonts w:ascii="Times New Roman" w:eastAsia="方正仿宋简体" w:hAnsi="Times New Roman" w:cs="Times New Roman"/>
                <w:sz w:val="32"/>
                <w:szCs w:val="32"/>
              </w:rPr>
            </w:pPr>
            <w:r>
              <w:rPr>
                <w:rFonts w:ascii="Times New Roman" w:eastAsia="方正仿宋简体" w:hAnsi="Times New Roman" w:cs="Times New Roman"/>
                <w:sz w:val="32"/>
                <w:szCs w:val="32"/>
              </w:rPr>
              <w:t>单位名称</w:t>
            </w:r>
          </w:p>
        </w:tc>
      </w:tr>
      <w:tr w:rsidR="00B9326C">
        <w:trPr>
          <w:trHeight w:val="680"/>
        </w:trPr>
        <w:tc>
          <w:tcPr>
            <w:tcW w:w="1310" w:type="dxa"/>
            <w:vAlign w:val="center"/>
          </w:tcPr>
          <w:p w:rsidR="00B9326C" w:rsidRDefault="009B2F52">
            <w:pPr>
              <w:ind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p>
        </w:tc>
        <w:tc>
          <w:tcPr>
            <w:tcW w:w="7212" w:type="dxa"/>
            <w:vAlign w:val="center"/>
          </w:tcPr>
          <w:p w:rsidR="00B9326C" w:rsidRDefault="009B2F52" w:rsidP="003376FF">
            <w:pPr>
              <w:rPr>
                <w:rFonts w:ascii="Times New Roman" w:eastAsia="方正仿宋简体" w:hAnsi="Times New Roman" w:cs="Times New Roman"/>
                <w:sz w:val="32"/>
                <w:szCs w:val="32"/>
              </w:rPr>
            </w:pPr>
            <w:r>
              <w:rPr>
                <w:rFonts w:ascii="Times New Roman" w:eastAsia="方正仿宋简体" w:hAnsi="Times New Roman" w:cs="Times New Roman"/>
                <w:sz w:val="32"/>
                <w:szCs w:val="32"/>
              </w:rPr>
              <w:t>益阳市交通运输局（</w:t>
            </w:r>
            <w:r w:rsidR="003376FF">
              <w:rPr>
                <w:rFonts w:ascii="Times New Roman" w:eastAsia="方正仿宋简体" w:hAnsi="Times New Roman" w:cs="Times New Roman" w:hint="eastAsia"/>
                <w:sz w:val="32"/>
                <w:szCs w:val="32"/>
              </w:rPr>
              <w:t>本级</w:t>
            </w:r>
            <w:r>
              <w:rPr>
                <w:rFonts w:ascii="Times New Roman" w:eastAsia="方正仿宋简体" w:hAnsi="Times New Roman" w:cs="Times New Roman"/>
                <w:sz w:val="32"/>
                <w:szCs w:val="32"/>
              </w:rPr>
              <w:t>）</w:t>
            </w:r>
          </w:p>
        </w:tc>
      </w:tr>
      <w:tr w:rsidR="003376FF" w:rsidTr="00700D05">
        <w:trPr>
          <w:trHeight w:val="680"/>
        </w:trPr>
        <w:tc>
          <w:tcPr>
            <w:tcW w:w="1310" w:type="dxa"/>
            <w:vAlign w:val="center"/>
          </w:tcPr>
          <w:p w:rsidR="003376FF" w:rsidRDefault="003376FF">
            <w:pPr>
              <w:ind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p>
        </w:tc>
        <w:tc>
          <w:tcPr>
            <w:tcW w:w="7212" w:type="dxa"/>
          </w:tcPr>
          <w:p w:rsidR="003376FF" w:rsidRPr="003E29C6" w:rsidRDefault="003376FF" w:rsidP="00F52AA7">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益阳市道路运输管理处</w:t>
            </w:r>
          </w:p>
        </w:tc>
      </w:tr>
      <w:tr w:rsidR="003376FF" w:rsidTr="00700D05">
        <w:trPr>
          <w:trHeight w:val="680"/>
        </w:trPr>
        <w:tc>
          <w:tcPr>
            <w:tcW w:w="1310" w:type="dxa"/>
            <w:vAlign w:val="center"/>
          </w:tcPr>
          <w:p w:rsidR="003376FF" w:rsidRDefault="003376FF">
            <w:pPr>
              <w:ind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p>
        </w:tc>
        <w:tc>
          <w:tcPr>
            <w:tcW w:w="7212" w:type="dxa"/>
          </w:tcPr>
          <w:p w:rsidR="003376FF" w:rsidRPr="003E29C6" w:rsidRDefault="003376FF" w:rsidP="00F52AA7">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益阳市地方海事局</w:t>
            </w:r>
          </w:p>
        </w:tc>
      </w:tr>
      <w:tr w:rsidR="003376FF" w:rsidTr="00700D05">
        <w:trPr>
          <w:trHeight w:val="680"/>
        </w:trPr>
        <w:tc>
          <w:tcPr>
            <w:tcW w:w="1310" w:type="dxa"/>
            <w:vAlign w:val="center"/>
          </w:tcPr>
          <w:p w:rsidR="003376FF" w:rsidRDefault="003376FF">
            <w:pPr>
              <w:ind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p>
        </w:tc>
        <w:tc>
          <w:tcPr>
            <w:tcW w:w="7212" w:type="dxa"/>
          </w:tcPr>
          <w:p w:rsidR="003376FF" w:rsidRPr="003E29C6" w:rsidRDefault="003376FF" w:rsidP="00F52AA7">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益阳市交通建设质量监督局</w:t>
            </w:r>
          </w:p>
        </w:tc>
      </w:tr>
    </w:tbl>
    <w:p w:rsidR="00B9326C" w:rsidRDefault="00B9326C">
      <w:pPr>
        <w:rPr>
          <w:rFonts w:ascii="Times New Roman" w:eastAsia="方正仿宋简体" w:hAnsi="Times New Roman" w:cs="Times New Roman"/>
          <w:sz w:val="32"/>
          <w:szCs w:val="32"/>
        </w:rPr>
      </w:pPr>
    </w:p>
    <w:p w:rsidR="00B9326C" w:rsidRDefault="00B9326C">
      <w:pPr>
        <w:rPr>
          <w:rFonts w:ascii="Times New Roman" w:eastAsia="仿宋" w:hAnsi="Times New Roman" w:cs="Times New Roman"/>
          <w:sz w:val="32"/>
          <w:szCs w:val="32"/>
        </w:rPr>
      </w:pPr>
    </w:p>
    <w:p w:rsidR="00B9326C" w:rsidRDefault="00B9326C">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hint="eastAsia"/>
          <w:sz w:val="32"/>
          <w:szCs w:val="32"/>
        </w:rPr>
      </w:pPr>
    </w:p>
    <w:p w:rsidR="00FE0FE8" w:rsidRDefault="00FE0FE8">
      <w:pPr>
        <w:rPr>
          <w:rFonts w:ascii="Times New Roman" w:eastAsia="仿宋" w:hAnsi="Times New Roman" w:cs="Times New Roman"/>
          <w:sz w:val="32"/>
          <w:szCs w:val="32"/>
        </w:rPr>
      </w:pPr>
    </w:p>
    <w:p w:rsidR="00B9326C" w:rsidRPr="00FE0FE8" w:rsidRDefault="009B2F52" w:rsidP="00FE0FE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  益阳市交通运输局</w:t>
      </w:r>
    </w:p>
    <w:p w:rsidR="00B9326C" w:rsidRPr="00FE0FE8" w:rsidRDefault="009B2F52">
      <w:pPr>
        <w:jc w:val="center"/>
        <w:rPr>
          <w:rFonts w:ascii="方正小标宋简体" w:eastAsia="方正小标宋简体" w:hAnsi="方正小标宋简体" w:cs="方正小标宋简体"/>
          <w:sz w:val="44"/>
          <w:szCs w:val="44"/>
        </w:rPr>
      </w:pPr>
      <w:r w:rsidRPr="00FE0FE8">
        <w:rPr>
          <w:rFonts w:ascii="方正小标宋简体" w:eastAsia="方正小标宋简体" w:hAnsi="方正小标宋简体" w:cs="方正小标宋简体" w:hint="eastAsia"/>
          <w:sz w:val="44"/>
          <w:szCs w:val="44"/>
        </w:rPr>
        <w:t>2019 年度部门决算表</w:t>
      </w:r>
    </w:p>
    <w:p w:rsidR="00B9326C" w:rsidRDefault="00B9326C">
      <w:pPr>
        <w:ind w:firstLine="640"/>
        <w:rPr>
          <w:rFonts w:ascii="Times New Roman" w:eastAsia="方正仿宋简体" w:hAnsi="Times New Roman" w:cs="Times New Roman"/>
          <w:sz w:val="32"/>
          <w:szCs w:val="32"/>
        </w:rPr>
      </w:pPr>
    </w:p>
    <w:p w:rsidR="00B9326C" w:rsidRPr="00FE0FE8" w:rsidRDefault="009B2F52">
      <w:pPr>
        <w:rPr>
          <w:rFonts w:ascii="黑体" w:eastAsia="黑体" w:hAnsi="黑体" w:cs="Times New Roman"/>
          <w:sz w:val="32"/>
          <w:szCs w:val="32"/>
        </w:rPr>
      </w:pPr>
      <w:r w:rsidRPr="00FE0FE8">
        <w:rPr>
          <w:rFonts w:ascii="黑体" w:eastAsia="黑体" w:hAnsi="黑体" w:cs="Times New Roman"/>
          <w:sz w:val="32"/>
          <w:szCs w:val="32"/>
        </w:rPr>
        <w:t>表1：收入支出决算总表</w:t>
      </w:r>
    </w:p>
    <w:p w:rsidR="00B9326C" w:rsidRPr="00FE0FE8" w:rsidRDefault="009B2F52">
      <w:pPr>
        <w:rPr>
          <w:rFonts w:ascii="黑体" w:eastAsia="黑体" w:hAnsi="黑体" w:cs="Times New Roman"/>
          <w:sz w:val="32"/>
          <w:szCs w:val="32"/>
        </w:rPr>
      </w:pPr>
      <w:r w:rsidRPr="00FE0FE8">
        <w:rPr>
          <w:rFonts w:ascii="黑体" w:eastAsia="黑体" w:hAnsi="黑体" w:cs="Times New Roman"/>
          <w:sz w:val="32"/>
          <w:szCs w:val="32"/>
        </w:rPr>
        <w:t>表2：收入决算表</w:t>
      </w:r>
    </w:p>
    <w:p w:rsidR="00B9326C" w:rsidRPr="00FE0FE8" w:rsidRDefault="009B2F52">
      <w:pPr>
        <w:rPr>
          <w:rFonts w:ascii="黑体" w:eastAsia="黑体" w:hAnsi="黑体" w:cs="Times New Roman"/>
          <w:sz w:val="32"/>
          <w:szCs w:val="32"/>
        </w:rPr>
      </w:pPr>
      <w:r w:rsidRPr="00FE0FE8">
        <w:rPr>
          <w:rFonts w:ascii="黑体" w:eastAsia="黑体" w:hAnsi="黑体" w:cs="Times New Roman"/>
          <w:sz w:val="32"/>
          <w:szCs w:val="32"/>
        </w:rPr>
        <w:t>表3：支出决算表</w:t>
      </w:r>
    </w:p>
    <w:p w:rsidR="00B9326C" w:rsidRPr="00FE0FE8" w:rsidRDefault="009B2F52">
      <w:pPr>
        <w:rPr>
          <w:rFonts w:ascii="黑体" w:eastAsia="黑体" w:hAnsi="黑体" w:cs="Times New Roman"/>
          <w:sz w:val="32"/>
          <w:szCs w:val="32"/>
        </w:rPr>
      </w:pPr>
      <w:r w:rsidRPr="00FE0FE8">
        <w:rPr>
          <w:rFonts w:ascii="黑体" w:eastAsia="黑体" w:hAnsi="黑体" w:cs="Times New Roman"/>
          <w:sz w:val="32"/>
          <w:szCs w:val="32"/>
        </w:rPr>
        <w:t>表4：财政拨款收入支出决算总表</w:t>
      </w:r>
    </w:p>
    <w:p w:rsidR="00B9326C" w:rsidRPr="00FE0FE8" w:rsidRDefault="009B2F52">
      <w:pPr>
        <w:rPr>
          <w:rFonts w:ascii="黑体" w:eastAsia="黑体" w:hAnsi="黑体" w:cs="Times New Roman"/>
          <w:sz w:val="32"/>
          <w:szCs w:val="32"/>
        </w:rPr>
      </w:pPr>
      <w:r w:rsidRPr="00FE0FE8">
        <w:rPr>
          <w:rFonts w:ascii="黑体" w:eastAsia="黑体" w:hAnsi="黑体" w:cs="Times New Roman"/>
          <w:sz w:val="32"/>
          <w:szCs w:val="32"/>
        </w:rPr>
        <w:t>表5：一般公共预算财政拨款支出决算表</w:t>
      </w:r>
    </w:p>
    <w:p w:rsidR="00B9326C" w:rsidRPr="00FE0FE8" w:rsidRDefault="009B2F52">
      <w:pPr>
        <w:rPr>
          <w:rFonts w:ascii="黑体" w:eastAsia="黑体" w:hAnsi="黑体" w:cs="Times New Roman"/>
          <w:sz w:val="32"/>
          <w:szCs w:val="32"/>
        </w:rPr>
      </w:pPr>
      <w:r w:rsidRPr="00FE0FE8">
        <w:rPr>
          <w:rFonts w:ascii="黑体" w:eastAsia="黑体" w:hAnsi="黑体" w:cs="Times New Roman"/>
          <w:sz w:val="32"/>
          <w:szCs w:val="32"/>
        </w:rPr>
        <w:t>表6：一般公共预算财政拨款基本支出决算表</w:t>
      </w:r>
    </w:p>
    <w:p w:rsidR="00B9326C" w:rsidRPr="00FE0FE8" w:rsidRDefault="009B2F52">
      <w:pPr>
        <w:rPr>
          <w:rFonts w:ascii="黑体" w:eastAsia="黑体" w:hAnsi="黑体" w:cs="Times New Roman"/>
          <w:sz w:val="32"/>
          <w:szCs w:val="32"/>
        </w:rPr>
      </w:pPr>
      <w:r w:rsidRPr="00FE0FE8">
        <w:rPr>
          <w:rFonts w:ascii="黑体" w:eastAsia="黑体" w:hAnsi="黑体" w:cs="Times New Roman"/>
          <w:sz w:val="32"/>
          <w:szCs w:val="32"/>
        </w:rPr>
        <w:t>表7：一般公共预算财政拨款“三公”经费支出决算表</w:t>
      </w:r>
    </w:p>
    <w:p w:rsidR="00B9326C" w:rsidRPr="00FE0FE8" w:rsidRDefault="009B2F52">
      <w:pPr>
        <w:rPr>
          <w:rFonts w:ascii="黑体" w:eastAsia="黑体" w:hAnsi="黑体" w:cs="Times New Roman"/>
          <w:sz w:val="32"/>
          <w:szCs w:val="32"/>
        </w:rPr>
      </w:pPr>
      <w:r w:rsidRPr="00FE0FE8">
        <w:rPr>
          <w:rFonts w:ascii="黑体" w:eastAsia="黑体" w:hAnsi="黑体" w:cs="Times New Roman"/>
          <w:sz w:val="32"/>
          <w:szCs w:val="32"/>
        </w:rPr>
        <w:t>表8：政府性基金预算财政拨款收入支出决算表</w:t>
      </w:r>
    </w:p>
    <w:p w:rsidR="00B9326C" w:rsidRDefault="00B9326C">
      <w:pPr>
        <w:rPr>
          <w:rFonts w:ascii="Times New Roman" w:eastAsia="方正仿宋简体" w:hAnsi="Times New Roman" w:cs="Times New Roman"/>
          <w:b/>
          <w:sz w:val="32"/>
          <w:szCs w:val="32"/>
        </w:rPr>
      </w:pPr>
    </w:p>
    <w:p w:rsidR="00B9326C" w:rsidRDefault="00B9326C">
      <w:pPr>
        <w:ind w:firstLine="640"/>
        <w:rPr>
          <w:rFonts w:ascii="Times New Roman" w:eastAsia="仿宋" w:hAnsi="Times New Roman" w:cs="Times New Roman"/>
          <w:sz w:val="32"/>
          <w:szCs w:val="32"/>
        </w:rPr>
      </w:pPr>
    </w:p>
    <w:p w:rsidR="00B9326C" w:rsidRDefault="00B9326C">
      <w:pPr>
        <w:jc w:val="center"/>
        <w:rPr>
          <w:rFonts w:ascii="Times New Roman" w:eastAsia="宋体" w:hAnsi="Times New Roman" w:cs="Times New Roman" w:hint="eastAsia"/>
          <w:sz w:val="32"/>
          <w:szCs w:val="32"/>
        </w:rPr>
      </w:pPr>
    </w:p>
    <w:p w:rsidR="00FE0FE8" w:rsidRDefault="00FE0FE8">
      <w:pPr>
        <w:jc w:val="center"/>
        <w:rPr>
          <w:rFonts w:ascii="Times New Roman" w:eastAsia="宋体" w:hAnsi="Times New Roman" w:cs="Times New Roman" w:hint="eastAsia"/>
          <w:sz w:val="32"/>
          <w:szCs w:val="32"/>
        </w:rPr>
      </w:pPr>
    </w:p>
    <w:p w:rsidR="00FE0FE8" w:rsidRDefault="00FE0FE8">
      <w:pPr>
        <w:jc w:val="center"/>
        <w:rPr>
          <w:rFonts w:ascii="Times New Roman" w:eastAsia="宋体" w:hAnsi="Times New Roman" w:cs="Times New Roman" w:hint="eastAsia"/>
          <w:sz w:val="32"/>
          <w:szCs w:val="32"/>
        </w:rPr>
      </w:pPr>
    </w:p>
    <w:p w:rsidR="00FE0FE8" w:rsidRDefault="00FE0FE8">
      <w:pPr>
        <w:jc w:val="center"/>
        <w:rPr>
          <w:rFonts w:ascii="Times New Roman" w:eastAsia="宋体" w:hAnsi="Times New Roman" w:cs="Times New Roman" w:hint="eastAsia"/>
          <w:sz w:val="32"/>
          <w:szCs w:val="32"/>
        </w:rPr>
      </w:pPr>
    </w:p>
    <w:p w:rsidR="00FE0FE8" w:rsidRDefault="00FE0FE8">
      <w:pPr>
        <w:jc w:val="center"/>
        <w:rPr>
          <w:rFonts w:ascii="Times New Roman" w:eastAsia="宋体" w:hAnsi="Times New Roman" w:cs="Times New Roman" w:hint="eastAsia"/>
          <w:sz w:val="32"/>
          <w:szCs w:val="32"/>
        </w:rPr>
      </w:pPr>
    </w:p>
    <w:p w:rsidR="00FE0FE8" w:rsidRDefault="00FE0FE8">
      <w:pPr>
        <w:jc w:val="center"/>
        <w:rPr>
          <w:rFonts w:ascii="Times New Roman" w:eastAsia="宋体" w:hAnsi="Times New Roman" w:cs="Times New Roman"/>
          <w:sz w:val="32"/>
          <w:szCs w:val="32"/>
        </w:rPr>
      </w:pPr>
    </w:p>
    <w:p w:rsidR="00B9326C" w:rsidRPr="00954311" w:rsidRDefault="009B2F52" w:rsidP="0095431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  益阳市交通运输局</w:t>
      </w:r>
    </w:p>
    <w:p w:rsidR="00B9326C" w:rsidRPr="00954311" w:rsidRDefault="009B2F52">
      <w:pPr>
        <w:jc w:val="center"/>
        <w:rPr>
          <w:rFonts w:ascii="方正小标宋简体" w:eastAsia="方正小标宋简体" w:hAnsi="方正小标宋简体" w:cs="方正小标宋简体"/>
          <w:sz w:val="44"/>
          <w:szCs w:val="44"/>
        </w:rPr>
      </w:pPr>
      <w:r w:rsidRPr="00954311">
        <w:rPr>
          <w:rFonts w:ascii="方正小标宋简体" w:eastAsia="方正小标宋简体" w:hAnsi="方正小标宋简体" w:cs="方正小标宋简体" w:hint="eastAsia"/>
          <w:sz w:val="44"/>
          <w:szCs w:val="44"/>
        </w:rPr>
        <w:t>2019 年度部门决算情况说明</w:t>
      </w:r>
    </w:p>
    <w:p w:rsidR="00B9326C" w:rsidRDefault="00B9326C">
      <w:pPr>
        <w:ind w:firstLine="640"/>
        <w:rPr>
          <w:rFonts w:ascii="Times New Roman" w:eastAsia="黑体" w:hAnsi="Times New Roman" w:cs="Times New Roman"/>
          <w:sz w:val="32"/>
          <w:szCs w:val="32"/>
        </w:rPr>
      </w:pP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一、关于益阳市交通运输局2019 年度收入支出决算总体情况说明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益阳市交通运输局</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年度收入总计</w:t>
      </w:r>
      <w:r w:rsidR="00954311">
        <w:rPr>
          <w:rFonts w:ascii="Times New Roman" w:eastAsia="方正仿宋简体" w:hAnsi="Times New Roman" w:cs="Times New Roman" w:hint="eastAsia"/>
          <w:sz w:val="32"/>
          <w:szCs w:val="32"/>
        </w:rPr>
        <w:t>10503.5</w:t>
      </w:r>
      <w:r>
        <w:rPr>
          <w:rFonts w:ascii="Times New Roman" w:eastAsia="方正仿宋简体" w:hAnsi="Times New Roman" w:cs="Times New Roman"/>
          <w:sz w:val="32"/>
          <w:szCs w:val="32"/>
        </w:rPr>
        <w:t>万元，比上年同期减少</w:t>
      </w:r>
      <w:r w:rsidR="00954311">
        <w:rPr>
          <w:rFonts w:ascii="Times New Roman" w:eastAsia="方正仿宋简体" w:hAnsi="Times New Roman" w:cs="Times New Roman" w:hint="eastAsia"/>
          <w:sz w:val="32"/>
          <w:szCs w:val="32"/>
        </w:rPr>
        <w:t>12969.3</w:t>
      </w:r>
      <w:r>
        <w:rPr>
          <w:rFonts w:ascii="Times New Roman" w:eastAsia="方正仿宋简体" w:hAnsi="Times New Roman" w:cs="Times New Roman"/>
          <w:sz w:val="32"/>
          <w:szCs w:val="32"/>
        </w:rPr>
        <w:t>万元，下降</w:t>
      </w:r>
      <w:r w:rsidR="00954311">
        <w:rPr>
          <w:rFonts w:ascii="Times New Roman" w:eastAsia="方正仿宋简体" w:hAnsi="Times New Roman" w:cs="Times New Roman" w:hint="eastAsia"/>
          <w:sz w:val="32"/>
          <w:szCs w:val="32"/>
        </w:rPr>
        <w:t>55.25</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；支出总计</w:t>
      </w:r>
      <w:r w:rsidR="00954311">
        <w:rPr>
          <w:rFonts w:ascii="Times New Roman" w:eastAsia="方正仿宋简体" w:hAnsi="Times New Roman" w:cs="Times New Roman" w:hint="eastAsia"/>
          <w:sz w:val="32"/>
          <w:szCs w:val="32"/>
        </w:rPr>
        <w:t>11679</w:t>
      </w:r>
      <w:r>
        <w:rPr>
          <w:rFonts w:ascii="Times New Roman" w:eastAsia="方正仿宋简体" w:hAnsi="Times New Roman" w:cs="Times New Roman"/>
          <w:sz w:val="32"/>
          <w:szCs w:val="32"/>
        </w:rPr>
        <w:t>万元，比上年同期减少</w:t>
      </w:r>
      <w:r w:rsidR="00954311">
        <w:rPr>
          <w:rFonts w:ascii="Times New Roman" w:eastAsia="方正仿宋简体" w:hAnsi="Times New Roman" w:cs="Times New Roman" w:hint="eastAsia"/>
          <w:sz w:val="32"/>
          <w:szCs w:val="32"/>
        </w:rPr>
        <w:t>13646.42</w:t>
      </w:r>
      <w:r>
        <w:rPr>
          <w:rFonts w:ascii="Times New Roman" w:eastAsia="方正仿宋简体" w:hAnsi="Times New Roman" w:cs="Times New Roman"/>
          <w:sz w:val="32"/>
          <w:szCs w:val="32"/>
        </w:rPr>
        <w:t>万元，下降</w:t>
      </w:r>
      <w:r w:rsidR="00954311">
        <w:rPr>
          <w:rFonts w:ascii="Times New Roman" w:eastAsia="方正仿宋简体" w:hAnsi="Times New Roman" w:cs="Times New Roman" w:hint="eastAsia"/>
          <w:sz w:val="32"/>
          <w:szCs w:val="32"/>
        </w:rPr>
        <w:t>53.88</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；主要原因是农村公路建设资金投入减少。</w:t>
      </w: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二、关于益阳市交通运输局2019 年度收入决算情况说明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年度收入合计</w:t>
      </w:r>
      <w:r w:rsidR="00954311">
        <w:rPr>
          <w:rFonts w:ascii="Times New Roman" w:eastAsia="方正仿宋简体" w:hAnsi="Times New Roman" w:cs="Times New Roman" w:hint="eastAsia"/>
          <w:sz w:val="32"/>
          <w:szCs w:val="32"/>
        </w:rPr>
        <w:t>10503.5</w:t>
      </w:r>
      <w:r>
        <w:rPr>
          <w:rFonts w:ascii="Times New Roman" w:eastAsia="方正仿宋简体" w:hAnsi="Times New Roman" w:cs="Times New Roman"/>
          <w:sz w:val="32"/>
          <w:szCs w:val="32"/>
        </w:rPr>
        <w:t>万元，其中：财政拨款收入</w:t>
      </w:r>
      <w:r w:rsidR="00954311">
        <w:rPr>
          <w:rFonts w:ascii="Times New Roman" w:eastAsia="方正仿宋简体" w:hAnsi="Times New Roman" w:cs="Times New Roman" w:hint="eastAsia"/>
          <w:sz w:val="32"/>
          <w:szCs w:val="32"/>
        </w:rPr>
        <w:t>9508.6</w:t>
      </w:r>
      <w:r>
        <w:rPr>
          <w:rFonts w:ascii="Times New Roman" w:eastAsia="方正仿宋简体" w:hAnsi="Times New Roman" w:cs="Times New Roman"/>
          <w:sz w:val="32"/>
          <w:szCs w:val="32"/>
        </w:rPr>
        <w:t>万元，占</w:t>
      </w:r>
      <w:r w:rsidR="00954311">
        <w:rPr>
          <w:rFonts w:ascii="Times New Roman" w:eastAsia="方正仿宋简体" w:hAnsi="Times New Roman" w:cs="Times New Roman" w:hint="eastAsia"/>
          <w:sz w:val="32"/>
          <w:szCs w:val="32"/>
        </w:rPr>
        <w:t>90.53</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sidR="00954311">
        <w:rPr>
          <w:rFonts w:ascii="Times New Roman" w:eastAsia="方正仿宋简体" w:hAnsi="Times New Roman" w:cs="Times New Roman" w:hint="eastAsia"/>
          <w:sz w:val="32"/>
          <w:szCs w:val="32"/>
        </w:rPr>
        <w:t>上级补助收入</w:t>
      </w:r>
      <w:r w:rsidR="00954311">
        <w:rPr>
          <w:rFonts w:ascii="Times New Roman" w:eastAsia="方正仿宋简体" w:hAnsi="Times New Roman" w:cs="Times New Roman" w:hint="eastAsia"/>
          <w:sz w:val="32"/>
          <w:szCs w:val="32"/>
        </w:rPr>
        <w:t>360.6</w:t>
      </w:r>
      <w:r w:rsidR="00954311">
        <w:rPr>
          <w:rFonts w:ascii="Times New Roman" w:eastAsia="方正仿宋简体" w:hAnsi="Times New Roman" w:cs="Times New Roman" w:hint="eastAsia"/>
          <w:sz w:val="32"/>
          <w:szCs w:val="32"/>
        </w:rPr>
        <w:t>万元，占</w:t>
      </w:r>
      <w:r w:rsidR="00954311">
        <w:rPr>
          <w:rFonts w:ascii="Times New Roman" w:eastAsia="方正仿宋简体" w:hAnsi="Times New Roman" w:cs="Times New Roman" w:hint="eastAsia"/>
          <w:sz w:val="32"/>
          <w:szCs w:val="32"/>
        </w:rPr>
        <w:t>3.4%</w:t>
      </w:r>
      <w:r w:rsidR="00954311">
        <w:rPr>
          <w:rFonts w:ascii="Times New Roman" w:eastAsia="方正仿宋简体" w:hAnsi="Times New Roman" w:cs="Times New Roman" w:hint="eastAsia"/>
          <w:sz w:val="32"/>
          <w:szCs w:val="32"/>
        </w:rPr>
        <w:t>；附属单位上缴收入</w:t>
      </w:r>
      <w:r w:rsidR="00954311">
        <w:rPr>
          <w:rFonts w:ascii="Times New Roman" w:eastAsia="方正仿宋简体" w:hAnsi="Times New Roman" w:cs="Times New Roman" w:hint="eastAsia"/>
          <w:sz w:val="32"/>
          <w:szCs w:val="32"/>
        </w:rPr>
        <w:t>141.8</w:t>
      </w:r>
      <w:r w:rsidR="00954311">
        <w:rPr>
          <w:rFonts w:ascii="Times New Roman" w:eastAsia="方正仿宋简体" w:hAnsi="Times New Roman" w:cs="Times New Roman" w:hint="eastAsia"/>
          <w:sz w:val="32"/>
          <w:szCs w:val="32"/>
        </w:rPr>
        <w:t>万元，占</w:t>
      </w:r>
      <w:r w:rsidR="00954311">
        <w:rPr>
          <w:rFonts w:ascii="Times New Roman" w:eastAsia="方正仿宋简体" w:hAnsi="Times New Roman" w:cs="Times New Roman" w:hint="eastAsia"/>
          <w:sz w:val="32"/>
          <w:szCs w:val="32"/>
        </w:rPr>
        <w:t>1.3</w:t>
      </w:r>
      <w:r w:rsidR="000338C9">
        <w:rPr>
          <w:rFonts w:ascii="Times New Roman" w:eastAsia="方正仿宋简体" w:hAnsi="Times New Roman" w:cs="Times New Roman" w:hint="eastAsia"/>
          <w:sz w:val="32"/>
          <w:szCs w:val="32"/>
        </w:rPr>
        <w:t>5</w:t>
      </w:r>
      <w:r w:rsidR="00954311">
        <w:rPr>
          <w:rFonts w:ascii="Times New Roman" w:eastAsia="方正仿宋简体" w:hAnsi="Times New Roman" w:cs="Times New Roman" w:hint="eastAsia"/>
          <w:sz w:val="32"/>
          <w:szCs w:val="32"/>
        </w:rPr>
        <w:t>%</w:t>
      </w:r>
      <w:r w:rsidR="00954311">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其他收入</w:t>
      </w:r>
      <w:r w:rsidR="00954311">
        <w:rPr>
          <w:rFonts w:ascii="Times New Roman" w:eastAsia="方正仿宋简体" w:hAnsi="Times New Roman" w:cs="Times New Roman" w:hint="eastAsia"/>
          <w:sz w:val="32"/>
          <w:szCs w:val="32"/>
        </w:rPr>
        <w:t>492.5</w:t>
      </w:r>
      <w:r>
        <w:rPr>
          <w:rFonts w:ascii="Times New Roman" w:eastAsia="方正仿宋简体" w:hAnsi="Times New Roman" w:cs="Times New Roman"/>
          <w:sz w:val="32"/>
          <w:szCs w:val="32"/>
        </w:rPr>
        <w:t>万元，占</w:t>
      </w:r>
      <w:r w:rsidR="00954311">
        <w:rPr>
          <w:rFonts w:ascii="Times New Roman" w:eastAsia="方正仿宋简体" w:hAnsi="Times New Roman" w:cs="Times New Roman" w:hint="eastAsia"/>
          <w:sz w:val="32"/>
          <w:szCs w:val="32"/>
        </w:rPr>
        <w:t>4.7</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三、关于益阳市交通运输局2019年度支出决算情况说明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年度支出合计</w:t>
      </w:r>
      <w:r w:rsidR="00EB018D">
        <w:rPr>
          <w:rFonts w:ascii="Times New Roman" w:eastAsia="方正仿宋简体" w:hAnsi="Times New Roman" w:cs="Times New Roman" w:hint="eastAsia"/>
          <w:sz w:val="32"/>
          <w:szCs w:val="32"/>
        </w:rPr>
        <w:t>11679</w:t>
      </w:r>
      <w:r>
        <w:rPr>
          <w:rFonts w:ascii="Times New Roman" w:eastAsia="方正仿宋简体" w:hAnsi="Times New Roman" w:cs="Times New Roman"/>
          <w:sz w:val="32"/>
          <w:szCs w:val="32"/>
        </w:rPr>
        <w:t>万元，其中：基本支出</w:t>
      </w:r>
      <w:r w:rsidR="00EB018D">
        <w:rPr>
          <w:rFonts w:ascii="Times New Roman" w:eastAsia="方正仿宋简体" w:hAnsi="Times New Roman" w:cs="Times New Roman" w:hint="eastAsia"/>
          <w:sz w:val="32"/>
          <w:szCs w:val="32"/>
        </w:rPr>
        <w:t>8862.9</w:t>
      </w:r>
      <w:r>
        <w:rPr>
          <w:rFonts w:ascii="Times New Roman" w:eastAsia="方正仿宋简体" w:hAnsi="Times New Roman" w:cs="Times New Roman"/>
          <w:sz w:val="32"/>
          <w:szCs w:val="32"/>
        </w:rPr>
        <w:t>万元，占</w:t>
      </w:r>
      <w:r w:rsidR="00EB018D">
        <w:rPr>
          <w:rFonts w:ascii="Times New Roman" w:eastAsia="方正仿宋简体" w:hAnsi="Times New Roman" w:cs="Times New Roman" w:hint="eastAsia"/>
          <w:sz w:val="32"/>
          <w:szCs w:val="32"/>
        </w:rPr>
        <w:t>75.89</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；项目支出</w:t>
      </w:r>
      <w:r w:rsidR="00EB018D">
        <w:rPr>
          <w:rFonts w:ascii="Times New Roman" w:eastAsia="方正仿宋简体" w:hAnsi="Times New Roman" w:cs="Times New Roman" w:hint="eastAsia"/>
          <w:sz w:val="32"/>
          <w:szCs w:val="32"/>
        </w:rPr>
        <w:t>2816</w:t>
      </w:r>
      <w:r>
        <w:rPr>
          <w:rFonts w:ascii="Times New Roman" w:eastAsia="方正仿宋简体" w:hAnsi="Times New Roman" w:cs="Times New Roman"/>
          <w:sz w:val="32"/>
          <w:szCs w:val="32"/>
        </w:rPr>
        <w:t>万元，占</w:t>
      </w:r>
      <w:r w:rsidR="00EB018D">
        <w:rPr>
          <w:rFonts w:ascii="Times New Roman" w:eastAsia="方正仿宋简体" w:hAnsi="Times New Roman" w:cs="Times New Roman" w:hint="eastAsia"/>
          <w:sz w:val="32"/>
          <w:szCs w:val="32"/>
        </w:rPr>
        <w:t>24.11</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hint="eastAsia"/>
          <w:sz w:val="32"/>
          <w:szCs w:val="32"/>
        </w:rPr>
        <w:t>四、关于益阳市交通运输局2019年度财政拨款收入支出决算总体情况说明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 xml:space="preserve">2019 </w:t>
      </w:r>
      <w:r>
        <w:rPr>
          <w:rFonts w:ascii="Times New Roman" w:eastAsia="方正仿宋简体" w:hAnsi="Times New Roman" w:cs="Times New Roman"/>
          <w:sz w:val="32"/>
          <w:szCs w:val="32"/>
        </w:rPr>
        <w:t>年度财政拨款收入总计</w:t>
      </w:r>
      <w:r w:rsidR="00F84751">
        <w:rPr>
          <w:rFonts w:ascii="Times New Roman" w:eastAsia="方正仿宋简体" w:hAnsi="Times New Roman" w:cs="Times New Roman" w:hint="eastAsia"/>
          <w:sz w:val="32"/>
          <w:szCs w:val="32"/>
        </w:rPr>
        <w:t>10503.5</w:t>
      </w:r>
      <w:r>
        <w:rPr>
          <w:rFonts w:ascii="Times New Roman" w:eastAsia="方正仿宋简体" w:hAnsi="Times New Roman" w:cs="Times New Roman"/>
          <w:sz w:val="32"/>
          <w:szCs w:val="32"/>
        </w:rPr>
        <w:t>万元，比上年同期减少</w:t>
      </w:r>
      <w:r w:rsidR="00F84751">
        <w:rPr>
          <w:rFonts w:ascii="Times New Roman" w:eastAsia="方正仿宋简体" w:hAnsi="Times New Roman" w:cs="Times New Roman" w:hint="eastAsia"/>
          <w:sz w:val="32"/>
          <w:szCs w:val="32"/>
        </w:rPr>
        <w:t>11658.14</w:t>
      </w:r>
      <w:r>
        <w:rPr>
          <w:rFonts w:ascii="Times New Roman" w:eastAsia="方正仿宋简体" w:hAnsi="Times New Roman" w:cs="Times New Roman"/>
          <w:sz w:val="32"/>
          <w:szCs w:val="32"/>
        </w:rPr>
        <w:t>万元，下降</w:t>
      </w:r>
      <w:r w:rsidR="00F84751">
        <w:rPr>
          <w:rFonts w:ascii="Times New Roman" w:eastAsia="方正仿宋简体" w:hAnsi="Times New Roman" w:cs="Times New Roman" w:hint="eastAsia"/>
          <w:sz w:val="32"/>
          <w:szCs w:val="32"/>
        </w:rPr>
        <w:t>52.61</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；财政拨款支出总计</w:t>
      </w:r>
      <w:r w:rsidR="00F84751">
        <w:rPr>
          <w:rFonts w:ascii="Times New Roman" w:eastAsia="方正仿宋简体" w:hAnsi="Times New Roman" w:cs="Times New Roman" w:hint="eastAsia"/>
          <w:sz w:val="32"/>
          <w:szCs w:val="32"/>
        </w:rPr>
        <w:t>11679</w:t>
      </w:r>
      <w:r>
        <w:rPr>
          <w:rFonts w:ascii="Times New Roman" w:eastAsia="方正仿宋简体" w:hAnsi="Times New Roman" w:cs="Times New Roman"/>
          <w:sz w:val="32"/>
          <w:szCs w:val="32"/>
        </w:rPr>
        <w:t>万元，比上年同期减少</w:t>
      </w:r>
      <w:r w:rsidR="00F84751">
        <w:rPr>
          <w:rFonts w:ascii="Times New Roman" w:eastAsia="方正仿宋简体" w:hAnsi="Times New Roman" w:cs="Times New Roman" w:hint="eastAsia"/>
          <w:sz w:val="32"/>
          <w:szCs w:val="32"/>
        </w:rPr>
        <w:t>11222.86</w:t>
      </w:r>
      <w:r>
        <w:rPr>
          <w:rFonts w:ascii="Times New Roman" w:eastAsia="方正仿宋简体" w:hAnsi="Times New Roman" w:cs="Times New Roman"/>
          <w:sz w:val="32"/>
          <w:szCs w:val="32"/>
        </w:rPr>
        <w:t>万元，下降</w:t>
      </w:r>
      <w:r w:rsidR="00F84751">
        <w:rPr>
          <w:rFonts w:ascii="Times New Roman" w:eastAsia="方正仿宋简体" w:hAnsi="Times New Roman" w:cs="Times New Roman" w:hint="eastAsia"/>
          <w:sz w:val="32"/>
          <w:szCs w:val="32"/>
        </w:rPr>
        <w:t>49</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。主要原因是农村公路建设资金投入减少。</w:t>
      </w: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五、关于益阳市交通运输局2019 年度一般公共预算财政拨款收入支出决算情况说明</w:t>
      </w:r>
    </w:p>
    <w:p w:rsidR="00A8643C" w:rsidRDefault="00A8643C" w:rsidP="00A8643C">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年度财政拨款收入总计</w:t>
      </w:r>
      <w:r>
        <w:rPr>
          <w:rFonts w:ascii="Times New Roman" w:eastAsia="方正仿宋简体" w:hAnsi="Times New Roman" w:cs="Times New Roman" w:hint="eastAsia"/>
          <w:sz w:val="32"/>
          <w:szCs w:val="32"/>
        </w:rPr>
        <w:t>10503.5</w:t>
      </w:r>
      <w:r>
        <w:rPr>
          <w:rFonts w:ascii="Times New Roman" w:eastAsia="方正仿宋简体" w:hAnsi="Times New Roman" w:cs="Times New Roman"/>
          <w:sz w:val="32"/>
          <w:szCs w:val="32"/>
        </w:rPr>
        <w:t>万元，比上年同期减少</w:t>
      </w:r>
      <w:r>
        <w:rPr>
          <w:rFonts w:ascii="Times New Roman" w:eastAsia="方正仿宋简体" w:hAnsi="Times New Roman" w:cs="Times New Roman" w:hint="eastAsia"/>
          <w:sz w:val="32"/>
          <w:szCs w:val="32"/>
        </w:rPr>
        <w:t>11658.14</w:t>
      </w:r>
      <w:r>
        <w:rPr>
          <w:rFonts w:ascii="Times New Roman" w:eastAsia="方正仿宋简体" w:hAnsi="Times New Roman" w:cs="Times New Roman"/>
          <w:sz w:val="32"/>
          <w:szCs w:val="32"/>
        </w:rPr>
        <w:t>万元，下降</w:t>
      </w:r>
      <w:r>
        <w:rPr>
          <w:rFonts w:ascii="Times New Roman" w:eastAsia="方正仿宋简体" w:hAnsi="Times New Roman" w:cs="Times New Roman" w:hint="eastAsia"/>
          <w:sz w:val="32"/>
          <w:szCs w:val="32"/>
        </w:rPr>
        <w:t>52.61</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；财政拨款支出总计</w:t>
      </w:r>
      <w:r>
        <w:rPr>
          <w:rFonts w:ascii="Times New Roman" w:eastAsia="方正仿宋简体" w:hAnsi="Times New Roman" w:cs="Times New Roman" w:hint="eastAsia"/>
          <w:sz w:val="32"/>
          <w:szCs w:val="32"/>
        </w:rPr>
        <w:t>11679</w:t>
      </w:r>
      <w:r>
        <w:rPr>
          <w:rFonts w:ascii="Times New Roman" w:eastAsia="方正仿宋简体" w:hAnsi="Times New Roman" w:cs="Times New Roman"/>
          <w:sz w:val="32"/>
          <w:szCs w:val="32"/>
        </w:rPr>
        <w:t>万元，比上年同期减少</w:t>
      </w:r>
      <w:r>
        <w:rPr>
          <w:rFonts w:ascii="Times New Roman" w:eastAsia="方正仿宋简体" w:hAnsi="Times New Roman" w:cs="Times New Roman" w:hint="eastAsia"/>
          <w:sz w:val="32"/>
          <w:szCs w:val="32"/>
        </w:rPr>
        <w:t>11222.86</w:t>
      </w:r>
      <w:r>
        <w:rPr>
          <w:rFonts w:ascii="Times New Roman" w:eastAsia="方正仿宋简体" w:hAnsi="Times New Roman" w:cs="Times New Roman"/>
          <w:sz w:val="32"/>
          <w:szCs w:val="32"/>
        </w:rPr>
        <w:t>万元，下降</w:t>
      </w:r>
      <w:r>
        <w:rPr>
          <w:rFonts w:ascii="Times New Roman" w:eastAsia="方正仿宋简体" w:hAnsi="Times New Roman" w:cs="Times New Roman" w:hint="eastAsia"/>
          <w:sz w:val="32"/>
          <w:szCs w:val="32"/>
        </w:rPr>
        <w:t>49</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。主要原因是农村公路建设资金投入减少。</w:t>
      </w: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（二）一般公共预算财政拨款支出决算构成情况。</w:t>
      </w:r>
    </w:p>
    <w:p w:rsidR="00314454" w:rsidRDefault="009B2F52" w:rsidP="00A966C9">
      <w:pPr>
        <w:spacing w:line="600" w:lineRule="exact"/>
        <w:ind w:left="640" w:hangingChars="200" w:hanging="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年度财政拨款支出</w:t>
      </w:r>
      <w:r w:rsidR="00314454">
        <w:rPr>
          <w:rFonts w:ascii="Times New Roman" w:eastAsia="方正仿宋简体" w:hAnsi="Times New Roman" w:cs="Times New Roman" w:hint="eastAsia"/>
          <w:sz w:val="32"/>
          <w:szCs w:val="32"/>
        </w:rPr>
        <w:t>9362.1</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万元，主要用于以下方面：</w:t>
      </w:r>
      <w:r w:rsidR="00314454">
        <w:rPr>
          <w:rFonts w:ascii="Times New Roman" w:eastAsia="方正仿宋简体" w:hAnsi="Times New Roman" w:cs="Times New Roman" w:hint="eastAsia"/>
          <w:sz w:val="32"/>
          <w:szCs w:val="32"/>
        </w:rPr>
        <w:t>201</w:t>
      </w:r>
      <w:r w:rsidR="00314454">
        <w:rPr>
          <w:rFonts w:ascii="Times New Roman" w:eastAsia="方正仿宋简体" w:hAnsi="Times New Roman" w:cs="Times New Roman" w:hint="eastAsia"/>
          <w:sz w:val="32"/>
          <w:szCs w:val="32"/>
        </w:rPr>
        <w:t>类</w:t>
      </w:r>
      <w:r w:rsidR="00A966C9">
        <w:rPr>
          <w:rFonts w:ascii="Times New Roman" w:eastAsia="方正仿宋简体" w:hAnsi="Times New Roman" w:cs="Times New Roman" w:hint="eastAsia"/>
          <w:sz w:val="32"/>
          <w:szCs w:val="32"/>
        </w:rPr>
        <w:t xml:space="preserve"> </w:t>
      </w:r>
      <w:r>
        <w:rPr>
          <w:rFonts w:ascii="Times New Roman" w:eastAsia="方正仿宋简体" w:hAnsi="Times New Roman" w:cs="Times New Roman"/>
          <w:sz w:val="32"/>
          <w:szCs w:val="32"/>
        </w:rPr>
        <w:t>一般公共服务支出</w:t>
      </w:r>
      <w:r w:rsidR="00A966C9">
        <w:rPr>
          <w:rFonts w:ascii="Times New Roman" w:eastAsia="方正仿宋简体" w:hAnsi="Times New Roman" w:cs="Times New Roman"/>
          <w:sz w:val="32"/>
          <w:szCs w:val="32"/>
        </w:rPr>
        <w:t>3</w:t>
      </w:r>
      <w:r w:rsidR="00A966C9">
        <w:rPr>
          <w:rFonts w:ascii="Times New Roman" w:eastAsia="方正仿宋简体" w:hAnsi="Times New Roman" w:cs="Times New Roman" w:hint="eastAsia"/>
          <w:sz w:val="32"/>
          <w:szCs w:val="32"/>
        </w:rPr>
        <w:t>8.8</w:t>
      </w:r>
      <w:r>
        <w:rPr>
          <w:rFonts w:ascii="Times New Roman" w:eastAsia="方正仿宋简体" w:hAnsi="Times New Roman" w:cs="Times New Roman"/>
          <w:sz w:val="32"/>
          <w:szCs w:val="32"/>
        </w:rPr>
        <w:t>万元，占</w:t>
      </w:r>
      <w:r w:rsidR="00A966C9">
        <w:rPr>
          <w:rFonts w:ascii="Times New Roman" w:eastAsia="方正仿宋简体" w:hAnsi="Times New Roman" w:cs="Times New Roman" w:hint="eastAsia"/>
          <w:sz w:val="32"/>
          <w:szCs w:val="32"/>
        </w:rPr>
        <w:t>0.41</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
    <w:p w:rsidR="00314454" w:rsidRDefault="00314454" w:rsidP="00A966C9">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205</w:t>
      </w:r>
      <w:r>
        <w:rPr>
          <w:rFonts w:ascii="Times New Roman" w:eastAsia="方正仿宋简体" w:hAnsi="Times New Roman" w:cs="Times New Roman" w:hint="eastAsia"/>
          <w:sz w:val="32"/>
          <w:szCs w:val="32"/>
        </w:rPr>
        <w:t>类</w:t>
      </w:r>
      <w:r w:rsidR="00A966C9">
        <w:rPr>
          <w:rFonts w:ascii="Times New Roman" w:eastAsia="方正仿宋简体" w:hAnsi="Times New Roman" w:cs="Times New Roman" w:hint="eastAsia"/>
          <w:sz w:val="32"/>
          <w:szCs w:val="32"/>
        </w:rPr>
        <w:t xml:space="preserve"> </w:t>
      </w:r>
      <w:r w:rsidR="009B2F52">
        <w:rPr>
          <w:rFonts w:ascii="Times New Roman" w:eastAsia="方正仿宋简体" w:hAnsi="Times New Roman" w:cs="Times New Roman"/>
          <w:sz w:val="32"/>
          <w:szCs w:val="32"/>
        </w:rPr>
        <w:t>教育支出</w:t>
      </w:r>
      <w:r w:rsidR="00A966C9">
        <w:rPr>
          <w:rFonts w:ascii="Times New Roman" w:eastAsia="方正仿宋简体" w:hAnsi="Times New Roman" w:cs="Times New Roman" w:hint="eastAsia"/>
          <w:sz w:val="32"/>
          <w:szCs w:val="32"/>
        </w:rPr>
        <w:t>62.7</w:t>
      </w:r>
      <w:r w:rsidR="009B2F52">
        <w:rPr>
          <w:rFonts w:ascii="Times New Roman" w:eastAsia="方正仿宋简体" w:hAnsi="Times New Roman" w:cs="Times New Roman"/>
          <w:sz w:val="32"/>
          <w:szCs w:val="32"/>
        </w:rPr>
        <w:t>万元，占</w:t>
      </w:r>
      <w:r w:rsidR="009B2F52">
        <w:rPr>
          <w:rFonts w:ascii="Times New Roman" w:eastAsia="方正仿宋简体" w:hAnsi="Times New Roman" w:cs="Times New Roman"/>
          <w:sz w:val="32"/>
          <w:szCs w:val="32"/>
        </w:rPr>
        <w:t>0.6</w:t>
      </w:r>
      <w:r w:rsidR="00A966C9">
        <w:rPr>
          <w:rFonts w:ascii="Times New Roman" w:eastAsia="方正仿宋简体" w:hAnsi="Times New Roman" w:cs="Times New Roman" w:hint="eastAsia"/>
          <w:sz w:val="32"/>
          <w:szCs w:val="32"/>
        </w:rPr>
        <w:t>7</w:t>
      </w:r>
      <w:r w:rsidR="009B2F52">
        <w:rPr>
          <w:rFonts w:ascii="Times New Roman" w:eastAsia="方正仿宋简体" w:hAnsi="Times New Roman" w:cs="Times New Roman"/>
          <w:sz w:val="32"/>
          <w:szCs w:val="32"/>
        </w:rPr>
        <w:t>%</w:t>
      </w:r>
      <w:r w:rsidR="009B2F52">
        <w:rPr>
          <w:rFonts w:ascii="Times New Roman" w:eastAsia="方正仿宋简体" w:hAnsi="Times New Roman" w:cs="Times New Roman"/>
          <w:sz w:val="32"/>
          <w:szCs w:val="32"/>
        </w:rPr>
        <w:t>；</w:t>
      </w:r>
    </w:p>
    <w:p w:rsidR="00314454" w:rsidRDefault="00A966C9" w:rsidP="00A966C9">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208</w:t>
      </w:r>
      <w:r>
        <w:rPr>
          <w:rFonts w:ascii="Times New Roman" w:eastAsia="方正仿宋简体" w:hAnsi="Times New Roman" w:cs="Times New Roman" w:hint="eastAsia"/>
          <w:sz w:val="32"/>
          <w:szCs w:val="32"/>
        </w:rPr>
        <w:t>类</w:t>
      </w:r>
      <w:r>
        <w:rPr>
          <w:rFonts w:ascii="Times New Roman" w:eastAsia="方正仿宋简体" w:hAnsi="Times New Roman" w:cs="Times New Roman" w:hint="eastAsia"/>
          <w:sz w:val="32"/>
          <w:szCs w:val="32"/>
        </w:rPr>
        <w:t xml:space="preserve"> </w:t>
      </w:r>
      <w:r w:rsidR="009B2F52">
        <w:rPr>
          <w:rFonts w:ascii="Times New Roman" w:eastAsia="方正仿宋简体" w:hAnsi="Times New Roman" w:cs="Times New Roman"/>
          <w:sz w:val="32"/>
          <w:szCs w:val="32"/>
        </w:rPr>
        <w:t>社会保障和就业支出</w:t>
      </w:r>
      <w:r>
        <w:rPr>
          <w:rFonts w:ascii="Times New Roman" w:eastAsia="方正仿宋简体" w:hAnsi="Times New Roman" w:cs="Times New Roman" w:hint="eastAsia"/>
          <w:sz w:val="32"/>
          <w:szCs w:val="32"/>
        </w:rPr>
        <w:t>146.1</w:t>
      </w:r>
      <w:r w:rsidR="009B2F52">
        <w:rPr>
          <w:rFonts w:ascii="Times New Roman" w:eastAsia="方正仿宋简体" w:hAnsi="Times New Roman" w:cs="Times New Roman"/>
          <w:sz w:val="32"/>
          <w:szCs w:val="32"/>
        </w:rPr>
        <w:t>万元，占</w:t>
      </w:r>
      <w:r>
        <w:rPr>
          <w:rFonts w:ascii="Times New Roman" w:eastAsia="方正仿宋简体" w:hAnsi="Times New Roman" w:cs="Times New Roman" w:hint="eastAsia"/>
          <w:sz w:val="32"/>
          <w:szCs w:val="32"/>
        </w:rPr>
        <w:t>1.56</w:t>
      </w:r>
      <w:r w:rsidR="009B2F52">
        <w:rPr>
          <w:rFonts w:ascii="Times New Roman" w:eastAsia="方正仿宋简体" w:hAnsi="Times New Roman" w:cs="Times New Roman"/>
          <w:sz w:val="32"/>
          <w:szCs w:val="32"/>
        </w:rPr>
        <w:t>%</w:t>
      </w:r>
      <w:r w:rsidR="009B2F52">
        <w:rPr>
          <w:rFonts w:ascii="Times New Roman" w:eastAsia="方正仿宋简体" w:hAnsi="Times New Roman" w:cs="Times New Roman"/>
          <w:sz w:val="32"/>
          <w:szCs w:val="32"/>
        </w:rPr>
        <w:t>；</w:t>
      </w:r>
    </w:p>
    <w:p w:rsidR="00314454" w:rsidRDefault="00A966C9" w:rsidP="00A966C9">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210</w:t>
      </w:r>
      <w:r>
        <w:rPr>
          <w:rFonts w:ascii="Times New Roman" w:eastAsia="方正仿宋简体" w:hAnsi="Times New Roman" w:cs="Times New Roman" w:hint="eastAsia"/>
          <w:sz w:val="32"/>
          <w:szCs w:val="32"/>
        </w:rPr>
        <w:t>类</w:t>
      </w:r>
      <w:r w:rsidR="009B2F52">
        <w:rPr>
          <w:rFonts w:ascii="Times New Roman" w:eastAsia="方正仿宋简体" w:hAnsi="Times New Roman" w:cs="Times New Roman"/>
          <w:sz w:val="32"/>
          <w:szCs w:val="32"/>
        </w:rPr>
        <w:t>卫生健康支出</w:t>
      </w:r>
      <w:r>
        <w:rPr>
          <w:rFonts w:ascii="Times New Roman" w:eastAsia="方正仿宋简体" w:hAnsi="Times New Roman" w:cs="Times New Roman" w:hint="eastAsia"/>
          <w:sz w:val="32"/>
          <w:szCs w:val="32"/>
        </w:rPr>
        <w:t>284.5</w:t>
      </w:r>
      <w:r w:rsidR="009B2F52">
        <w:rPr>
          <w:rFonts w:ascii="Times New Roman" w:eastAsia="方正仿宋简体" w:hAnsi="Times New Roman" w:cs="Times New Roman"/>
          <w:sz w:val="32"/>
          <w:szCs w:val="32"/>
        </w:rPr>
        <w:t>万元，占</w:t>
      </w:r>
      <w:r>
        <w:rPr>
          <w:rFonts w:ascii="Times New Roman" w:eastAsia="方正仿宋简体" w:hAnsi="Times New Roman" w:cs="Times New Roman" w:hint="eastAsia"/>
          <w:sz w:val="32"/>
          <w:szCs w:val="32"/>
        </w:rPr>
        <w:t>3.04</w:t>
      </w:r>
      <w:r w:rsidR="009B2F52">
        <w:rPr>
          <w:rFonts w:ascii="Times New Roman" w:eastAsia="方正仿宋简体" w:hAnsi="Times New Roman" w:cs="Times New Roman"/>
          <w:sz w:val="32"/>
          <w:szCs w:val="32"/>
        </w:rPr>
        <w:t>%</w:t>
      </w:r>
      <w:r w:rsidR="009B2F52">
        <w:rPr>
          <w:rFonts w:ascii="Times New Roman" w:eastAsia="方正仿宋简体" w:hAnsi="Times New Roman" w:cs="Times New Roman"/>
          <w:sz w:val="32"/>
          <w:szCs w:val="32"/>
        </w:rPr>
        <w:t>；</w:t>
      </w:r>
    </w:p>
    <w:p w:rsidR="00A966C9" w:rsidRDefault="00A966C9" w:rsidP="00A966C9">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211</w:t>
      </w:r>
      <w:r>
        <w:rPr>
          <w:rFonts w:ascii="Times New Roman" w:eastAsia="方正仿宋简体" w:hAnsi="Times New Roman" w:cs="Times New Roman" w:hint="eastAsia"/>
          <w:sz w:val="32"/>
          <w:szCs w:val="32"/>
        </w:rPr>
        <w:t>类节能环保</w:t>
      </w:r>
      <w:r>
        <w:rPr>
          <w:rFonts w:ascii="Times New Roman" w:eastAsia="方正仿宋简体" w:hAnsi="Times New Roman" w:cs="Times New Roman"/>
          <w:sz w:val="32"/>
          <w:szCs w:val="32"/>
        </w:rPr>
        <w:t>支出</w:t>
      </w:r>
      <w:r>
        <w:rPr>
          <w:rFonts w:ascii="Times New Roman" w:eastAsia="方正仿宋简体" w:hAnsi="Times New Roman" w:cs="Times New Roman" w:hint="eastAsia"/>
          <w:sz w:val="32"/>
          <w:szCs w:val="32"/>
        </w:rPr>
        <w:t>869.5</w:t>
      </w:r>
      <w:r>
        <w:rPr>
          <w:rFonts w:ascii="Times New Roman" w:eastAsia="方正仿宋简体" w:hAnsi="Times New Roman" w:cs="Times New Roman"/>
          <w:sz w:val="32"/>
          <w:szCs w:val="32"/>
        </w:rPr>
        <w:t>万元，占</w:t>
      </w:r>
      <w:r>
        <w:rPr>
          <w:rFonts w:ascii="Times New Roman" w:eastAsia="方正仿宋简体" w:hAnsi="Times New Roman" w:cs="Times New Roman" w:hint="eastAsia"/>
          <w:sz w:val="32"/>
          <w:szCs w:val="32"/>
        </w:rPr>
        <w:t>9.29</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
    <w:p w:rsidR="00314454" w:rsidRDefault="00A966C9" w:rsidP="00A966C9">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214</w:t>
      </w:r>
      <w:r>
        <w:rPr>
          <w:rFonts w:ascii="Times New Roman" w:eastAsia="方正仿宋简体" w:hAnsi="Times New Roman" w:cs="Times New Roman" w:hint="eastAsia"/>
          <w:sz w:val="32"/>
          <w:szCs w:val="32"/>
        </w:rPr>
        <w:t>类</w:t>
      </w:r>
      <w:r w:rsidR="009B2F52">
        <w:rPr>
          <w:rFonts w:ascii="Times New Roman" w:eastAsia="方正仿宋简体" w:hAnsi="Times New Roman" w:cs="Times New Roman"/>
          <w:sz w:val="32"/>
          <w:szCs w:val="32"/>
        </w:rPr>
        <w:t>交通运输支出</w:t>
      </w:r>
      <w:r>
        <w:rPr>
          <w:rFonts w:ascii="Times New Roman" w:eastAsia="方正仿宋简体" w:hAnsi="Times New Roman" w:cs="Times New Roman" w:hint="eastAsia"/>
          <w:sz w:val="32"/>
          <w:szCs w:val="32"/>
        </w:rPr>
        <w:t>7723.6</w:t>
      </w:r>
      <w:r w:rsidR="009B2F52">
        <w:rPr>
          <w:rFonts w:ascii="Times New Roman" w:eastAsia="方正仿宋简体" w:hAnsi="Times New Roman" w:cs="Times New Roman"/>
          <w:sz w:val="32"/>
          <w:szCs w:val="32"/>
        </w:rPr>
        <w:t>万元，占</w:t>
      </w:r>
      <w:r>
        <w:rPr>
          <w:rFonts w:ascii="Times New Roman" w:eastAsia="方正仿宋简体" w:hAnsi="Times New Roman" w:cs="Times New Roman" w:hint="eastAsia"/>
          <w:sz w:val="32"/>
          <w:szCs w:val="32"/>
        </w:rPr>
        <w:t>82.5</w:t>
      </w:r>
      <w:r w:rsidR="009B2F52">
        <w:rPr>
          <w:rFonts w:ascii="Times New Roman" w:eastAsia="方正仿宋简体" w:hAnsi="Times New Roman" w:cs="Times New Roman"/>
          <w:sz w:val="32"/>
          <w:szCs w:val="32"/>
        </w:rPr>
        <w:t>%</w:t>
      </w:r>
      <w:r w:rsidR="009B2F52">
        <w:rPr>
          <w:rFonts w:ascii="Times New Roman" w:eastAsia="方正仿宋简体" w:hAnsi="Times New Roman" w:cs="Times New Roman"/>
          <w:sz w:val="32"/>
          <w:szCs w:val="32"/>
        </w:rPr>
        <w:t>；</w:t>
      </w:r>
    </w:p>
    <w:p w:rsidR="00A966C9" w:rsidRDefault="00A966C9" w:rsidP="00A966C9">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214</w:t>
      </w:r>
      <w:r>
        <w:rPr>
          <w:rFonts w:ascii="Times New Roman" w:eastAsia="方正仿宋简体" w:hAnsi="Times New Roman" w:cs="Times New Roman" w:hint="eastAsia"/>
          <w:sz w:val="32"/>
          <w:szCs w:val="32"/>
        </w:rPr>
        <w:t>类</w:t>
      </w:r>
      <w:r>
        <w:rPr>
          <w:rFonts w:ascii="Times New Roman" w:eastAsia="方正仿宋简体" w:hAnsi="Times New Roman" w:cs="Times New Roman"/>
          <w:sz w:val="32"/>
          <w:szCs w:val="32"/>
        </w:rPr>
        <w:t>交通运输支出</w:t>
      </w:r>
      <w:r>
        <w:rPr>
          <w:rFonts w:ascii="Times New Roman" w:eastAsia="方正仿宋简体" w:hAnsi="Times New Roman" w:cs="Times New Roman" w:hint="eastAsia"/>
          <w:sz w:val="32"/>
          <w:szCs w:val="32"/>
        </w:rPr>
        <w:t>7723.6</w:t>
      </w:r>
      <w:r>
        <w:rPr>
          <w:rFonts w:ascii="Times New Roman" w:eastAsia="方正仿宋简体" w:hAnsi="Times New Roman" w:cs="Times New Roman"/>
          <w:sz w:val="32"/>
          <w:szCs w:val="32"/>
        </w:rPr>
        <w:t>万元，占</w:t>
      </w:r>
      <w:r>
        <w:rPr>
          <w:rFonts w:ascii="Times New Roman" w:eastAsia="方正仿宋简体" w:hAnsi="Times New Roman" w:cs="Times New Roman" w:hint="eastAsia"/>
          <w:sz w:val="32"/>
          <w:szCs w:val="32"/>
        </w:rPr>
        <w:t>82.5</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
    <w:p w:rsidR="00314454" w:rsidRDefault="00A966C9" w:rsidP="00622BC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221</w:t>
      </w:r>
      <w:r>
        <w:rPr>
          <w:rFonts w:ascii="Times New Roman" w:eastAsia="方正仿宋简体" w:hAnsi="Times New Roman" w:cs="Times New Roman" w:hint="eastAsia"/>
          <w:sz w:val="32"/>
          <w:szCs w:val="32"/>
        </w:rPr>
        <w:t>类</w:t>
      </w:r>
      <w:r w:rsidR="009B2F52">
        <w:rPr>
          <w:rFonts w:ascii="Times New Roman" w:eastAsia="方正仿宋简体" w:hAnsi="Times New Roman" w:cs="Times New Roman"/>
          <w:sz w:val="32"/>
          <w:szCs w:val="32"/>
        </w:rPr>
        <w:t>住房保障支出</w:t>
      </w:r>
      <w:r>
        <w:rPr>
          <w:rFonts w:ascii="Times New Roman" w:eastAsia="方正仿宋简体" w:hAnsi="Times New Roman" w:cs="Times New Roman" w:hint="eastAsia"/>
          <w:sz w:val="32"/>
          <w:szCs w:val="32"/>
        </w:rPr>
        <w:t>233.9</w:t>
      </w:r>
      <w:r w:rsidR="009B2F52">
        <w:rPr>
          <w:rFonts w:ascii="Times New Roman" w:eastAsia="方正仿宋简体" w:hAnsi="Times New Roman" w:cs="Times New Roman"/>
          <w:sz w:val="32"/>
          <w:szCs w:val="32"/>
        </w:rPr>
        <w:t>万元，占</w:t>
      </w:r>
      <w:r>
        <w:rPr>
          <w:rFonts w:ascii="Times New Roman" w:eastAsia="方正仿宋简体" w:hAnsi="Times New Roman" w:cs="Times New Roman" w:hint="eastAsia"/>
          <w:sz w:val="32"/>
          <w:szCs w:val="32"/>
        </w:rPr>
        <w:t>2.5</w:t>
      </w:r>
      <w:r w:rsidR="009B2F52">
        <w:rPr>
          <w:rFonts w:ascii="Times New Roman" w:eastAsia="方正仿宋简体" w:hAnsi="Times New Roman" w:cs="Times New Roman"/>
          <w:sz w:val="32"/>
          <w:szCs w:val="32"/>
        </w:rPr>
        <w:t>%</w:t>
      </w:r>
      <w:r w:rsidR="009B2F52">
        <w:rPr>
          <w:rFonts w:ascii="Times New Roman" w:eastAsia="方正仿宋简体" w:hAnsi="Times New Roman" w:cs="Times New Roman"/>
          <w:sz w:val="32"/>
          <w:szCs w:val="32"/>
        </w:rPr>
        <w:t>；</w:t>
      </w:r>
    </w:p>
    <w:p w:rsidR="00B9326C" w:rsidRDefault="00A966C9" w:rsidP="00622BC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224</w:t>
      </w:r>
      <w:r>
        <w:rPr>
          <w:rFonts w:ascii="Times New Roman" w:eastAsia="方正仿宋简体" w:hAnsi="Times New Roman" w:cs="Times New Roman" w:hint="eastAsia"/>
          <w:sz w:val="32"/>
          <w:szCs w:val="32"/>
        </w:rPr>
        <w:t>类</w:t>
      </w:r>
      <w:r w:rsidR="009B2F52">
        <w:rPr>
          <w:rFonts w:ascii="Times New Roman" w:eastAsia="方正仿宋简体" w:hAnsi="Times New Roman" w:cs="Times New Roman"/>
          <w:sz w:val="32"/>
          <w:szCs w:val="32"/>
        </w:rPr>
        <w:t>灾害防治及应急管理支出</w:t>
      </w:r>
      <w:r w:rsidR="009B2F52">
        <w:rPr>
          <w:rFonts w:ascii="Times New Roman" w:eastAsia="方正仿宋简体" w:hAnsi="Times New Roman" w:cs="Times New Roman"/>
          <w:sz w:val="32"/>
          <w:szCs w:val="32"/>
        </w:rPr>
        <w:t>2.5</w:t>
      </w:r>
      <w:r w:rsidR="009B2F52">
        <w:rPr>
          <w:rFonts w:ascii="Times New Roman" w:eastAsia="方正仿宋简体" w:hAnsi="Times New Roman" w:cs="Times New Roman"/>
          <w:sz w:val="32"/>
          <w:szCs w:val="32"/>
        </w:rPr>
        <w:t>万元，占</w:t>
      </w:r>
      <w:r w:rsidR="009B2F52">
        <w:rPr>
          <w:rFonts w:ascii="Times New Roman" w:eastAsia="方正仿宋简体" w:hAnsi="Times New Roman" w:cs="Times New Roman"/>
          <w:sz w:val="32"/>
          <w:szCs w:val="32"/>
        </w:rPr>
        <w:t>0.</w:t>
      </w:r>
      <w:r>
        <w:rPr>
          <w:rFonts w:ascii="Times New Roman" w:eastAsia="方正仿宋简体" w:hAnsi="Times New Roman" w:cs="Times New Roman" w:hint="eastAsia"/>
          <w:sz w:val="32"/>
          <w:szCs w:val="32"/>
        </w:rPr>
        <w:t>03</w:t>
      </w:r>
      <w:r w:rsidR="009B2F52">
        <w:rPr>
          <w:rFonts w:ascii="Times New Roman" w:eastAsia="方正仿宋简体" w:hAnsi="Times New Roman" w:cs="Times New Roman"/>
          <w:sz w:val="32"/>
          <w:szCs w:val="32"/>
        </w:rPr>
        <w:t>%</w:t>
      </w:r>
      <w:r w:rsidR="009B2F52">
        <w:rPr>
          <w:rFonts w:ascii="Times New Roman" w:eastAsia="方正仿宋简体" w:hAnsi="Times New Roman" w:cs="Times New Roman"/>
          <w:sz w:val="32"/>
          <w:szCs w:val="32"/>
        </w:rPr>
        <w:t>。</w:t>
      </w:r>
    </w:p>
    <w:p w:rsidR="00FE0FE8" w:rsidRDefault="00FE0FE8">
      <w:pPr>
        <w:spacing w:line="600" w:lineRule="exact"/>
        <w:ind w:firstLineChars="200" w:firstLine="640"/>
        <w:rPr>
          <w:rFonts w:ascii="方正楷体简体" w:eastAsia="方正楷体简体" w:hAnsi="方正楷体简体" w:cs="方正楷体简体" w:hint="eastAsia"/>
          <w:sz w:val="32"/>
          <w:szCs w:val="32"/>
        </w:rPr>
      </w:pP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lastRenderedPageBreak/>
        <w:t>（三）一般公共预算财政拨款支出决算具体情况。</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年度财政拨款支出年初预算为</w:t>
      </w:r>
      <w:r>
        <w:rPr>
          <w:rFonts w:ascii="Times New Roman" w:eastAsia="方正仿宋简体" w:hAnsi="Times New Roman" w:cs="Times New Roman"/>
          <w:sz w:val="32"/>
          <w:szCs w:val="32"/>
        </w:rPr>
        <w:t xml:space="preserve"> </w:t>
      </w:r>
      <w:r w:rsidR="00FF5644">
        <w:rPr>
          <w:rFonts w:ascii="Times New Roman" w:eastAsia="方正仿宋简体" w:hAnsi="Times New Roman" w:cs="Times New Roman" w:hint="eastAsia"/>
          <w:sz w:val="32"/>
          <w:szCs w:val="32"/>
        </w:rPr>
        <w:t>4571.07</w:t>
      </w:r>
      <w:r>
        <w:rPr>
          <w:rFonts w:ascii="Times New Roman" w:eastAsia="方正仿宋简体" w:hAnsi="Times New Roman" w:cs="Times New Roman"/>
          <w:sz w:val="32"/>
          <w:szCs w:val="32"/>
        </w:rPr>
        <w:t>万元，支出决算为</w:t>
      </w:r>
      <w:r w:rsidR="00FF5644">
        <w:rPr>
          <w:rFonts w:ascii="Times New Roman" w:eastAsia="方正仿宋简体" w:hAnsi="Times New Roman" w:cs="Times New Roman" w:hint="eastAsia"/>
          <w:sz w:val="32"/>
          <w:szCs w:val="32"/>
        </w:rPr>
        <w:t>9362.1</w:t>
      </w:r>
      <w:r>
        <w:rPr>
          <w:rFonts w:ascii="Times New Roman" w:eastAsia="方正仿宋简体" w:hAnsi="Times New Roman" w:cs="Times New Roman"/>
          <w:sz w:val="32"/>
          <w:szCs w:val="32"/>
        </w:rPr>
        <w:t>万元，完成年初预算的</w:t>
      </w:r>
      <w:r>
        <w:rPr>
          <w:rFonts w:ascii="Times New Roman" w:eastAsia="方正仿宋简体" w:hAnsi="Times New Roman" w:cs="Times New Roman"/>
          <w:sz w:val="32"/>
          <w:szCs w:val="32"/>
        </w:rPr>
        <w:t xml:space="preserve"> </w:t>
      </w:r>
      <w:r w:rsidR="00FF5644">
        <w:rPr>
          <w:rFonts w:ascii="Times New Roman" w:eastAsia="方正仿宋简体" w:hAnsi="Times New Roman" w:cs="Times New Roman" w:hint="eastAsia"/>
          <w:sz w:val="32"/>
          <w:szCs w:val="32"/>
        </w:rPr>
        <w:t>204.81</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。其中：</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一般公共服务财政拨款支出年初预算为</w:t>
      </w:r>
      <w:r>
        <w:rPr>
          <w:rFonts w:ascii="Times New Roman" w:eastAsia="方正仿宋简体" w:hAnsi="Times New Roman" w:cs="Times New Roman"/>
          <w:sz w:val="32"/>
          <w:szCs w:val="32"/>
        </w:rPr>
        <w:t xml:space="preserve"> </w:t>
      </w:r>
      <w:r w:rsidR="00551DA4">
        <w:rPr>
          <w:rFonts w:ascii="Times New Roman" w:eastAsia="方正仿宋简体" w:hAnsi="Times New Roman" w:cs="Times New Roman" w:hint="eastAsia"/>
          <w:sz w:val="32"/>
          <w:szCs w:val="32"/>
        </w:rPr>
        <w:t>25.45</w:t>
      </w:r>
      <w:r>
        <w:rPr>
          <w:rFonts w:ascii="Times New Roman" w:eastAsia="方正仿宋简体" w:hAnsi="Times New Roman" w:cs="Times New Roman"/>
          <w:sz w:val="32"/>
          <w:szCs w:val="32"/>
        </w:rPr>
        <w:t>万元，支出决算为</w:t>
      </w:r>
      <w:r>
        <w:rPr>
          <w:rFonts w:ascii="Times New Roman" w:eastAsia="方正仿宋简体" w:hAnsi="Times New Roman" w:cs="Times New Roman"/>
          <w:sz w:val="32"/>
          <w:szCs w:val="32"/>
        </w:rPr>
        <w:t xml:space="preserve"> </w:t>
      </w:r>
      <w:r w:rsidR="00551DA4">
        <w:rPr>
          <w:rFonts w:ascii="Times New Roman" w:eastAsia="方正仿宋简体" w:hAnsi="Times New Roman" w:cs="Times New Roman" w:hint="eastAsia"/>
          <w:sz w:val="32"/>
          <w:szCs w:val="32"/>
        </w:rPr>
        <w:t>38.8</w:t>
      </w:r>
      <w:r>
        <w:rPr>
          <w:rFonts w:ascii="Times New Roman" w:eastAsia="方正仿宋简体" w:hAnsi="Times New Roman" w:cs="Times New Roman"/>
          <w:sz w:val="32"/>
          <w:szCs w:val="32"/>
        </w:rPr>
        <w:t>万元，主要用于专项工作经费、纪检派驻机构工作经费。</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教育财政拨款支出年初预算为</w:t>
      </w:r>
      <w:r w:rsidR="00551DA4">
        <w:rPr>
          <w:rFonts w:ascii="Times New Roman" w:eastAsia="方正仿宋简体" w:hAnsi="Times New Roman" w:cs="Times New Roman" w:hint="eastAsia"/>
          <w:sz w:val="32"/>
          <w:szCs w:val="32"/>
        </w:rPr>
        <w:t>19.77</w:t>
      </w:r>
      <w:r>
        <w:rPr>
          <w:rFonts w:ascii="Times New Roman" w:eastAsia="方正仿宋简体" w:hAnsi="Times New Roman" w:cs="Times New Roman"/>
          <w:sz w:val="32"/>
          <w:szCs w:val="32"/>
        </w:rPr>
        <w:t>万元，支出决算为</w:t>
      </w:r>
      <w:r w:rsidR="00551DA4">
        <w:rPr>
          <w:rFonts w:ascii="Times New Roman" w:eastAsia="方正仿宋简体" w:hAnsi="Times New Roman" w:cs="Times New Roman" w:hint="eastAsia"/>
          <w:sz w:val="32"/>
          <w:szCs w:val="32"/>
        </w:rPr>
        <w:t>62.7</w:t>
      </w:r>
      <w:r>
        <w:rPr>
          <w:rFonts w:ascii="Times New Roman" w:eastAsia="方正仿宋简体" w:hAnsi="Times New Roman" w:cs="Times New Roman"/>
          <w:sz w:val="32"/>
          <w:szCs w:val="32"/>
        </w:rPr>
        <w:t>万元，主要用于党组织教育经费。</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3. </w:t>
      </w:r>
      <w:r>
        <w:rPr>
          <w:rFonts w:ascii="Times New Roman" w:eastAsia="方正仿宋简体" w:hAnsi="Times New Roman" w:cs="Times New Roman"/>
          <w:sz w:val="32"/>
          <w:szCs w:val="32"/>
        </w:rPr>
        <w:t>社会保障和就业财政拨款支出年初预算为</w:t>
      </w:r>
      <w:r w:rsidR="00551DA4">
        <w:rPr>
          <w:rFonts w:ascii="Times New Roman" w:eastAsia="方正仿宋简体" w:hAnsi="Times New Roman" w:cs="Times New Roman" w:hint="eastAsia"/>
          <w:sz w:val="32"/>
          <w:szCs w:val="32"/>
        </w:rPr>
        <w:t>44.54</w:t>
      </w:r>
      <w:r>
        <w:rPr>
          <w:rFonts w:ascii="Times New Roman" w:eastAsia="方正仿宋简体" w:hAnsi="Times New Roman" w:cs="Times New Roman"/>
          <w:sz w:val="32"/>
          <w:szCs w:val="32"/>
        </w:rPr>
        <w:t>万元，支出决算为</w:t>
      </w:r>
      <w:r>
        <w:rPr>
          <w:rFonts w:ascii="Times New Roman" w:eastAsia="方正仿宋简体" w:hAnsi="Times New Roman" w:cs="Times New Roman"/>
          <w:sz w:val="32"/>
          <w:szCs w:val="32"/>
        </w:rPr>
        <w:t xml:space="preserve"> </w:t>
      </w:r>
      <w:r w:rsidR="00551DA4">
        <w:rPr>
          <w:rFonts w:ascii="Times New Roman" w:eastAsia="方正仿宋简体" w:hAnsi="Times New Roman" w:cs="Times New Roman" w:hint="eastAsia"/>
          <w:sz w:val="32"/>
          <w:szCs w:val="32"/>
        </w:rPr>
        <w:t>146.1</w:t>
      </w:r>
      <w:r>
        <w:rPr>
          <w:rFonts w:ascii="Times New Roman" w:eastAsia="方正仿宋简体" w:hAnsi="Times New Roman" w:cs="Times New Roman"/>
          <w:sz w:val="32"/>
          <w:szCs w:val="32"/>
        </w:rPr>
        <w:t>万元，主要用于离退休老干绩效奖及怃恤费。</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卫生健康财政拨款支出年初预算</w:t>
      </w:r>
      <w:r w:rsidR="00551DA4">
        <w:rPr>
          <w:rFonts w:ascii="Times New Roman" w:eastAsia="方正仿宋简体" w:hAnsi="Times New Roman" w:cs="Times New Roman" w:hint="eastAsia"/>
          <w:sz w:val="32"/>
          <w:szCs w:val="32"/>
        </w:rPr>
        <w:t>296.31</w:t>
      </w:r>
      <w:r>
        <w:rPr>
          <w:rFonts w:ascii="Times New Roman" w:eastAsia="方正仿宋简体" w:hAnsi="Times New Roman" w:cs="Times New Roman"/>
          <w:sz w:val="32"/>
          <w:szCs w:val="32"/>
        </w:rPr>
        <w:t>万元，支出决算为</w:t>
      </w:r>
      <w:r w:rsidR="00551DA4">
        <w:rPr>
          <w:rFonts w:ascii="Times New Roman" w:eastAsia="方正仿宋简体" w:hAnsi="Times New Roman" w:cs="Times New Roman" w:hint="eastAsia"/>
          <w:sz w:val="32"/>
          <w:szCs w:val="32"/>
        </w:rPr>
        <w:t>284.5</w:t>
      </w:r>
      <w:r>
        <w:rPr>
          <w:rFonts w:ascii="Times New Roman" w:eastAsia="方正仿宋简体" w:hAnsi="Times New Roman" w:cs="Times New Roman"/>
          <w:sz w:val="32"/>
          <w:szCs w:val="32"/>
        </w:rPr>
        <w:t>万元，主要用于职工基本医疗保险。</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交通运输财政拨款支出年初预算</w:t>
      </w:r>
      <w:r w:rsidR="00551DA4">
        <w:rPr>
          <w:rFonts w:ascii="Times New Roman" w:eastAsia="方正仿宋简体" w:hAnsi="Times New Roman" w:cs="Times New Roman" w:hint="eastAsia"/>
          <w:sz w:val="32"/>
          <w:szCs w:val="32"/>
        </w:rPr>
        <w:t>4152.96</w:t>
      </w:r>
      <w:r>
        <w:rPr>
          <w:rFonts w:ascii="Times New Roman" w:eastAsia="方正仿宋简体" w:hAnsi="Times New Roman" w:cs="Times New Roman"/>
          <w:sz w:val="32"/>
          <w:szCs w:val="32"/>
        </w:rPr>
        <w:t>万元，支出</w:t>
      </w:r>
      <w:r w:rsidR="00551DA4">
        <w:rPr>
          <w:rFonts w:ascii="Times New Roman" w:eastAsia="方正仿宋简体" w:hAnsi="Times New Roman" w:cs="Times New Roman" w:hint="eastAsia"/>
          <w:sz w:val="32"/>
          <w:szCs w:val="32"/>
        </w:rPr>
        <w:t>7723.6</w:t>
      </w:r>
      <w:r>
        <w:rPr>
          <w:rFonts w:ascii="Times New Roman" w:eastAsia="方正仿宋简体" w:hAnsi="Times New Roman" w:cs="Times New Roman"/>
          <w:sz w:val="32"/>
          <w:szCs w:val="32"/>
        </w:rPr>
        <w:t>万元，主要用于单位</w:t>
      </w:r>
      <w:r w:rsidR="00551DA4">
        <w:rPr>
          <w:rFonts w:ascii="Times New Roman" w:eastAsia="方正仿宋简体" w:hAnsi="Times New Roman" w:cs="Times New Roman" w:hint="eastAsia"/>
          <w:sz w:val="32"/>
          <w:szCs w:val="32"/>
        </w:rPr>
        <w:t>人员支出及行政</w:t>
      </w:r>
      <w:r>
        <w:rPr>
          <w:rFonts w:ascii="Times New Roman" w:eastAsia="方正仿宋简体" w:hAnsi="Times New Roman" w:cs="Times New Roman"/>
          <w:sz w:val="32"/>
          <w:szCs w:val="32"/>
        </w:rPr>
        <w:t>运行工作经费。</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6.</w:t>
      </w:r>
      <w:r>
        <w:rPr>
          <w:rFonts w:ascii="Times New Roman" w:eastAsia="方正仿宋简体" w:hAnsi="Times New Roman" w:cs="Times New Roman"/>
          <w:sz w:val="32"/>
          <w:szCs w:val="32"/>
        </w:rPr>
        <w:t>住房保障财政拨款支出年初预算</w:t>
      </w:r>
      <w:r w:rsidR="00832BBB">
        <w:rPr>
          <w:rFonts w:ascii="Times New Roman" w:eastAsia="方正仿宋简体" w:hAnsi="Times New Roman" w:cs="Times New Roman" w:hint="eastAsia"/>
          <w:sz w:val="32"/>
          <w:szCs w:val="32"/>
        </w:rPr>
        <w:t>252.02</w:t>
      </w:r>
      <w:r>
        <w:rPr>
          <w:rFonts w:ascii="Times New Roman" w:eastAsia="方正仿宋简体" w:hAnsi="Times New Roman" w:cs="Times New Roman"/>
          <w:sz w:val="32"/>
          <w:szCs w:val="32"/>
        </w:rPr>
        <w:t>万元，支出</w:t>
      </w:r>
      <w:r w:rsidR="00832BBB">
        <w:rPr>
          <w:rFonts w:ascii="Times New Roman" w:eastAsia="方正仿宋简体" w:hAnsi="Times New Roman" w:cs="Times New Roman" w:hint="eastAsia"/>
          <w:sz w:val="32"/>
          <w:szCs w:val="32"/>
        </w:rPr>
        <w:t>233.9</w:t>
      </w:r>
      <w:r>
        <w:rPr>
          <w:rFonts w:ascii="Times New Roman" w:eastAsia="方正仿宋简体" w:hAnsi="Times New Roman" w:cs="Times New Roman"/>
          <w:sz w:val="32"/>
          <w:szCs w:val="32"/>
        </w:rPr>
        <w:t>万元，主要用于职工住房公积金缴纳。</w:t>
      </w:r>
    </w:p>
    <w:p w:rsidR="00832BBB" w:rsidRDefault="005503B8">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灾害防治及应急管理支出年初预算</w:t>
      </w:r>
      <w:r>
        <w:rPr>
          <w:rFonts w:ascii="Times New Roman" w:eastAsia="方正仿宋简体" w:hAnsi="Times New Roman" w:cs="Times New Roman" w:hint="eastAsia"/>
          <w:sz w:val="32"/>
          <w:szCs w:val="32"/>
        </w:rPr>
        <w:t>0</w:t>
      </w:r>
      <w:r>
        <w:rPr>
          <w:rFonts w:ascii="Times New Roman" w:eastAsia="方正仿宋简体" w:hAnsi="Times New Roman" w:cs="Times New Roman" w:hint="eastAsia"/>
          <w:sz w:val="32"/>
          <w:szCs w:val="32"/>
        </w:rPr>
        <w:t>万元，支出</w:t>
      </w:r>
      <w:r>
        <w:rPr>
          <w:rFonts w:ascii="Times New Roman" w:eastAsia="方正仿宋简体" w:hAnsi="Times New Roman" w:cs="Times New Roman" w:hint="eastAsia"/>
          <w:sz w:val="32"/>
          <w:szCs w:val="32"/>
        </w:rPr>
        <w:t>2.5</w:t>
      </w:r>
      <w:r>
        <w:rPr>
          <w:rFonts w:ascii="Times New Roman" w:eastAsia="方正仿宋简体" w:hAnsi="Times New Roman" w:cs="Times New Roman" w:hint="eastAsia"/>
          <w:sz w:val="32"/>
          <w:szCs w:val="32"/>
        </w:rPr>
        <w:t>万元，主要用于安全监管。</w:t>
      </w: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六、关于益阳市交通运输局2019 年度一般公共预算财政拨款基本支出决算情况说明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年度一般公共预算财政拨款基本支出</w:t>
      </w:r>
      <w:r w:rsidR="00E311C1">
        <w:rPr>
          <w:rFonts w:ascii="Times New Roman" w:eastAsia="方正仿宋简体" w:hAnsi="Times New Roman" w:cs="Times New Roman" w:hint="eastAsia"/>
          <w:sz w:val="32"/>
          <w:szCs w:val="32"/>
        </w:rPr>
        <w:t>7775.7</w:t>
      </w:r>
      <w:r>
        <w:rPr>
          <w:rFonts w:ascii="Times New Roman" w:eastAsia="方正仿宋简体" w:hAnsi="Times New Roman" w:cs="Times New Roman"/>
          <w:sz w:val="32"/>
          <w:szCs w:val="32"/>
        </w:rPr>
        <w:t>万元，</w:t>
      </w:r>
      <w:r>
        <w:rPr>
          <w:rFonts w:ascii="Times New Roman" w:eastAsia="方正仿宋简体" w:hAnsi="Times New Roman" w:cs="Times New Roman"/>
          <w:sz w:val="32"/>
          <w:szCs w:val="32"/>
        </w:rPr>
        <w:lastRenderedPageBreak/>
        <w:t>其中人员经费支出</w:t>
      </w:r>
      <w:r>
        <w:rPr>
          <w:rFonts w:ascii="Times New Roman" w:eastAsia="方正仿宋简体" w:hAnsi="Times New Roman" w:cs="Times New Roman"/>
          <w:sz w:val="32"/>
          <w:szCs w:val="32"/>
        </w:rPr>
        <w:t xml:space="preserve"> </w:t>
      </w:r>
      <w:r w:rsidR="00E311C1">
        <w:rPr>
          <w:rFonts w:ascii="Times New Roman" w:eastAsia="方正仿宋简体" w:hAnsi="Times New Roman" w:cs="Times New Roman" w:hint="eastAsia"/>
          <w:sz w:val="32"/>
          <w:szCs w:val="32"/>
        </w:rPr>
        <w:t>4206.5</w:t>
      </w:r>
      <w:r>
        <w:rPr>
          <w:rFonts w:ascii="Times New Roman" w:eastAsia="方正仿宋简体" w:hAnsi="Times New Roman" w:cs="Times New Roman"/>
          <w:sz w:val="32"/>
          <w:szCs w:val="32"/>
        </w:rPr>
        <w:t>万元，主要包括：基本工资、津贴补贴等；公用经费支出</w:t>
      </w:r>
      <w:r w:rsidR="00E311C1">
        <w:rPr>
          <w:rFonts w:ascii="Times New Roman" w:eastAsia="方正仿宋简体" w:hAnsi="Times New Roman" w:cs="Times New Roman" w:hint="eastAsia"/>
          <w:sz w:val="32"/>
          <w:szCs w:val="32"/>
        </w:rPr>
        <w:t>3569.2</w:t>
      </w:r>
      <w:r>
        <w:rPr>
          <w:rFonts w:ascii="Times New Roman" w:eastAsia="方正仿宋简体" w:hAnsi="Times New Roman" w:cs="Times New Roman"/>
          <w:sz w:val="32"/>
          <w:szCs w:val="32"/>
        </w:rPr>
        <w:t>万元。主要包括：办公费、印刷费等维持单位正常运转费用。</w:t>
      </w: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七、关于益阳市交通运输局2019年度政府性基金预算财政拨款支出决算情况说明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本单位无政府性基金预算拨款。</w:t>
      </w: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八、关于益阳市交通运输局2019 年度一般公共预算财政拨款“三公”经费支出决算情况说明</w:t>
      </w: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（一）“三公”经费财政拨款支出决算总体情况说明。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经费财政拨款支出预算为</w:t>
      </w:r>
      <w:r w:rsidR="006178D5">
        <w:rPr>
          <w:rFonts w:ascii="Times New Roman" w:eastAsia="方正仿宋简体" w:hAnsi="Times New Roman" w:cs="Times New Roman" w:hint="eastAsia"/>
          <w:sz w:val="32"/>
          <w:szCs w:val="32"/>
        </w:rPr>
        <w:t>276</w:t>
      </w:r>
      <w:r>
        <w:rPr>
          <w:rFonts w:ascii="Times New Roman" w:eastAsia="方正仿宋简体" w:hAnsi="Times New Roman" w:cs="Times New Roman"/>
          <w:sz w:val="32"/>
          <w:szCs w:val="32"/>
        </w:rPr>
        <w:t>万元，支出决算为</w:t>
      </w:r>
      <w:r w:rsidR="006178D5">
        <w:rPr>
          <w:rFonts w:ascii="Times New Roman" w:eastAsia="方正仿宋简体" w:hAnsi="Times New Roman" w:cs="Times New Roman" w:hint="eastAsia"/>
          <w:sz w:val="32"/>
          <w:szCs w:val="32"/>
        </w:rPr>
        <w:t>79.3</w:t>
      </w:r>
      <w:r>
        <w:rPr>
          <w:rFonts w:ascii="Times New Roman" w:eastAsia="方正仿宋简体" w:hAnsi="Times New Roman" w:cs="Times New Roman"/>
          <w:sz w:val="32"/>
          <w:szCs w:val="32"/>
        </w:rPr>
        <w:t>万元，完成预算的</w:t>
      </w:r>
      <w:r w:rsidR="006178D5">
        <w:rPr>
          <w:rFonts w:ascii="Times New Roman" w:eastAsia="方正仿宋简体" w:hAnsi="Times New Roman" w:cs="Times New Roman" w:hint="eastAsia"/>
          <w:sz w:val="32"/>
          <w:szCs w:val="32"/>
        </w:rPr>
        <w:t>28.7</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，其中：因公出国（境）费支出决算为</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万元，完成预算的</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；公务用车购置及运行费支出决算为</w:t>
      </w:r>
      <w:r w:rsidR="004D3FCA">
        <w:rPr>
          <w:rFonts w:ascii="Times New Roman" w:eastAsia="方正仿宋简体" w:hAnsi="Times New Roman" w:cs="Times New Roman" w:hint="eastAsia"/>
          <w:sz w:val="32"/>
          <w:szCs w:val="32"/>
        </w:rPr>
        <w:t>60.7</w:t>
      </w:r>
      <w:r w:rsidR="004D3FCA">
        <w:rPr>
          <w:rFonts w:ascii="Times New Roman" w:eastAsia="方正仿宋简体" w:hAnsi="Times New Roman" w:cs="Times New Roman"/>
          <w:sz w:val="32"/>
          <w:szCs w:val="32"/>
        </w:rPr>
        <w:t>万元</w:t>
      </w:r>
      <w:r w:rsidR="004D3FCA">
        <w:rPr>
          <w:rFonts w:ascii="Times New Roman" w:eastAsia="方正仿宋简体" w:hAnsi="Times New Roman" w:cs="Times New Roman" w:hint="eastAsia"/>
          <w:sz w:val="32"/>
          <w:szCs w:val="32"/>
        </w:rPr>
        <w:t>，完成预算的</w:t>
      </w:r>
      <w:r w:rsidR="007320B8">
        <w:rPr>
          <w:rFonts w:ascii="Times New Roman" w:eastAsia="方正仿宋简体" w:hAnsi="Times New Roman" w:cs="Times New Roman" w:hint="eastAsia"/>
          <w:sz w:val="32"/>
          <w:szCs w:val="32"/>
        </w:rPr>
        <w:t>67</w:t>
      </w:r>
      <w:r w:rsidR="004D3FCA">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；公务接待费支出决算为</w:t>
      </w:r>
      <w:r w:rsidR="004D3FCA">
        <w:rPr>
          <w:rFonts w:ascii="Times New Roman" w:eastAsia="方正仿宋简体" w:hAnsi="Times New Roman" w:cs="Times New Roman" w:hint="eastAsia"/>
          <w:sz w:val="32"/>
          <w:szCs w:val="32"/>
        </w:rPr>
        <w:t>18.6</w:t>
      </w:r>
      <w:r w:rsidR="004D3FCA">
        <w:rPr>
          <w:rFonts w:ascii="Times New Roman" w:eastAsia="方正仿宋简体" w:hAnsi="Times New Roman" w:cs="Times New Roman"/>
          <w:sz w:val="32"/>
          <w:szCs w:val="32"/>
        </w:rPr>
        <w:t>万元</w:t>
      </w:r>
      <w:r w:rsidR="004D3FCA">
        <w:rPr>
          <w:rFonts w:ascii="Times New Roman" w:eastAsia="方正仿宋简体" w:hAnsi="Times New Roman" w:cs="Times New Roman" w:hint="eastAsia"/>
          <w:sz w:val="32"/>
          <w:szCs w:val="32"/>
        </w:rPr>
        <w:t>，完成预算的</w:t>
      </w:r>
      <w:r w:rsidR="007320B8">
        <w:rPr>
          <w:rFonts w:ascii="Times New Roman" w:eastAsia="方正仿宋简体" w:hAnsi="Times New Roman" w:cs="Times New Roman" w:hint="eastAsia"/>
          <w:sz w:val="32"/>
          <w:szCs w:val="32"/>
        </w:rPr>
        <w:t>20</w:t>
      </w:r>
      <w:r w:rsidR="004D3FCA">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经费支出决算数小于预算数的主要原因：</w:t>
      </w:r>
      <w:r w:rsidR="00106866">
        <w:rPr>
          <w:rFonts w:ascii="Times New Roman" w:eastAsia="方正仿宋简体" w:hAnsi="Times New Roman" w:cs="Times New Roman" w:hint="eastAsia"/>
          <w:sz w:val="32"/>
          <w:szCs w:val="32"/>
        </w:rPr>
        <w:t>一是</w:t>
      </w:r>
      <w:r>
        <w:rPr>
          <w:rFonts w:ascii="Times New Roman" w:eastAsia="方正仿宋简体" w:hAnsi="Times New Roman" w:cs="Times New Roman"/>
          <w:sz w:val="32"/>
          <w:szCs w:val="32"/>
        </w:rPr>
        <w:t>因会计核算原则发生变化。</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年为执行《新政府会计制度》首年，部分应在</w:t>
      </w:r>
      <w:r>
        <w:rPr>
          <w:rFonts w:ascii="Times New Roman" w:eastAsia="方正仿宋简体" w:hAnsi="Times New Roman" w:cs="Times New Roman"/>
          <w:sz w:val="32"/>
          <w:szCs w:val="32"/>
        </w:rPr>
        <w:t>2019</w:t>
      </w:r>
      <w:r w:rsidR="00106866">
        <w:rPr>
          <w:rFonts w:ascii="Times New Roman" w:eastAsia="方正仿宋简体" w:hAnsi="Times New Roman" w:cs="Times New Roman"/>
          <w:sz w:val="32"/>
          <w:szCs w:val="32"/>
        </w:rPr>
        <w:t>年支出的但实际未支付的费用未确认支出</w:t>
      </w:r>
      <w:r w:rsidR="00106866">
        <w:rPr>
          <w:rFonts w:ascii="Times New Roman" w:eastAsia="方正仿宋简体" w:hAnsi="Times New Roman" w:cs="Times New Roman" w:hint="eastAsia"/>
          <w:sz w:val="32"/>
          <w:szCs w:val="32"/>
        </w:rPr>
        <w:t>；二中单位厉行节约，严格控制经费开支。</w:t>
      </w: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（二）“三公”经费财政拨款支出决算具体情况说明。</w:t>
      </w:r>
    </w:p>
    <w:p w:rsidR="00B9326C" w:rsidRDefault="009B2F52" w:rsidP="00383507">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经费财政拨款支出决算为</w:t>
      </w:r>
      <w:r w:rsidR="00FD62E8">
        <w:rPr>
          <w:rFonts w:ascii="Times New Roman" w:eastAsia="方正仿宋简体" w:hAnsi="Times New Roman" w:cs="Times New Roman" w:hint="eastAsia"/>
          <w:sz w:val="32"/>
          <w:szCs w:val="32"/>
        </w:rPr>
        <w:t>79.3</w:t>
      </w:r>
      <w:r>
        <w:rPr>
          <w:rFonts w:ascii="Times New Roman" w:eastAsia="方正仿宋简体" w:hAnsi="Times New Roman" w:cs="Times New Roman"/>
          <w:sz w:val="32"/>
          <w:szCs w:val="32"/>
        </w:rPr>
        <w:t>万元，其中：因公出国（境）费支出决算为</w:t>
      </w:r>
      <w:r>
        <w:rPr>
          <w:rFonts w:ascii="Times New Roman" w:eastAsia="方正仿宋简体" w:hAnsi="Times New Roman" w:cs="Times New Roman"/>
          <w:sz w:val="32"/>
          <w:szCs w:val="32"/>
        </w:rPr>
        <w:t xml:space="preserve"> 0</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；公务用车购置及运行费支出决算为</w:t>
      </w:r>
      <w:r w:rsidR="00FD62E8">
        <w:rPr>
          <w:rFonts w:ascii="Times New Roman" w:eastAsia="方正仿宋简体" w:hAnsi="Times New Roman" w:cs="Times New Roman" w:hint="eastAsia"/>
          <w:sz w:val="32"/>
          <w:szCs w:val="32"/>
        </w:rPr>
        <w:t>60.7</w:t>
      </w:r>
      <w:r>
        <w:rPr>
          <w:rFonts w:ascii="Times New Roman" w:eastAsia="方正仿宋简体" w:hAnsi="Times New Roman" w:cs="Times New Roman"/>
          <w:sz w:val="32"/>
          <w:szCs w:val="32"/>
        </w:rPr>
        <w:t>万元，占</w:t>
      </w:r>
      <w:r w:rsidR="00FD62E8">
        <w:rPr>
          <w:rFonts w:ascii="Times New Roman" w:eastAsia="方正仿宋简体" w:hAnsi="Times New Roman" w:cs="Times New Roman" w:hint="eastAsia"/>
          <w:sz w:val="32"/>
          <w:szCs w:val="32"/>
        </w:rPr>
        <w:t>76.54</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；公务接待费</w:t>
      </w:r>
      <w:r>
        <w:rPr>
          <w:rFonts w:ascii="Times New Roman" w:eastAsia="方正仿宋简体" w:hAnsi="Times New Roman" w:cs="Times New Roman"/>
          <w:sz w:val="32"/>
          <w:szCs w:val="32"/>
        </w:rPr>
        <w:lastRenderedPageBreak/>
        <w:t>支出决算为</w:t>
      </w:r>
      <w:r>
        <w:rPr>
          <w:rFonts w:ascii="Times New Roman" w:eastAsia="方正仿宋简体" w:hAnsi="Times New Roman" w:cs="Times New Roman"/>
          <w:sz w:val="32"/>
          <w:szCs w:val="32"/>
        </w:rPr>
        <w:t xml:space="preserve"> </w:t>
      </w:r>
      <w:r w:rsidR="00FD62E8">
        <w:rPr>
          <w:rFonts w:ascii="Times New Roman" w:eastAsia="方正仿宋简体" w:hAnsi="Times New Roman" w:cs="Times New Roman" w:hint="eastAsia"/>
          <w:sz w:val="32"/>
          <w:szCs w:val="32"/>
        </w:rPr>
        <w:t>18.6</w:t>
      </w:r>
      <w:r>
        <w:rPr>
          <w:rFonts w:ascii="Times New Roman" w:eastAsia="方正仿宋简体" w:hAnsi="Times New Roman" w:cs="Times New Roman"/>
          <w:sz w:val="32"/>
          <w:szCs w:val="32"/>
        </w:rPr>
        <w:t>万元，占</w:t>
      </w:r>
      <w:r w:rsidR="00383507">
        <w:rPr>
          <w:rFonts w:ascii="Times New Roman" w:eastAsia="方正仿宋简体" w:hAnsi="Times New Roman" w:cs="Times New Roman" w:hint="eastAsia"/>
          <w:sz w:val="32"/>
          <w:szCs w:val="32"/>
        </w:rPr>
        <w:t>23.46</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经费支出决算数小于上年决算数的主要原因：一是机关厉行勤俭节约，压缩了开支；二是会计制度的变化造成部分支出未计入</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p>
    <w:p w:rsidR="00B9326C" w:rsidRDefault="009B2F52">
      <w:pPr>
        <w:pStyle w:val="a7"/>
        <w:spacing w:line="60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因公出国（境）情况说明</w:t>
      </w:r>
    </w:p>
    <w:p w:rsidR="00B9326C" w:rsidRDefault="009B2F52" w:rsidP="00171EE3">
      <w:pPr>
        <w:pStyle w:val="a7"/>
        <w:spacing w:line="60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本年度无因公出国（境）支出</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、公务用车购置及运行经费情况说明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公务用车无购置支出。</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公车运行经费支出：</w:t>
      </w:r>
      <w:r w:rsidR="008F684A">
        <w:rPr>
          <w:rFonts w:ascii="Times New Roman" w:eastAsia="方正仿宋简体" w:hAnsi="Times New Roman" w:cs="Times New Roman" w:hint="eastAsia"/>
          <w:sz w:val="32"/>
          <w:szCs w:val="32"/>
        </w:rPr>
        <w:t>60.7</w:t>
      </w:r>
      <w:r>
        <w:rPr>
          <w:rFonts w:ascii="Times New Roman" w:eastAsia="方正仿宋简体" w:hAnsi="Times New Roman" w:cs="Times New Roman"/>
          <w:sz w:val="32"/>
          <w:szCs w:val="32"/>
        </w:rPr>
        <w:t>万元，主要用于公务用车日常用油、维修费、通行费、安全奖励等支出。</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、公务接待情况说明</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公务接待支出</w:t>
      </w:r>
      <w:r w:rsidR="008F684A">
        <w:rPr>
          <w:rFonts w:ascii="Times New Roman" w:eastAsia="方正仿宋简体" w:hAnsi="Times New Roman" w:cs="Times New Roman" w:hint="eastAsia"/>
          <w:sz w:val="32"/>
          <w:szCs w:val="32"/>
        </w:rPr>
        <w:t>18.6</w:t>
      </w:r>
      <w:r>
        <w:rPr>
          <w:rFonts w:ascii="Times New Roman" w:eastAsia="方正仿宋简体" w:hAnsi="Times New Roman" w:cs="Times New Roman"/>
          <w:sz w:val="32"/>
          <w:szCs w:val="32"/>
        </w:rPr>
        <w:t>万元，国内公务接待</w:t>
      </w:r>
      <w:r w:rsidR="008F684A">
        <w:rPr>
          <w:rFonts w:ascii="Times New Roman" w:eastAsia="方正仿宋简体" w:hAnsi="Times New Roman" w:cs="Times New Roman" w:hint="eastAsia"/>
          <w:sz w:val="32"/>
          <w:szCs w:val="32"/>
        </w:rPr>
        <w:t>262</w:t>
      </w:r>
      <w:r>
        <w:rPr>
          <w:rFonts w:ascii="Times New Roman" w:eastAsia="方正仿宋简体" w:hAnsi="Times New Roman" w:cs="Times New Roman"/>
          <w:sz w:val="32"/>
          <w:szCs w:val="32"/>
        </w:rPr>
        <w:t>批次，接待</w:t>
      </w:r>
      <w:r w:rsidR="008F684A">
        <w:rPr>
          <w:rFonts w:ascii="Times New Roman" w:eastAsia="方正仿宋简体" w:hAnsi="Times New Roman" w:cs="Times New Roman" w:hint="eastAsia"/>
          <w:sz w:val="32"/>
          <w:szCs w:val="32"/>
        </w:rPr>
        <w:t>1562</w:t>
      </w:r>
      <w:r>
        <w:rPr>
          <w:rFonts w:ascii="Times New Roman" w:eastAsia="方正仿宋简体" w:hAnsi="Times New Roman" w:cs="Times New Roman"/>
          <w:sz w:val="32"/>
          <w:szCs w:val="32"/>
        </w:rPr>
        <w:t>人。接待支出主要用于各项工作检查接待费。</w:t>
      </w: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九、关于 2019 年度预算绩效情况说明</w:t>
      </w: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（一）绩效管理工作开展情况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根据预算绩效管理要求，益阳市交通运输局对</w:t>
      </w:r>
      <w:r>
        <w:rPr>
          <w:rFonts w:ascii="Times New Roman" w:eastAsia="方正仿宋简体" w:hAnsi="Times New Roman" w:cs="Times New Roman"/>
          <w:sz w:val="32"/>
          <w:szCs w:val="32"/>
        </w:rPr>
        <w:t xml:space="preserve"> 2019 </w:t>
      </w:r>
      <w:r>
        <w:rPr>
          <w:rFonts w:ascii="Times New Roman" w:eastAsia="方正仿宋简体" w:hAnsi="Times New Roman" w:cs="Times New Roman"/>
          <w:sz w:val="32"/>
          <w:szCs w:val="32"/>
        </w:rPr>
        <w:t>年度部门整体支出全面开展绩效自评，涉及全系统基本支出预算资金总额为</w:t>
      </w:r>
      <w:r>
        <w:rPr>
          <w:rFonts w:ascii="Times New Roman" w:eastAsia="方正仿宋简体" w:hAnsi="Times New Roman" w:cs="Times New Roman"/>
          <w:sz w:val="32"/>
          <w:szCs w:val="32"/>
        </w:rPr>
        <w:t>6701.64</w:t>
      </w:r>
      <w:r>
        <w:rPr>
          <w:rFonts w:ascii="Times New Roman" w:eastAsia="方正仿宋简体" w:hAnsi="Times New Roman" w:cs="Times New Roman"/>
          <w:sz w:val="32"/>
          <w:szCs w:val="32"/>
        </w:rPr>
        <w:t>万元，项目支出资金总额为</w:t>
      </w:r>
      <w:r>
        <w:rPr>
          <w:rFonts w:ascii="Times New Roman" w:eastAsia="方正仿宋简体" w:hAnsi="Times New Roman" w:cs="Times New Roman"/>
          <w:sz w:val="32"/>
          <w:szCs w:val="32"/>
        </w:rPr>
        <w:t>10155.75</w:t>
      </w:r>
      <w:r>
        <w:rPr>
          <w:rFonts w:ascii="Times New Roman" w:eastAsia="方正仿宋简体" w:hAnsi="Times New Roman" w:cs="Times New Roman"/>
          <w:sz w:val="32"/>
          <w:szCs w:val="32"/>
        </w:rPr>
        <w:t>万元。从整体情况来看，我局基本按照年初预算进行部门整体支出。在支出过程中，能遵守各项规章制度，严格控制费用开支，</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三公经费</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同比下降</w:t>
      </w:r>
      <w:r>
        <w:rPr>
          <w:rFonts w:ascii="Times New Roman" w:eastAsia="方正仿宋简体" w:hAnsi="Times New Roman" w:cs="Times New Roman"/>
          <w:sz w:val="32"/>
          <w:szCs w:val="32"/>
        </w:rPr>
        <w:t>43.21%</w:t>
      </w:r>
      <w:r>
        <w:rPr>
          <w:rFonts w:ascii="Times New Roman" w:eastAsia="方正仿宋简体" w:hAnsi="Times New Roman" w:cs="Times New Roman"/>
          <w:sz w:val="32"/>
          <w:szCs w:val="32"/>
        </w:rPr>
        <w:t>；项目支出均按计划组织实施，并加强了监督，达到了节约、高效的支出目标。</w:t>
      </w:r>
    </w:p>
    <w:p w:rsidR="00B9326C" w:rsidRDefault="009B2F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十、其他重要事项的情况说明</w:t>
      </w: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（一）预决算收支增减变化情况。</w:t>
      </w:r>
    </w:p>
    <w:p w:rsidR="00B9326C" w:rsidRDefault="009B2F52">
      <w:pPr>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本年度一般公共预算年初预算</w:t>
      </w:r>
      <w:r w:rsidR="00243C42">
        <w:rPr>
          <w:rFonts w:ascii="Times New Roman" w:eastAsia="方正仿宋简体" w:hAnsi="Times New Roman" w:cs="Times New Roman" w:hint="eastAsia"/>
          <w:sz w:val="32"/>
          <w:szCs w:val="32"/>
        </w:rPr>
        <w:t>4571.07</w:t>
      </w:r>
      <w:r>
        <w:rPr>
          <w:rFonts w:ascii="Times New Roman" w:eastAsia="方正仿宋简体" w:hAnsi="Times New Roman" w:cs="Times New Roman"/>
          <w:sz w:val="32"/>
          <w:szCs w:val="32"/>
        </w:rPr>
        <w:t>万元，比上年度增加</w:t>
      </w:r>
      <w:r w:rsidR="00243C42">
        <w:rPr>
          <w:rFonts w:ascii="Times New Roman" w:eastAsia="方正仿宋简体" w:hAnsi="Times New Roman" w:cs="Times New Roman" w:hint="eastAsia"/>
          <w:sz w:val="32"/>
          <w:szCs w:val="32"/>
        </w:rPr>
        <w:t>429.23</w:t>
      </w:r>
      <w:r>
        <w:rPr>
          <w:rFonts w:ascii="Times New Roman" w:eastAsia="方正仿宋简体" w:hAnsi="Times New Roman" w:cs="Times New Roman"/>
          <w:sz w:val="32"/>
          <w:szCs w:val="32"/>
        </w:rPr>
        <w:t>万元，主要为人员支出的增加。</w:t>
      </w:r>
    </w:p>
    <w:p w:rsidR="00B9326C" w:rsidRDefault="009B2F52">
      <w:pPr>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本年度支出决算数为</w:t>
      </w:r>
      <w:r w:rsidR="00243C42">
        <w:rPr>
          <w:rFonts w:ascii="Times New Roman" w:eastAsia="方正仿宋简体" w:hAnsi="Times New Roman" w:cs="Times New Roman" w:hint="eastAsia"/>
          <w:sz w:val="32"/>
          <w:szCs w:val="32"/>
        </w:rPr>
        <w:t>9362.1</w:t>
      </w:r>
      <w:r>
        <w:rPr>
          <w:rFonts w:ascii="Times New Roman" w:eastAsia="方正仿宋简体" w:hAnsi="Times New Roman" w:cs="Times New Roman"/>
          <w:sz w:val="32"/>
          <w:szCs w:val="32"/>
        </w:rPr>
        <w:t>万元。其中基本支出</w:t>
      </w:r>
      <w:r w:rsidR="00243C42">
        <w:rPr>
          <w:rFonts w:ascii="Times New Roman" w:eastAsia="方正仿宋简体" w:hAnsi="Times New Roman" w:cs="Times New Roman" w:hint="eastAsia"/>
          <w:sz w:val="32"/>
          <w:szCs w:val="32"/>
        </w:rPr>
        <w:t>7775.7</w:t>
      </w:r>
      <w:r>
        <w:rPr>
          <w:rFonts w:ascii="Times New Roman" w:eastAsia="方正仿宋简体" w:hAnsi="Times New Roman" w:cs="Times New Roman"/>
          <w:sz w:val="32"/>
          <w:szCs w:val="32"/>
        </w:rPr>
        <w:t>万元，比上年支出减少</w:t>
      </w:r>
      <w:r w:rsidR="00243C42">
        <w:rPr>
          <w:rFonts w:ascii="Times New Roman" w:eastAsia="方正仿宋简体" w:hAnsi="Times New Roman" w:cs="Times New Roman" w:hint="eastAsia"/>
          <w:sz w:val="32"/>
          <w:szCs w:val="32"/>
        </w:rPr>
        <w:t>5245.01</w:t>
      </w:r>
      <w:r>
        <w:rPr>
          <w:rFonts w:ascii="Times New Roman" w:eastAsia="方正仿宋简体" w:hAnsi="Times New Roman" w:cs="Times New Roman"/>
          <w:sz w:val="32"/>
          <w:szCs w:val="32"/>
        </w:rPr>
        <w:t>万元；项目支出</w:t>
      </w:r>
      <w:r w:rsidR="00243C42">
        <w:rPr>
          <w:rFonts w:ascii="Times New Roman" w:eastAsia="方正仿宋简体" w:hAnsi="Times New Roman" w:cs="Times New Roman" w:hint="eastAsia"/>
          <w:sz w:val="32"/>
          <w:szCs w:val="32"/>
        </w:rPr>
        <w:t>1586.3</w:t>
      </w:r>
      <w:r>
        <w:rPr>
          <w:rFonts w:ascii="Times New Roman" w:eastAsia="方正仿宋简体" w:hAnsi="Times New Roman" w:cs="Times New Roman"/>
          <w:sz w:val="32"/>
          <w:szCs w:val="32"/>
        </w:rPr>
        <w:t>万元，比上年减少</w:t>
      </w:r>
      <w:r w:rsidR="00243C42">
        <w:rPr>
          <w:rFonts w:ascii="Times New Roman" w:eastAsia="方正仿宋简体" w:hAnsi="Times New Roman" w:cs="Times New Roman" w:hint="eastAsia"/>
          <w:sz w:val="32"/>
          <w:szCs w:val="32"/>
        </w:rPr>
        <w:t>10718.41</w:t>
      </w:r>
      <w:r>
        <w:rPr>
          <w:rFonts w:ascii="Times New Roman" w:eastAsia="方正仿宋简体" w:hAnsi="Times New Roman" w:cs="Times New Roman"/>
          <w:sz w:val="32"/>
          <w:szCs w:val="32"/>
        </w:rPr>
        <w:t>万元。</w:t>
      </w: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（二）机关运行经费支出情况。</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本部门</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年度机关运行经费支出</w:t>
      </w:r>
      <w:r w:rsidR="00CF7983">
        <w:rPr>
          <w:rFonts w:ascii="Times New Roman" w:eastAsia="方正仿宋简体" w:hAnsi="Times New Roman" w:cs="Times New Roman" w:hint="eastAsia"/>
          <w:sz w:val="32"/>
          <w:szCs w:val="32"/>
        </w:rPr>
        <w:t>1068.48</w:t>
      </w:r>
      <w:r>
        <w:rPr>
          <w:rFonts w:ascii="Times New Roman" w:eastAsia="方正仿宋简体" w:hAnsi="Times New Roman" w:cs="Times New Roman"/>
          <w:sz w:val="32"/>
          <w:szCs w:val="32"/>
        </w:rPr>
        <w:t>万元，较上年减少</w:t>
      </w:r>
      <w:r w:rsidR="00CF7983">
        <w:rPr>
          <w:rFonts w:ascii="Times New Roman" w:eastAsia="方正仿宋简体" w:hAnsi="Times New Roman" w:cs="Times New Roman" w:hint="eastAsia"/>
          <w:sz w:val="32"/>
          <w:szCs w:val="32"/>
        </w:rPr>
        <w:t>241.11</w:t>
      </w:r>
      <w:r w:rsidR="00CF7983">
        <w:rPr>
          <w:rFonts w:ascii="Times New Roman" w:eastAsia="方正仿宋简体" w:hAnsi="Times New Roman" w:cs="Times New Roman"/>
          <w:sz w:val="32"/>
          <w:szCs w:val="32"/>
        </w:rPr>
        <w:t>万元，</w:t>
      </w:r>
      <w:r>
        <w:rPr>
          <w:rFonts w:ascii="Times New Roman" w:eastAsia="方正仿宋简体" w:hAnsi="Times New Roman" w:cs="Times New Roman"/>
          <w:sz w:val="32"/>
          <w:szCs w:val="32"/>
        </w:rPr>
        <w:t>减</w:t>
      </w:r>
      <w:r w:rsidR="00CF7983">
        <w:rPr>
          <w:rFonts w:ascii="Times New Roman" w:eastAsia="方正仿宋简体" w:hAnsi="Times New Roman" w:cs="Times New Roman" w:hint="eastAsia"/>
          <w:sz w:val="32"/>
          <w:szCs w:val="32"/>
        </w:rPr>
        <w:t>幅</w:t>
      </w:r>
      <w:r w:rsidR="00CF7983">
        <w:rPr>
          <w:rFonts w:ascii="Times New Roman" w:eastAsia="方正仿宋简体" w:hAnsi="Times New Roman" w:cs="Times New Roman" w:hint="eastAsia"/>
          <w:sz w:val="32"/>
          <w:szCs w:val="32"/>
        </w:rPr>
        <w:t>18.41</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，主要原因是：一是会计核算方式的改变减少</w:t>
      </w:r>
      <w:r w:rsidR="00CF7983">
        <w:rPr>
          <w:rFonts w:ascii="Times New Roman" w:eastAsia="方正仿宋简体" w:hAnsi="Times New Roman" w:cs="Times New Roman" w:hint="eastAsia"/>
          <w:sz w:val="32"/>
          <w:szCs w:val="32"/>
        </w:rPr>
        <w:t>部分</w:t>
      </w:r>
      <w:r>
        <w:rPr>
          <w:rFonts w:ascii="Times New Roman" w:eastAsia="方正仿宋简体" w:hAnsi="Times New Roman" w:cs="Times New Roman"/>
          <w:sz w:val="32"/>
          <w:szCs w:val="32"/>
        </w:rPr>
        <w:t>支出；二是单位厉行节约，</w:t>
      </w:r>
      <w:r w:rsidR="00CF7983">
        <w:rPr>
          <w:rFonts w:ascii="Times New Roman" w:eastAsia="方正仿宋简体" w:hAnsi="Times New Roman" w:cs="Times New Roman" w:hint="eastAsia"/>
          <w:sz w:val="32"/>
          <w:szCs w:val="32"/>
        </w:rPr>
        <w:t>严控经费开支。</w:t>
      </w: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（三）政府采购支出情况。</w:t>
      </w:r>
    </w:p>
    <w:p w:rsidR="00CF7983" w:rsidRPr="00CF7983" w:rsidRDefault="00CF7983" w:rsidP="00CF7983">
      <w:pPr>
        <w:ind w:firstLine="640"/>
        <w:jc w:val="left"/>
        <w:rPr>
          <w:rFonts w:ascii="Times New Roman" w:eastAsia="方正仿宋简体" w:hAnsi="Times New Roman" w:cs="Times New Roman"/>
          <w:sz w:val="32"/>
          <w:szCs w:val="32"/>
        </w:rPr>
      </w:pPr>
      <w:r w:rsidRPr="00CF7983">
        <w:rPr>
          <w:rFonts w:ascii="Times New Roman" w:eastAsia="方正仿宋简体" w:hAnsi="Times New Roman" w:cs="Times New Roman" w:hint="eastAsia"/>
          <w:sz w:val="32"/>
          <w:szCs w:val="32"/>
        </w:rPr>
        <w:t>本部门</w:t>
      </w:r>
      <w:r w:rsidRPr="00CF7983">
        <w:rPr>
          <w:rFonts w:ascii="Times New Roman" w:eastAsia="方正仿宋简体" w:hAnsi="Times New Roman" w:cs="Times New Roman" w:hint="eastAsia"/>
          <w:sz w:val="32"/>
          <w:szCs w:val="32"/>
        </w:rPr>
        <w:t>2019</w:t>
      </w:r>
      <w:r w:rsidRPr="00CF7983">
        <w:rPr>
          <w:rFonts w:ascii="Times New Roman" w:eastAsia="方正仿宋简体" w:hAnsi="Times New Roman" w:cs="Times New Roman" w:hint="eastAsia"/>
          <w:sz w:val="32"/>
          <w:szCs w:val="32"/>
        </w:rPr>
        <w:t>年度签订政府采购合同</w:t>
      </w:r>
      <w:r w:rsidRPr="00CF7983">
        <w:rPr>
          <w:rFonts w:ascii="Times New Roman" w:eastAsia="方正仿宋简体" w:hAnsi="Times New Roman" w:cs="Times New Roman" w:hint="eastAsia"/>
          <w:sz w:val="32"/>
          <w:szCs w:val="32"/>
        </w:rPr>
        <w:t>985.23</w:t>
      </w:r>
      <w:r w:rsidRPr="00CF7983">
        <w:rPr>
          <w:rFonts w:ascii="Times New Roman" w:eastAsia="方正仿宋简体" w:hAnsi="Times New Roman" w:cs="Times New Roman" w:hint="eastAsia"/>
          <w:sz w:val="32"/>
          <w:szCs w:val="32"/>
        </w:rPr>
        <w:t>万元，其中，政府采购货物支出</w:t>
      </w:r>
      <w:r w:rsidRPr="00CF7983">
        <w:rPr>
          <w:rFonts w:ascii="Times New Roman" w:eastAsia="方正仿宋简体" w:hAnsi="Times New Roman" w:cs="Times New Roman" w:hint="eastAsia"/>
          <w:sz w:val="32"/>
          <w:szCs w:val="32"/>
        </w:rPr>
        <w:t>24.73</w:t>
      </w:r>
      <w:r w:rsidRPr="00CF7983">
        <w:rPr>
          <w:rFonts w:ascii="Times New Roman" w:eastAsia="方正仿宋简体" w:hAnsi="Times New Roman" w:cs="Times New Roman" w:hint="eastAsia"/>
          <w:sz w:val="32"/>
          <w:szCs w:val="32"/>
        </w:rPr>
        <w:t>万元，占政府采购支出总额的</w:t>
      </w:r>
      <w:r w:rsidRPr="00CF7983">
        <w:rPr>
          <w:rFonts w:ascii="Times New Roman" w:eastAsia="方正仿宋简体" w:hAnsi="Times New Roman" w:cs="Times New Roman" w:hint="eastAsia"/>
          <w:sz w:val="32"/>
          <w:szCs w:val="32"/>
        </w:rPr>
        <w:t>2.47%</w:t>
      </w:r>
      <w:r w:rsidRPr="00CF7983">
        <w:rPr>
          <w:rFonts w:ascii="Times New Roman" w:eastAsia="方正仿宋简体" w:hAnsi="Times New Roman" w:cs="Times New Roman" w:hint="eastAsia"/>
          <w:sz w:val="32"/>
          <w:szCs w:val="32"/>
        </w:rPr>
        <w:t>，政府采购工程支出</w:t>
      </w:r>
      <w:r w:rsidRPr="00CF7983">
        <w:rPr>
          <w:rFonts w:ascii="Times New Roman" w:eastAsia="方正仿宋简体" w:hAnsi="Times New Roman" w:cs="Times New Roman" w:hint="eastAsia"/>
          <w:sz w:val="32"/>
          <w:szCs w:val="32"/>
        </w:rPr>
        <w:t>0</w:t>
      </w:r>
      <w:r w:rsidRPr="00CF7983">
        <w:rPr>
          <w:rFonts w:ascii="Times New Roman" w:eastAsia="方正仿宋简体" w:hAnsi="Times New Roman" w:cs="Times New Roman" w:hint="eastAsia"/>
          <w:sz w:val="32"/>
          <w:szCs w:val="32"/>
        </w:rPr>
        <w:t>万元，占政府采购支出总额的</w:t>
      </w:r>
      <w:r w:rsidRPr="00CF7983">
        <w:rPr>
          <w:rFonts w:ascii="Times New Roman" w:eastAsia="方正仿宋简体" w:hAnsi="Times New Roman" w:cs="Times New Roman" w:hint="eastAsia"/>
          <w:sz w:val="32"/>
          <w:szCs w:val="32"/>
        </w:rPr>
        <w:t>0%</w:t>
      </w:r>
      <w:r w:rsidRPr="00CF7983">
        <w:rPr>
          <w:rFonts w:ascii="Times New Roman" w:eastAsia="方正仿宋简体" w:hAnsi="Times New Roman" w:cs="Times New Roman" w:hint="eastAsia"/>
          <w:sz w:val="32"/>
          <w:szCs w:val="32"/>
        </w:rPr>
        <w:t>，政府采购服务支出</w:t>
      </w:r>
      <w:r w:rsidRPr="00CF7983">
        <w:rPr>
          <w:rFonts w:ascii="Times New Roman" w:eastAsia="方正仿宋简体" w:hAnsi="Times New Roman" w:cs="Times New Roman" w:hint="eastAsia"/>
          <w:sz w:val="32"/>
          <w:szCs w:val="32"/>
        </w:rPr>
        <w:t>0</w:t>
      </w:r>
      <w:r w:rsidRPr="00CF7983">
        <w:rPr>
          <w:rFonts w:ascii="Times New Roman" w:eastAsia="方正仿宋简体" w:hAnsi="Times New Roman" w:cs="Times New Roman" w:hint="eastAsia"/>
          <w:sz w:val="32"/>
          <w:szCs w:val="32"/>
        </w:rPr>
        <w:t>万元，占政府采购支出总额的</w:t>
      </w:r>
      <w:r w:rsidRPr="00CF7983">
        <w:rPr>
          <w:rFonts w:ascii="Times New Roman" w:eastAsia="方正仿宋简体" w:hAnsi="Times New Roman" w:cs="Times New Roman" w:hint="eastAsia"/>
          <w:sz w:val="32"/>
          <w:szCs w:val="32"/>
        </w:rPr>
        <w:t>0%</w:t>
      </w:r>
      <w:r w:rsidRPr="00CF7983">
        <w:rPr>
          <w:rFonts w:ascii="Times New Roman" w:eastAsia="方正仿宋简体" w:hAnsi="Times New Roman" w:cs="Times New Roman" w:hint="eastAsia"/>
          <w:sz w:val="32"/>
          <w:szCs w:val="32"/>
        </w:rPr>
        <w:t>。因采购的</w:t>
      </w:r>
      <w:r w:rsidRPr="00CF7983">
        <w:rPr>
          <w:rFonts w:ascii="Times New Roman" w:eastAsia="方正仿宋简体" w:hAnsi="Times New Roman" w:cs="Times New Roman" w:hint="eastAsia"/>
          <w:sz w:val="32"/>
          <w:szCs w:val="32"/>
        </w:rPr>
        <w:t>2</w:t>
      </w:r>
      <w:r w:rsidRPr="00CF7983">
        <w:rPr>
          <w:rFonts w:ascii="Times New Roman" w:eastAsia="方正仿宋简体" w:hAnsi="Times New Roman" w:cs="Times New Roman" w:hint="eastAsia"/>
          <w:sz w:val="32"/>
          <w:szCs w:val="32"/>
        </w:rPr>
        <w:t>艘船舶工作船和</w:t>
      </w:r>
      <w:r w:rsidRPr="00CF7983">
        <w:rPr>
          <w:rFonts w:ascii="Times New Roman" w:eastAsia="方正仿宋简体" w:hAnsi="Times New Roman" w:cs="Times New Roman" w:hint="eastAsia"/>
          <w:sz w:val="32"/>
          <w:szCs w:val="32"/>
        </w:rPr>
        <w:t>1</w:t>
      </w:r>
      <w:r w:rsidRPr="00CF7983">
        <w:rPr>
          <w:rFonts w:ascii="Times New Roman" w:eastAsia="方正仿宋简体" w:hAnsi="Times New Roman" w:cs="Times New Roman" w:hint="eastAsia"/>
          <w:sz w:val="32"/>
          <w:szCs w:val="32"/>
        </w:rPr>
        <w:t>艘趸船共计</w:t>
      </w:r>
      <w:r w:rsidRPr="00CF7983">
        <w:rPr>
          <w:rFonts w:ascii="Times New Roman" w:eastAsia="方正仿宋简体" w:hAnsi="Times New Roman" w:cs="Times New Roman" w:hint="eastAsia"/>
          <w:sz w:val="32"/>
          <w:szCs w:val="32"/>
        </w:rPr>
        <w:t>960.50</w:t>
      </w:r>
      <w:r w:rsidRPr="00CF7983">
        <w:rPr>
          <w:rFonts w:ascii="Times New Roman" w:eastAsia="方正仿宋简体" w:hAnsi="Times New Roman" w:cs="Times New Roman" w:hint="eastAsia"/>
          <w:sz w:val="32"/>
          <w:szCs w:val="32"/>
        </w:rPr>
        <w:t>万元，</w:t>
      </w:r>
      <w:r w:rsidRPr="00CF7983">
        <w:rPr>
          <w:rFonts w:ascii="Times New Roman" w:eastAsia="方正仿宋简体" w:hAnsi="Times New Roman" w:cs="Times New Roman" w:hint="eastAsia"/>
          <w:sz w:val="32"/>
          <w:szCs w:val="32"/>
        </w:rPr>
        <w:t>2019</w:t>
      </w:r>
      <w:r w:rsidRPr="00CF7983">
        <w:rPr>
          <w:rFonts w:ascii="Times New Roman" w:eastAsia="方正仿宋简体" w:hAnsi="Times New Roman" w:cs="Times New Roman" w:hint="eastAsia"/>
          <w:sz w:val="32"/>
          <w:szCs w:val="32"/>
        </w:rPr>
        <w:t>年未交付使用，所以未支付船舶建造款项。</w:t>
      </w:r>
    </w:p>
    <w:p w:rsidR="00B9326C" w:rsidRDefault="009B2F52">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（四）国有资产占用情况。</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截至</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12</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31</w:t>
      </w:r>
      <w:r>
        <w:rPr>
          <w:rFonts w:ascii="Times New Roman" w:eastAsia="方正仿宋简体" w:hAnsi="Times New Roman" w:cs="Times New Roman"/>
          <w:sz w:val="32"/>
          <w:szCs w:val="32"/>
        </w:rPr>
        <w:t>日，局机关共有车辆</w:t>
      </w:r>
      <w:r w:rsidR="00B75224">
        <w:rPr>
          <w:rFonts w:ascii="Times New Roman" w:eastAsia="方正仿宋简体" w:hAnsi="Times New Roman" w:cs="Times New Roman" w:hint="eastAsia"/>
          <w:sz w:val="32"/>
          <w:szCs w:val="32"/>
        </w:rPr>
        <w:t>25</w:t>
      </w:r>
      <w:r>
        <w:rPr>
          <w:rFonts w:ascii="Times New Roman" w:eastAsia="方正仿宋简体" w:hAnsi="Times New Roman" w:cs="Times New Roman"/>
          <w:sz w:val="32"/>
          <w:szCs w:val="32"/>
        </w:rPr>
        <w:t>辆，其中，部级领导干部用车</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辆、一般公务用车</w:t>
      </w:r>
      <w:r w:rsidR="00B75224">
        <w:rPr>
          <w:rFonts w:ascii="Times New Roman" w:eastAsia="方正仿宋简体" w:hAnsi="Times New Roman" w:cs="Times New Roman" w:hint="eastAsia"/>
          <w:sz w:val="32"/>
          <w:szCs w:val="32"/>
        </w:rPr>
        <w:t>8</w:t>
      </w:r>
      <w:r>
        <w:rPr>
          <w:rFonts w:ascii="Times New Roman" w:eastAsia="方正仿宋简体" w:hAnsi="Times New Roman" w:cs="Times New Roman"/>
          <w:sz w:val="32"/>
          <w:szCs w:val="32"/>
        </w:rPr>
        <w:t>辆、一般执法执勤</w:t>
      </w:r>
      <w:r>
        <w:rPr>
          <w:rFonts w:ascii="Times New Roman" w:eastAsia="方正仿宋简体" w:hAnsi="Times New Roman" w:cs="Times New Roman"/>
          <w:sz w:val="32"/>
          <w:szCs w:val="32"/>
        </w:rPr>
        <w:lastRenderedPageBreak/>
        <w:t>用车</w:t>
      </w:r>
      <w:r w:rsidR="00B75224">
        <w:rPr>
          <w:rFonts w:ascii="Times New Roman" w:eastAsia="方正仿宋简体" w:hAnsi="Times New Roman" w:cs="Times New Roman" w:hint="eastAsia"/>
          <w:sz w:val="32"/>
          <w:szCs w:val="32"/>
        </w:rPr>
        <w:t>17</w:t>
      </w:r>
      <w:r>
        <w:rPr>
          <w:rFonts w:ascii="Times New Roman" w:eastAsia="方正仿宋简体" w:hAnsi="Times New Roman" w:cs="Times New Roman"/>
          <w:sz w:val="32"/>
          <w:szCs w:val="32"/>
        </w:rPr>
        <w:t>辆、特种专业技术用车</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辆、其他用车</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辆，单位价值</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万元以上通用设备</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台</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套</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，单价</w:t>
      </w:r>
      <w:r>
        <w:rPr>
          <w:rFonts w:ascii="Times New Roman" w:eastAsia="方正仿宋简体" w:hAnsi="Times New Roman" w:cs="Times New Roman"/>
          <w:sz w:val="32"/>
          <w:szCs w:val="32"/>
        </w:rPr>
        <w:t>100</w:t>
      </w:r>
      <w:r>
        <w:rPr>
          <w:rFonts w:ascii="Times New Roman" w:eastAsia="方正仿宋简体" w:hAnsi="Times New Roman" w:cs="Times New Roman"/>
          <w:sz w:val="32"/>
          <w:szCs w:val="32"/>
        </w:rPr>
        <w:t>万正以上专用设备</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台</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套</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
    <w:p w:rsidR="00B9326C" w:rsidRDefault="00B9326C">
      <w:pPr>
        <w:spacing w:line="600" w:lineRule="exact"/>
        <w:rPr>
          <w:rFonts w:ascii="Times New Roman" w:eastAsia="方正仿宋简体" w:hAnsi="Times New Roman" w:cs="Times New Roman"/>
          <w:sz w:val="32"/>
          <w:szCs w:val="32"/>
        </w:rPr>
      </w:pPr>
    </w:p>
    <w:p w:rsidR="00B9326C" w:rsidRDefault="009B2F5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B9326C" w:rsidRDefault="00B9326C">
      <w:pPr>
        <w:spacing w:line="600" w:lineRule="exact"/>
        <w:ind w:firstLineChars="200" w:firstLine="643"/>
        <w:rPr>
          <w:rFonts w:ascii="Times New Roman" w:eastAsia="方正仿宋简体" w:hAnsi="Times New Roman" w:cs="Times New Roman"/>
          <w:b/>
          <w:sz w:val="32"/>
          <w:szCs w:val="32"/>
        </w:rPr>
      </w:pP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hint="eastAsia"/>
          <w:bCs/>
          <w:sz w:val="32"/>
          <w:szCs w:val="32"/>
        </w:rPr>
        <w:t>一、财政拨款收入</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指中央财政当年拨付的资金。</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二、事业收入</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三、经营收入</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指事业单位在专业业务活动及其辅助活动之外开展非独立核算经营活动取得的收入。如：中国财政杂志社广告收入等。</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四、其他收入</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指除上述</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财政拨款收入</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事业收入</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经营收入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等以外的收入。主要是按规定动用的售房收入、存款利息收入等。</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五、用事业基金弥补收支差额</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指事业单位在当年的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财政拨款收入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事业收入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经营收入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其他收入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lastRenderedPageBreak/>
        <w:t>六、年初结转和结余</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指以前年度尚未完成、结转到本年按有关规定继续使用的资金。</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七、结余分配</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指事业单位按规定提取的职工福利基金、事业基金和缴纳的所得税，以及建设单位按规定应交回的基本建设竣工项目结余资金。</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八、年末结转和结余</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指本年度或以前年度预算安排、因客观条件发生变化无法按原计划实施，需要延迟到以后年度按有关规定继续使用的资金。</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九、基本支出</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指为保障机构正常运转、完成日常工</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作任务而发生的人员支出和公用支出。</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十、项目支出</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指在基本支出之外为完成特定行政任务和事业发展目标所发生的支出。</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十一、经营支出</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指事业单位在专业业务活动及其辅助活动之外开展非独立核算经营活动发生的支出。</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十二、“三公”经费</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纳入中央财政预决算管理的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w:t>
      </w:r>
      <w:r>
        <w:rPr>
          <w:rFonts w:ascii="Times New Roman" w:eastAsia="方正仿宋简体" w:hAnsi="Times New Roman" w:cs="Times New Roman"/>
          <w:sz w:val="32"/>
          <w:szCs w:val="32"/>
        </w:rPr>
        <w:lastRenderedPageBreak/>
        <w:t>待（含外宾接待）支出。</w:t>
      </w:r>
      <w:r>
        <w:rPr>
          <w:rFonts w:ascii="Times New Roman" w:eastAsia="方正仿宋简体" w:hAnsi="Times New Roman" w:cs="Times New Roman"/>
          <w:sz w:val="32"/>
          <w:szCs w:val="32"/>
        </w:rPr>
        <w:t xml:space="preserve"> </w:t>
      </w:r>
    </w:p>
    <w:p w:rsidR="00B9326C" w:rsidRDefault="009B2F52">
      <w:pPr>
        <w:spacing w:line="600" w:lineRule="exact"/>
        <w:ind w:firstLineChars="200" w:firstLine="640"/>
        <w:rPr>
          <w:rFonts w:ascii="Times New Roman" w:eastAsia="方正仿宋简体" w:hAnsi="Times New Roman" w:cs="Times New Roman"/>
          <w:sz w:val="32"/>
          <w:szCs w:val="32"/>
        </w:rPr>
      </w:pPr>
      <w:bookmarkStart w:id="0" w:name="_GoBack"/>
      <w:r>
        <w:rPr>
          <w:rFonts w:ascii="方正黑体简体" w:eastAsia="方正黑体简体" w:hAnsi="方正黑体简体" w:cs="方正黑体简体"/>
          <w:bCs/>
          <w:sz w:val="32"/>
          <w:szCs w:val="32"/>
        </w:rPr>
        <w:t>十三、机关运行经费</w:t>
      </w:r>
      <w:bookmarkEnd w:id="0"/>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9326C" w:rsidRDefault="00B9326C">
      <w:pPr>
        <w:spacing w:line="600" w:lineRule="exact"/>
        <w:rPr>
          <w:rFonts w:ascii="Times New Roman" w:eastAsia="方正仿宋简体" w:hAnsi="Times New Roman" w:cs="Times New Roman"/>
          <w:sz w:val="32"/>
          <w:szCs w:val="32"/>
        </w:rPr>
      </w:pPr>
    </w:p>
    <w:sectPr w:rsidR="00B9326C" w:rsidSect="00B9326C">
      <w:headerReference w:type="default" r:id="rId7"/>
      <w:pgSz w:w="11906" w:h="16838"/>
      <w:pgMar w:top="1723" w:right="1689" w:bottom="1440" w:left="16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35B" w:rsidRDefault="00E4635B" w:rsidP="00B9326C">
      <w:r>
        <w:separator/>
      </w:r>
    </w:p>
  </w:endnote>
  <w:endnote w:type="continuationSeparator" w:id="0">
    <w:p w:rsidR="00E4635B" w:rsidRDefault="00E4635B" w:rsidP="00B932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35B" w:rsidRDefault="00E4635B" w:rsidP="00B9326C">
      <w:r>
        <w:separator/>
      </w:r>
    </w:p>
  </w:footnote>
  <w:footnote w:type="continuationSeparator" w:id="0">
    <w:p w:rsidR="00E4635B" w:rsidRDefault="00E4635B" w:rsidP="00B93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6C" w:rsidRDefault="00B9326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
  <w:rsids>
    <w:rsidRoot w:val="00361F25"/>
    <w:rsid w:val="0000204C"/>
    <w:rsid w:val="00022F24"/>
    <w:rsid w:val="000338C9"/>
    <w:rsid w:val="000452DB"/>
    <w:rsid w:val="000920C4"/>
    <w:rsid w:val="000B56F7"/>
    <w:rsid w:val="000E1DA1"/>
    <w:rsid w:val="00106866"/>
    <w:rsid w:val="0011267F"/>
    <w:rsid w:val="001352FB"/>
    <w:rsid w:val="00144D50"/>
    <w:rsid w:val="00171EE3"/>
    <w:rsid w:val="001C336A"/>
    <w:rsid w:val="001D69B1"/>
    <w:rsid w:val="00243086"/>
    <w:rsid w:val="00243C42"/>
    <w:rsid w:val="00251E9F"/>
    <w:rsid w:val="0025703E"/>
    <w:rsid w:val="0027091C"/>
    <w:rsid w:val="00291C99"/>
    <w:rsid w:val="002C63C3"/>
    <w:rsid w:val="002D5DD0"/>
    <w:rsid w:val="002F3035"/>
    <w:rsid w:val="00314454"/>
    <w:rsid w:val="003277FB"/>
    <w:rsid w:val="003376FF"/>
    <w:rsid w:val="00361F25"/>
    <w:rsid w:val="003638A2"/>
    <w:rsid w:val="00383507"/>
    <w:rsid w:val="003E35A5"/>
    <w:rsid w:val="003E3F8D"/>
    <w:rsid w:val="003E4406"/>
    <w:rsid w:val="004606BE"/>
    <w:rsid w:val="00462B27"/>
    <w:rsid w:val="004A7F7D"/>
    <w:rsid w:val="004C174B"/>
    <w:rsid w:val="004D0334"/>
    <w:rsid w:val="004D3FCA"/>
    <w:rsid w:val="004E2F24"/>
    <w:rsid w:val="005503B8"/>
    <w:rsid w:val="00551DA4"/>
    <w:rsid w:val="00582244"/>
    <w:rsid w:val="005E2E58"/>
    <w:rsid w:val="006123DC"/>
    <w:rsid w:val="006178D5"/>
    <w:rsid w:val="00622BC2"/>
    <w:rsid w:val="0065030C"/>
    <w:rsid w:val="0069046B"/>
    <w:rsid w:val="006F379D"/>
    <w:rsid w:val="0070163B"/>
    <w:rsid w:val="00710DFF"/>
    <w:rsid w:val="007320B8"/>
    <w:rsid w:val="00732CB0"/>
    <w:rsid w:val="00832BBB"/>
    <w:rsid w:val="008743F4"/>
    <w:rsid w:val="008C7923"/>
    <w:rsid w:val="008F546E"/>
    <w:rsid w:val="008F684A"/>
    <w:rsid w:val="00946F32"/>
    <w:rsid w:val="00954311"/>
    <w:rsid w:val="0096182A"/>
    <w:rsid w:val="009B2F52"/>
    <w:rsid w:val="009B4C5A"/>
    <w:rsid w:val="00A27103"/>
    <w:rsid w:val="00A31FB2"/>
    <w:rsid w:val="00A806B4"/>
    <w:rsid w:val="00A8643C"/>
    <w:rsid w:val="00A966C9"/>
    <w:rsid w:val="00AA6871"/>
    <w:rsid w:val="00AB25EE"/>
    <w:rsid w:val="00AF64D3"/>
    <w:rsid w:val="00B27C51"/>
    <w:rsid w:val="00B44575"/>
    <w:rsid w:val="00B75224"/>
    <w:rsid w:val="00B9326C"/>
    <w:rsid w:val="00BC6D21"/>
    <w:rsid w:val="00BD008D"/>
    <w:rsid w:val="00BD0975"/>
    <w:rsid w:val="00BD4F91"/>
    <w:rsid w:val="00C44F18"/>
    <w:rsid w:val="00C712D3"/>
    <w:rsid w:val="00CF7983"/>
    <w:rsid w:val="00D21CDF"/>
    <w:rsid w:val="00D319FF"/>
    <w:rsid w:val="00D36804"/>
    <w:rsid w:val="00D40828"/>
    <w:rsid w:val="00D41ACD"/>
    <w:rsid w:val="00D83956"/>
    <w:rsid w:val="00DF6FA5"/>
    <w:rsid w:val="00E311C1"/>
    <w:rsid w:val="00E41E7F"/>
    <w:rsid w:val="00E4635B"/>
    <w:rsid w:val="00E517E0"/>
    <w:rsid w:val="00E5373B"/>
    <w:rsid w:val="00EB018D"/>
    <w:rsid w:val="00EC2A23"/>
    <w:rsid w:val="00EC2AAC"/>
    <w:rsid w:val="00F322AD"/>
    <w:rsid w:val="00F35C36"/>
    <w:rsid w:val="00F44513"/>
    <w:rsid w:val="00F84751"/>
    <w:rsid w:val="00F86F2D"/>
    <w:rsid w:val="00F90EA9"/>
    <w:rsid w:val="00F94200"/>
    <w:rsid w:val="00FD62E8"/>
    <w:rsid w:val="00FE0FE8"/>
    <w:rsid w:val="00FE3F03"/>
    <w:rsid w:val="00FF5644"/>
    <w:rsid w:val="025C3D3B"/>
    <w:rsid w:val="0F436A8F"/>
    <w:rsid w:val="301D086E"/>
    <w:rsid w:val="333F4AFD"/>
    <w:rsid w:val="33B1470F"/>
    <w:rsid w:val="4363439C"/>
    <w:rsid w:val="5BA75A14"/>
    <w:rsid w:val="6AD277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2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9326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9326C"/>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B93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B9326C"/>
    <w:rPr>
      <w:color w:val="0000FF" w:themeColor="hyperlink"/>
      <w:u w:val="single"/>
    </w:rPr>
  </w:style>
  <w:style w:type="character" w:customStyle="1" w:styleId="Char0">
    <w:name w:val="页眉 Char"/>
    <w:basedOn w:val="a0"/>
    <w:link w:val="a4"/>
    <w:uiPriority w:val="99"/>
    <w:semiHidden/>
    <w:qFormat/>
    <w:rsid w:val="00B9326C"/>
    <w:rPr>
      <w:sz w:val="18"/>
      <w:szCs w:val="18"/>
    </w:rPr>
  </w:style>
  <w:style w:type="character" w:customStyle="1" w:styleId="Char">
    <w:name w:val="页脚 Char"/>
    <w:basedOn w:val="a0"/>
    <w:link w:val="a3"/>
    <w:uiPriority w:val="99"/>
    <w:semiHidden/>
    <w:rsid w:val="00B9326C"/>
    <w:rPr>
      <w:sz w:val="18"/>
      <w:szCs w:val="18"/>
    </w:rPr>
  </w:style>
  <w:style w:type="paragraph" w:styleId="a7">
    <w:name w:val="List Paragraph"/>
    <w:basedOn w:val="a"/>
    <w:uiPriority w:val="34"/>
    <w:qFormat/>
    <w:rsid w:val="00B932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王卉</cp:lastModifiedBy>
  <cp:revision>30</cp:revision>
  <dcterms:created xsi:type="dcterms:W3CDTF">2020-09-27T09:50:00Z</dcterms:created>
  <dcterms:modified xsi:type="dcterms:W3CDTF">2020-09-28T01:17:00Z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