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b/>
          <w:bCs/>
          <w:sz w:val="44"/>
        </w:rPr>
      </w:pPr>
      <w:r>
        <w:rPr>
          <w:rFonts w:ascii="宋体" w:hAnsi="宋体" w:eastAsia="宋体" w:cs="宋体"/>
          <w:b/>
          <w:bCs/>
          <w:sz w:val="44"/>
        </w:rPr>
        <w:t>目</w:t>
      </w:r>
      <w:r>
        <w:rPr>
          <w:rFonts w:ascii="方正小标宋_GBK" w:hAnsi="方正小标宋_GBK" w:eastAsia="方正小标宋_GBK" w:cs="方正小标宋_GBK"/>
          <w:b/>
          <w:bCs/>
          <w:sz w:val="44"/>
        </w:rPr>
        <w:t xml:space="preserve"> </w:t>
      </w:r>
      <w:r>
        <w:rPr>
          <w:rFonts w:ascii="宋体" w:hAnsi="宋体" w:eastAsia="宋体" w:cs="宋体"/>
          <w:b/>
          <w:bCs/>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第一部分</w:t>
      </w:r>
      <w:r>
        <w:rPr>
          <w:rFonts w:hint="eastAsia" w:ascii="黑体" w:hAnsi="黑体" w:eastAsia="黑体" w:cs="黑体"/>
          <w:sz w:val="32"/>
          <w:lang w:val="en-US" w:eastAsia="zh-CN"/>
        </w:rPr>
        <w:t xml:space="preserve"> 益阳市环境卫生服务中心</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val="en-US" w:eastAsia="zh-CN"/>
        </w:rPr>
        <w:t>益阳市环境卫生服务中心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val="en-US" w:eastAsia="zh-CN"/>
        </w:rPr>
        <w:t>益阳市环境卫生服务中心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hint="eastAsia" w:ascii="黑体" w:hAnsi="黑体" w:eastAsia="黑体" w:cs="黑体"/>
          <w:sz w:val="32"/>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both"/>
        <w:rPr>
          <w:rFonts w:ascii="宋体" w:hAnsi="宋体" w:eastAsia="宋体" w:cs="宋体"/>
          <w:sz w:val="44"/>
        </w:rPr>
      </w:pPr>
    </w:p>
    <w:p>
      <w:pPr>
        <w:jc w:val="both"/>
        <w:rPr>
          <w:rFonts w:ascii="宋体" w:hAnsi="宋体" w:eastAsia="宋体" w:cs="宋体"/>
          <w:sz w:val="44"/>
        </w:rPr>
      </w:pPr>
    </w:p>
    <w:p>
      <w:pPr>
        <w:jc w:val="both"/>
        <w:rPr>
          <w:rFonts w:ascii="宋体" w:hAnsi="宋体" w:eastAsia="宋体" w:cs="宋体"/>
          <w:sz w:val="44"/>
        </w:rPr>
      </w:pPr>
    </w:p>
    <w:p>
      <w:pPr>
        <w:jc w:val="both"/>
        <w:rPr>
          <w:rFonts w:ascii="宋体" w:hAnsi="宋体" w:eastAsia="宋体" w:cs="宋体"/>
          <w:sz w:val="44"/>
        </w:rPr>
      </w:pPr>
    </w:p>
    <w:p>
      <w:pPr>
        <w:numPr>
          <w:ilvl w:val="0"/>
          <w:numId w:val="1"/>
        </w:numPr>
        <w:jc w:val="center"/>
        <w:rPr>
          <w:rFonts w:ascii="方正小标宋简体" w:hAnsi="宋体" w:eastAsia="方正小标宋简体" w:cs="宋体"/>
          <w:b/>
          <w:sz w:val="44"/>
        </w:rPr>
      </w:pPr>
      <w:r>
        <w:rPr>
          <w:rFonts w:hint="eastAsia" w:ascii="方正小标宋简体" w:eastAsia="方正小标宋简体" w:cs="方正小标宋_GBK" w:hAnsiTheme="majorEastAsia"/>
          <w:b/>
          <w:sz w:val="44"/>
        </w:rPr>
        <w:t>益阳市</w:t>
      </w:r>
      <w:r>
        <w:rPr>
          <w:rFonts w:hint="eastAsia" w:ascii="方正小标宋简体" w:eastAsia="方正小标宋简体" w:cs="方正小标宋_GBK" w:hAnsiTheme="majorEastAsia"/>
          <w:b/>
          <w:sz w:val="44"/>
          <w:lang w:eastAsia="zh-CN"/>
        </w:rPr>
        <w:t>环境卫生服务中心</w:t>
      </w:r>
    </w:p>
    <w:p>
      <w:pPr>
        <w:numPr>
          <w:ilvl w:val="0"/>
          <w:numId w:val="0"/>
        </w:numPr>
        <w:jc w:val="center"/>
        <w:rPr>
          <w:rFonts w:ascii="宋体" w:hAnsi="宋体" w:eastAsia="宋体" w:cs="宋体"/>
          <w:sz w:val="44"/>
        </w:rPr>
      </w:pPr>
      <w:r>
        <w:rPr>
          <w:rFonts w:hint="eastAsia" w:ascii="方正小标宋简体" w:eastAsia="方正小标宋简体" w:cs="宋体" w:hAnsiTheme="majorEastAsia"/>
          <w:b/>
          <w:sz w:val="44"/>
        </w:rPr>
        <w:t>概  况</w:t>
      </w: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ind w:firstLine="640"/>
        <w:rPr>
          <w:rFonts w:ascii="仿宋" w:hAnsi="仿宋" w:eastAsia="仿宋" w:cs="仿宋"/>
          <w:sz w:val="32"/>
        </w:rPr>
      </w:pPr>
      <w:r>
        <w:rPr>
          <w:rFonts w:hint="eastAsia" w:ascii="仿宋" w:hAnsi="仿宋" w:eastAsia="仿宋" w:cs="仿宋"/>
          <w:sz w:val="32"/>
        </w:rPr>
        <w:t>协助主管部门拟订中心城区市容环境卫生事业发展规划和年度计划，经批准后组织实施;负责中心城区交通护栏清洗、粪便无害化处理，协调环境卫生设施设备维护及创建工作，生活垃圾、建筑垃圾、餐厨垃圾等固体废弃物的无害化处理服务及资源化利用，协调渣土清运和倾倒的还洁服务、非专业生活垃圾和建筑垃圾收运，指导服务生活垃圾分类工作，负责环卫科研与环卫新技术的推广、应用与引进工作；为主管部门实施市容环境卫生行业管理、行政管理和监督检查执法提供辅助服务。</w:t>
      </w:r>
    </w:p>
    <w:p>
      <w:pPr>
        <w:rPr>
          <w:rFonts w:ascii="黑体" w:hAnsi="黑体" w:eastAsia="黑体" w:cs="黑体"/>
          <w:sz w:val="32"/>
        </w:rPr>
      </w:pPr>
      <w:r>
        <w:rPr>
          <w:rFonts w:ascii="黑体" w:hAnsi="黑体" w:eastAsia="黑体" w:cs="黑体"/>
          <w:sz w:val="32"/>
        </w:rPr>
        <w:t>二、机构设置</w:t>
      </w:r>
    </w:p>
    <w:p>
      <w:pPr>
        <w:ind w:firstLine="640"/>
        <w:rPr>
          <w:rFonts w:ascii="仿宋" w:hAnsi="仿宋" w:eastAsia="仿宋" w:cs="仿宋"/>
          <w:sz w:val="32"/>
        </w:rPr>
      </w:pPr>
      <w:r>
        <w:rPr>
          <w:rFonts w:hint="eastAsia" w:ascii="仿宋" w:hAnsi="仿宋" w:eastAsia="仿宋" w:cs="仿宋"/>
          <w:sz w:val="32"/>
        </w:rPr>
        <w:t>市环境卫生管理处更名为市环境卫生服务中心，副处级公益一类事业单位，核定全额拨款事业编制18名。其中:主任1名、副主任3名。内设综合科、渣土服务科、业务指导科、垃圾分类科(均为副科级),设副科级领导职数4名。</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hint="eastAsia"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rPr>
        <w:t>益阳市环境卫生服务中心</w:t>
      </w:r>
      <w:r>
        <w:rPr>
          <w:rFonts w:ascii="仿宋" w:hAnsi="仿宋" w:eastAsia="仿宋" w:cs="仿宋"/>
          <w:sz w:val="32"/>
        </w:rPr>
        <w:t>部门决算</w:t>
      </w:r>
      <w:r>
        <w:rPr>
          <w:rFonts w:hint="eastAsia" w:ascii="仿宋" w:hAnsi="仿宋" w:eastAsia="仿宋" w:cs="仿宋"/>
          <w:sz w:val="32"/>
        </w:rPr>
        <w:t>只包含本级决算。</w:t>
      </w:r>
    </w:p>
    <w:tbl>
      <w:tblPr>
        <w:tblStyle w:val="4"/>
        <w:tblW w:w="0" w:type="auto"/>
        <w:tblInd w:w="98" w:type="dxa"/>
        <w:tblLayout w:type="autofit"/>
        <w:tblCellMar>
          <w:top w:w="0" w:type="dxa"/>
          <w:left w:w="10" w:type="dxa"/>
          <w:bottom w:w="0" w:type="dxa"/>
          <w:right w:w="10" w:type="dxa"/>
        </w:tblCellMar>
      </w:tblPr>
      <w:tblGrid>
        <w:gridCol w:w="2212"/>
        <w:gridCol w:w="6212"/>
      </w:tblGrid>
      <w:tr>
        <w:trPr>
          <w:trHeight w:val="490"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512"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rPr>
                <w:rFonts w:hint="eastAsia" w:ascii="仿宋" w:hAnsi="仿宋" w:eastAsia="仿宋" w:cs="仿宋"/>
                <w:b/>
                <w:sz w:val="28"/>
              </w:rPr>
              <w:t>益阳市环境卫生服务中心</w:t>
            </w:r>
          </w:p>
        </w:tc>
      </w:tr>
    </w:tbl>
    <w:p>
      <w:pPr>
        <w:rPr>
          <w:rFonts w:ascii="仿宋" w:hAnsi="仿宋" w:eastAsia="仿宋" w:cs="仿宋"/>
          <w:sz w:val="32"/>
        </w:rPr>
      </w:pPr>
    </w:p>
    <w:p>
      <w:pPr>
        <w:jc w:val="center"/>
        <w:rPr>
          <w:rFonts w:ascii="宋体" w:hAnsi="宋体" w:eastAsia="宋体" w:cs="宋体"/>
          <w:b/>
          <w:bCs/>
          <w:sz w:val="44"/>
        </w:rPr>
      </w:pPr>
      <w:r>
        <w:rPr>
          <w:rFonts w:ascii="宋体" w:hAnsi="宋体" w:eastAsia="宋体" w:cs="宋体"/>
          <w:b/>
          <w:bCs/>
          <w:sz w:val="44"/>
        </w:rPr>
        <w:t>第二部分</w:t>
      </w:r>
      <w:r>
        <w:rPr>
          <w:rFonts w:ascii="方正小标宋_GBK" w:hAnsi="方正小标宋_GBK" w:eastAsia="方正小标宋_GBK" w:cs="方正小标宋_GBK"/>
          <w:b/>
          <w:bCs/>
          <w:sz w:val="44"/>
        </w:rPr>
        <w:t xml:space="preserve"> </w:t>
      </w:r>
      <w:r>
        <w:rPr>
          <w:rFonts w:hint="eastAsia" w:ascii="宋体" w:hAnsi="宋体" w:eastAsia="宋体" w:cs="宋体"/>
          <w:b/>
          <w:bCs/>
          <w:sz w:val="44"/>
        </w:rPr>
        <w:t>益阳市环境卫生服务中心</w:t>
      </w:r>
    </w:p>
    <w:p>
      <w:pPr>
        <w:jc w:val="center"/>
        <w:rPr>
          <w:rFonts w:ascii="方正小标宋_GBK" w:hAnsi="方正小标宋_GBK" w:eastAsia="方正小标宋_GBK" w:cs="方正小标宋_GBK"/>
          <w:sz w:val="44"/>
        </w:rPr>
      </w:pPr>
      <w:r>
        <w:rPr>
          <w:rFonts w:ascii="方正小标宋_GBK" w:hAnsi="方正小标宋_GBK" w:eastAsia="方正小标宋_GBK" w:cs="方正小标宋_GBK"/>
          <w:b/>
          <w:bCs/>
          <w:sz w:val="44"/>
        </w:rPr>
        <w:t>201</w:t>
      </w:r>
      <w:r>
        <w:rPr>
          <w:rFonts w:hint="eastAsia" w:ascii="方正小标宋_GBK" w:hAnsi="方正小标宋_GBK" w:eastAsia="方正小标宋_GBK" w:cs="方正小标宋_GBK"/>
          <w:b/>
          <w:bCs/>
          <w:sz w:val="44"/>
        </w:rPr>
        <w:t>9</w:t>
      </w:r>
      <w:r>
        <w:rPr>
          <w:rFonts w:ascii="方正小标宋_GBK" w:hAnsi="方正小标宋_GBK" w:eastAsia="方正小标宋_GBK" w:cs="方正小标宋_GBK"/>
          <w:b/>
          <w:bCs/>
          <w:sz w:val="44"/>
        </w:rPr>
        <w:t xml:space="preserve"> </w:t>
      </w:r>
      <w:r>
        <w:rPr>
          <w:rFonts w:ascii="宋体" w:hAnsi="宋体" w:eastAsia="宋体" w:cs="宋体"/>
          <w:b/>
          <w:bCs/>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b/>
          <w:bCs/>
          <w:sz w:val="44"/>
        </w:rPr>
      </w:pPr>
    </w:p>
    <w:p>
      <w:pPr>
        <w:jc w:val="center"/>
        <w:rPr>
          <w:rFonts w:ascii="宋体" w:hAnsi="宋体" w:eastAsia="宋体" w:cs="宋体"/>
          <w:b/>
          <w:bCs/>
          <w:sz w:val="44"/>
        </w:rPr>
      </w:pPr>
      <w:r>
        <w:rPr>
          <w:rFonts w:ascii="宋体" w:hAnsi="宋体" w:eastAsia="宋体" w:cs="宋体"/>
          <w:b/>
          <w:bCs/>
          <w:sz w:val="44"/>
        </w:rPr>
        <w:t>第三部分</w:t>
      </w:r>
      <w:r>
        <w:rPr>
          <w:rFonts w:hint="eastAsia" w:ascii="宋体" w:hAnsi="宋体" w:eastAsia="宋体" w:cs="宋体"/>
          <w:b/>
          <w:bCs/>
          <w:sz w:val="44"/>
          <w:lang w:val="en-US" w:eastAsia="zh-CN"/>
        </w:rPr>
        <w:t xml:space="preserve"> </w:t>
      </w:r>
      <w:r>
        <w:rPr>
          <w:rFonts w:hint="eastAsia" w:ascii="宋体" w:hAnsi="宋体" w:eastAsia="宋体" w:cs="宋体"/>
          <w:b/>
          <w:bCs/>
          <w:sz w:val="44"/>
        </w:rPr>
        <w:t>益阳市环境卫生服务中心</w:t>
      </w:r>
    </w:p>
    <w:p>
      <w:pPr>
        <w:jc w:val="center"/>
        <w:rPr>
          <w:rFonts w:ascii="方正小标宋_GBK" w:hAnsi="方正小标宋_GBK" w:eastAsia="方正小标宋_GBK" w:cs="方正小标宋_GBK"/>
          <w:b/>
          <w:bCs/>
          <w:sz w:val="44"/>
        </w:rPr>
      </w:pPr>
      <w:r>
        <w:rPr>
          <w:rFonts w:ascii="方正小标宋_GBK" w:hAnsi="方正小标宋_GBK" w:eastAsia="方正小标宋_GBK" w:cs="方正小标宋_GBK"/>
          <w:b/>
          <w:bCs/>
          <w:sz w:val="44"/>
        </w:rPr>
        <w:t>201</w:t>
      </w:r>
      <w:r>
        <w:rPr>
          <w:rFonts w:hint="eastAsia" w:ascii="方正小标宋_GBK" w:hAnsi="方正小标宋_GBK" w:eastAsia="方正小标宋_GBK" w:cs="方正小标宋_GBK"/>
          <w:b/>
          <w:bCs/>
          <w:sz w:val="44"/>
        </w:rPr>
        <w:t>9</w:t>
      </w:r>
      <w:r>
        <w:rPr>
          <w:rFonts w:ascii="方正小标宋_GBK" w:hAnsi="方正小标宋_GBK" w:eastAsia="方正小标宋_GBK" w:cs="方正小标宋_GBK"/>
          <w:b/>
          <w:bCs/>
          <w:sz w:val="44"/>
        </w:rPr>
        <w:t xml:space="preserve"> </w:t>
      </w:r>
      <w:r>
        <w:rPr>
          <w:rFonts w:ascii="宋体" w:hAnsi="宋体" w:eastAsia="宋体" w:cs="宋体"/>
          <w:b/>
          <w:bCs/>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益阳市环境卫生服务中心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年度收入支出决算总体情况说明</w:t>
      </w:r>
    </w:p>
    <w:p>
      <w:pPr>
        <w:ind w:firstLine="640"/>
        <w:jc w:val="left"/>
        <w:rPr>
          <w:rFonts w:ascii="仿宋" w:hAnsi="仿宋" w:eastAsia="仿宋" w:cs="仿宋"/>
          <w:sz w:val="32"/>
        </w:rPr>
      </w:pPr>
      <w:r>
        <w:rPr>
          <w:rFonts w:hint="eastAsia" w:ascii="仿宋" w:hAnsi="仿宋" w:eastAsia="仿宋" w:cs="仿宋"/>
          <w:sz w:val="32"/>
        </w:rPr>
        <w:t>益阳市环境卫生服务中心</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2641.68</w:t>
      </w:r>
      <w:r>
        <w:rPr>
          <w:rFonts w:ascii="仿宋" w:hAnsi="仿宋" w:eastAsia="仿宋" w:cs="仿宋"/>
          <w:sz w:val="32"/>
        </w:rPr>
        <w:t>万元，比上年同期增加</w:t>
      </w:r>
      <w:r>
        <w:rPr>
          <w:rFonts w:hint="eastAsia" w:ascii="仿宋" w:hAnsi="仿宋" w:eastAsia="仿宋" w:cs="仿宋"/>
          <w:sz w:val="32"/>
        </w:rPr>
        <w:t>970.68</w:t>
      </w:r>
      <w:r>
        <w:rPr>
          <w:rFonts w:ascii="仿宋" w:hAnsi="仿宋" w:eastAsia="仿宋" w:cs="仿宋"/>
          <w:sz w:val="32"/>
        </w:rPr>
        <w:t>万元，增长</w:t>
      </w:r>
      <w:r>
        <w:rPr>
          <w:rFonts w:hint="eastAsia" w:ascii="仿宋" w:hAnsi="仿宋" w:eastAsia="仿宋" w:cs="仿宋"/>
          <w:sz w:val="32"/>
        </w:rPr>
        <w:t>58</w:t>
      </w:r>
      <w:r>
        <w:rPr>
          <w:rFonts w:ascii="仿宋" w:hAnsi="仿宋" w:eastAsia="仿宋" w:cs="仿宋"/>
          <w:sz w:val="32"/>
        </w:rPr>
        <w:t>%；支出总计</w:t>
      </w:r>
      <w:r>
        <w:rPr>
          <w:rFonts w:hint="eastAsia" w:ascii="仿宋" w:hAnsi="仿宋" w:eastAsia="仿宋" w:cs="仿宋"/>
          <w:sz w:val="32"/>
        </w:rPr>
        <w:t>2637.97</w:t>
      </w:r>
      <w:r>
        <w:rPr>
          <w:rFonts w:ascii="仿宋" w:hAnsi="仿宋" w:eastAsia="仿宋" w:cs="仿宋"/>
          <w:sz w:val="32"/>
        </w:rPr>
        <w:t>万元，比上年同期增加</w:t>
      </w:r>
      <w:r>
        <w:rPr>
          <w:rFonts w:hint="eastAsia" w:ascii="仿宋" w:hAnsi="仿宋" w:eastAsia="仿宋" w:cs="仿宋"/>
          <w:sz w:val="32"/>
        </w:rPr>
        <w:t>974.87</w:t>
      </w:r>
      <w:r>
        <w:rPr>
          <w:rFonts w:ascii="仿宋" w:hAnsi="仿宋" w:eastAsia="仿宋" w:cs="仿宋"/>
          <w:sz w:val="32"/>
        </w:rPr>
        <w:t>万元，增长</w:t>
      </w:r>
      <w:r>
        <w:rPr>
          <w:rFonts w:hint="eastAsia" w:ascii="仿宋" w:hAnsi="仿宋" w:eastAsia="仿宋" w:cs="仿宋"/>
          <w:sz w:val="32"/>
        </w:rPr>
        <w:t>58.6</w:t>
      </w:r>
      <w:r>
        <w:rPr>
          <w:rFonts w:ascii="仿宋" w:hAnsi="仿宋" w:eastAsia="仿宋" w:cs="仿宋"/>
          <w:sz w:val="32"/>
        </w:rPr>
        <w:t>%；。</w:t>
      </w:r>
      <w:r>
        <w:rPr>
          <w:rFonts w:hint="eastAsia" w:ascii="仿宋" w:hAnsi="仿宋" w:eastAsia="仿宋" w:cs="仿宋"/>
          <w:sz w:val="32"/>
          <w:highlight w:val="none"/>
        </w:rPr>
        <w:t>收入增加的主要原因为财政专户</w:t>
      </w:r>
      <w:r>
        <w:rPr>
          <w:rFonts w:hint="eastAsia" w:ascii="仿宋" w:hAnsi="仿宋" w:eastAsia="仿宋" w:cs="仿宋"/>
          <w:sz w:val="32"/>
          <w:highlight w:val="none"/>
          <w:lang w:eastAsia="zh-CN"/>
        </w:rPr>
        <w:t>资金</w:t>
      </w:r>
      <w:r>
        <w:rPr>
          <w:rFonts w:hint="eastAsia" w:ascii="仿宋" w:hAnsi="仿宋" w:eastAsia="仿宋" w:cs="仿宋"/>
          <w:sz w:val="32"/>
          <w:highlight w:val="none"/>
        </w:rPr>
        <w:t>超收。</w:t>
      </w:r>
    </w:p>
    <w:p>
      <w:pPr>
        <w:ind w:firstLine="640" w:firstLineChars="20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益阳市环境卫生服务中心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rPr>
        <w:t>2641.68</w:t>
      </w:r>
      <w:r>
        <w:rPr>
          <w:rFonts w:ascii="仿宋" w:hAnsi="仿宋" w:eastAsia="仿宋" w:cs="仿宋"/>
          <w:sz w:val="32"/>
        </w:rPr>
        <w:t>万元，其中：财政拨款收入</w:t>
      </w:r>
      <w:r>
        <w:rPr>
          <w:rFonts w:hint="eastAsia" w:ascii="仿宋" w:hAnsi="仿宋" w:eastAsia="仿宋" w:cs="仿宋"/>
          <w:sz w:val="32"/>
        </w:rPr>
        <w:t>677.68</w:t>
      </w:r>
      <w:r>
        <w:rPr>
          <w:rFonts w:ascii="仿宋" w:hAnsi="仿宋" w:eastAsia="仿宋" w:cs="仿宋"/>
          <w:sz w:val="32"/>
        </w:rPr>
        <w:t>万元，占</w:t>
      </w:r>
      <w:r>
        <w:rPr>
          <w:rFonts w:hint="eastAsia" w:ascii="仿宋" w:hAnsi="仿宋" w:eastAsia="仿宋" w:cs="仿宋"/>
          <w:sz w:val="32"/>
        </w:rPr>
        <w:t>25.65</w:t>
      </w:r>
      <w:r>
        <w:rPr>
          <w:rFonts w:ascii="仿宋" w:hAnsi="仿宋" w:eastAsia="仿宋" w:cs="仿宋"/>
          <w:sz w:val="32"/>
        </w:rPr>
        <w:t>%；事业收入</w:t>
      </w:r>
      <w:r>
        <w:rPr>
          <w:rFonts w:hint="eastAsia" w:ascii="仿宋" w:hAnsi="仿宋" w:eastAsia="仿宋" w:cs="仿宋"/>
          <w:sz w:val="32"/>
        </w:rPr>
        <w:t>1790</w:t>
      </w:r>
      <w:r>
        <w:rPr>
          <w:rFonts w:ascii="仿宋" w:hAnsi="仿宋" w:eastAsia="仿宋" w:cs="仿宋"/>
          <w:sz w:val="32"/>
        </w:rPr>
        <w:t>万元，占</w:t>
      </w:r>
      <w:r>
        <w:rPr>
          <w:rFonts w:hint="eastAsia" w:ascii="仿宋" w:hAnsi="仿宋" w:eastAsia="仿宋" w:cs="仿宋"/>
          <w:sz w:val="32"/>
        </w:rPr>
        <w:t>67.76</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其他收入</w:t>
      </w:r>
      <w:r>
        <w:rPr>
          <w:rFonts w:hint="eastAsia" w:ascii="仿宋" w:hAnsi="仿宋" w:eastAsia="仿宋" w:cs="仿宋"/>
          <w:sz w:val="32"/>
        </w:rPr>
        <w:t>174</w:t>
      </w:r>
      <w:r>
        <w:rPr>
          <w:rFonts w:ascii="仿宋" w:hAnsi="仿宋" w:eastAsia="仿宋" w:cs="仿宋"/>
          <w:sz w:val="32"/>
        </w:rPr>
        <w:t>万元，占</w:t>
      </w:r>
      <w:r>
        <w:rPr>
          <w:rFonts w:hint="eastAsia" w:ascii="仿宋" w:hAnsi="仿宋" w:eastAsia="仿宋" w:cs="仿宋"/>
          <w:sz w:val="32"/>
        </w:rPr>
        <w:t>6.59%；无经营收入。</w:t>
      </w:r>
    </w:p>
    <w:p>
      <w:pPr>
        <w:ind w:firstLine="640" w:firstLineChars="20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益阳市环境卫生服务中心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2637.97</w:t>
      </w:r>
      <w:r>
        <w:rPr>
          <w:rFonts w:ascii="仿宋" w:hAnsi="仿宋" w:eastAsia="仿宋" w:cs="仿宋"/>
          <w:sz w:val="32"/>
        </w:rPr>
        <w:t>万元，其中：基本支出</w:t>
      </w:r>
      <w:r>
        <w:rPr>
          <w:rFonts w:hint="eastAsia" w:ascii="仿宋" w:hAnsi="仿宋" w:eastAsia="仿宋" w:cs="仿宋"/>
          <w:sz w:val="32"/>
        </w:rPr>
        <w:t>400.27</w:t>
      </w:r>
      <w:r>
        <w:rPr>
          <w:rFonts w:ascii="仿宋" w:hAnsi="仿宋" w:eastAsia="仿宋" w:cs="仿宋"/>
          <w:sz w:val="32"/>
        </w:rPr>
        <w:t>万元，占</w:t>
      </w:r>
      <w:r>
        <w:rPr>
          <w:rFonts w:hint="eastAsia" w:ascii="仿宋" w:hAnsi="仿宋" w:eastAsia="仿宋" w:cs="仿宋"/>
          <w:sz w:val="32"/>
        </w:rPr>
        <w:t>15.17</w:t>
      </w:r>
      <w:r>
        <w:rPr>
          <w:rFonts w:ascii="仿宋" w:hAnsi="仿宋" w:eastAsia="仿宋" w:cs="仿宋"/>
          <w:sz w:val="32"/>
        </w:rPr>
        <w:t>%；项目支出</w:t>
      </w:r>
      <w:r>
        <w:rPr>
          <w:rFonts w:hint="eastAsia" w:ascii="仿宋" w:hAnsi="仿宋" w:eastAsia="仿宋" w:cs="仿宋"/>
          <w:sz w:val="32"/>
        </w:rPr>
        <w:t>2237.7</w:t>
      </w:r>
      <w:r>
        <w:rPr>
          <w:rFonts w:ascii="仿宋" w:hAnsi="仿宋" w:eastAsia="仿宋" w:cs="仿宋"/>
          <w:sz w:val="32"/>
        </w:rPr>
        <w:t>万元，占</w:t>
      </w:r>
      <w:r>
        <w:rPr>
          <w:rFonts w:hint="eastAsia" w:ascii="仿宋" w:hAnsi="仿宋" w:eastAsia="仿宋" w:cs="仿宋"/>
          <w:sz w:val="32"/>
        </w:rPr>
        <w:t>84.83</w:t>
      </w:r>
      <w:r>
        <w:rPr>
          <w:rFonts w:ascii="仿宋" w:hAnsi="仿宋" w:eastAsia="仿宋" w:cs="仿宋"/>
          <w:sz w:val="32"/>
        </w:rPr>
        <w:t>%；</w:t>
      </w:r>
      <w:r>
        <w:rPr>
          <w:rFonts w:hint="eastAsia" w:ascii="仿宋" w:hAnsi="仿宋" w:eastAsia="仿宋" w:cs="仿宋"/>
          <w:sz w:val="32"/>
        </w:rPr>
        <w:t>无</w:t>
      </w:r>
      <w:r>
        <w:rPr>
          <w:rFonts w:ascii="仿宋" w:hAnsi="仿宋" w:eastAsia="仿宋" w:cs="仿宋"/>
          <w:sz w:val="32"/>
        </w:rPr>
        <w:t>经营支出</w:t>
      </w:r>
      <w:r>
        <w:rPr>
          <w:rFonts w:hint="eastAsia"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益阳市环境卫生服务中心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677.7</w:t>
      </w:r>
      <w:r>
        <w:rPr>
          <w:rFonts w:ascii="仿宋" w:hAnsi="仿宋" w:eastAsia="仿宋" w:cs="仿宋"/>
          <w:sz w:val="32"/>
        </w:rPr>
        <w:t>万元，比上年同期增加</w:t>
      </w:r>
      <w:r>
        <w:rPr>
          <w:rFonts w:hint="eastAsia" w:ascii="仿宋" w:hAnsi="仿宋" w:eastAsia="仿宋" w:cs="仿宋"/>
          <w:sz w:val="32"/>
          <w:lang w:val="en-US" w:eastAsia="zh-CN"/>
        </w:rPr>
        <w:t>133.5</w:t>
      </w:r>
      <w:r>
        <w:rPr>
          <w:rFonts w:ascii="仿宋" w:hAnsi="仿宋" w:eastAsia="仿宋" w:cs="仿宋"/>
          <w:sz w:val="32"/>
        </w:rPr>
        <w:t>万元，增长</w:t>
      </w:r>
      <w:r>
        <w:rPr>
          <w:rFonts w:hint="eastAsia" w:ascii="仿宋" w:hAnsi="仿宋" w:eastAsia="仿宋" w:cs="仿宋"/>
          <w:sz w:val="32"/>
          <w:lang w:val="en-US" w:eastAsia="zh-CN"/>
        </w:rPr>
        <w:t>24.5</w:t>
      </w:r>
      <w:r>
        <w:rPr>
          <w:rFonts w:ascii="仿宋" w:hAnsi="仿宋" w:eastAsia="仿宋" w:cs="仿宋"/>
          <w:sz w:val="32"/>
        </w:rPr>
        <w:t>%；财政拨款支出总计</w:t>
      </w:r>
      <w:r>
        <w:rPr>
          <w:rFonts w:hint="eastAsia" w:ascii="仿宋" w:hAnsi="仿宋" w:eastAsia="仿宋" w:cs="仿宋"/>
          <w:sz w:val="32"/>
          <w:lang w:val="en-US" w:eastAsia="zh-CN"/>
        </w:rPr>
        <w:t>685.5</w:t>
      </w:r>
      <w:r>
        <w:rPr>
          <w:rFonts w:ascii="仿宋" w:hAnsi="仿宋" w:eastAsia="仿宋" w:cs="仿宋"/>
          <w:sz w:val="32"/>
        </w:rPr>
        <w:t>万元，比上年同期增加</w:t>
      </w:r>
      <w:r>
        <w:rPr>
          <w:rFonts w:hint="eastAsia" w:ascii="仿宋" w:hAnsi="仿宋" w:eastAsia="仿宋" w:cs="仿宋"/>
          <w:sz w:val="32"/>
          <w:lang w:val="en-US" w:eastAsia="zh-CN"/>
        </w:rPr>
        <w:t>139.2</w:t>
      </w:r>
      <w:r>
        <w:rPr>
          <w:rFonts w:ascii="仿宋" w:hAnsi="仿宋" w:eastAsia="仿宋" w:cs="仿宋"/>
          <w:sz w:val="32"/>
        </w:rPr>
        <w:t>万元，增长</w:t>
      </w:r>
      <w:r>
        <w:rPr>
          <w:rFonts w:hint="eastAsia" w:ascii="仿宋" w:hAnsi="仿宋" w:eastAsia="仿宋" w:cs="仿宋"/>
          <w:sz w:val="32"/>
          <w:lang w:val="en-US" w:eastAsia="zh-CN"/>
        </w:rPr>
        <w:t>25.5</w:t>
      </w:r>
      <w:r>
        <w:rPr>
          <w:rFonts w:ascii="仿宋" w:hAnsi="仿宋" w:eastAsia="仿宋" w:cs="仿宋"/>
          <w:sz w:val="32"/>
        </w:rPr>
        <w:t>%</w:t>
      </w:r>
      <w:r>
        <w:rPr>
          <w:rFonts w:hint="eastAsia" w:ascii="仿宋" w:hAnsi="仿宋" w:eastAsia="仿宋" w:cs="仿宋"/>
          <w:sz w:val="32"/>
          <w:lang w:eastAsia="zh-CN"/>
        </w:rPr>
        <w:t>。主要原因为增加了餐厨垃圾收运车购置费。</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益阳市环境卫生服务中心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highlight w:val="yellow"/>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627.7</w:t>
      </w:r>
      <w:r>
        <w:rPr>
          <w:rFonts w:ascii="仿宋" w:hAnsi="仿宋" w:eastAsia="仿宋" w:cs="仿宋"/>
          <w:sz w:val="32"/>
        </w:rPr>
        <w:t>万元，比上年同期增加</w:t>
      </w:r>
      <w:r>
        <w:rPr>
          <w:rFonts w:hint="eastAsia" w:ascii="仿宋" w:hAnsi="仿宋" w:eastAsia="仿宋" w:cs="仿宋"/>
          <w:sz w:val="32"/>
          <w:lang w:val="en-US" w:eastAsia="zh-CN"/>
        </w:rPr>
        <w:t>73.52</w:t>
      </w:r>
      <w:r>
        <w:rPr>
          <w:rFonts w:ascii="仿宋" w:hAnsi="仿宋" w:eastAsia="仿宋" w:cs="仿宋"/>
          <w:sz w:val="32"/>
        </w:rPr>
        <w:t>万元，增长</w:t>
      </w:r>
      <w:r>
        <w:rPr>
          <w:rFonts w:hint="eastAsia" w:ascii="仿宋" w:hAnsi="仿宋" w:eastAsia="仿宋" w:cs="仿宋"/>
          <w:sz w:val="32"/>
          <w:lang w:val="en-US" w:eastAsia="zh-CN"/>
        </w:rPr>
        <w:t>13.3</w:t>
      </w:r>
      <w:r>
        <w:rPr>
          <w:rFonts w:ascii="仿宋" w:hAnsi="仿宋" w:eastAsia="仿宋" w:cs="仿宋"/>
          <w:sz w:val="32"/>
        </w:rPr>
        <w:t>%；一般公共预算财政拨款支出总计</w:t>
      </w:r>
      <w:r>
        <w:rPr>
          <w:rFonts w:hint="eastAsia" w:ascii="仿宋" w:hAnsi="仿宋" w:eastAsia="仿宋" w:cs="仿宋"/>
          <w:sz w:val="32"/>
          <w:lang w:val="en-US" w:eastAsia="zh-CN"/>
        </w:rPr>
        <w:t>635.5</w:t>
      </w:r>
      <w:r>
        <w:rPr>
          <w:rFonts w:ascii="仿宋" w:hAnsi="仿宋" w:eastAsia="仿宋" w:cs="仿宋"/>
          <w:sz w:val="32"/>
        </w:rPr>
        <w:t>万元，比上年同期增加</w:t>
      </w:r>
      <w:r>
        <w:rPr>
          <w:rFonts w:hint="eastAsia" w:ascii="仿宋" w:hAnsi="仿宋" w:eastAsia="仿宋" w:cs="仿宋"/>
          <w:sz w:val="32"/>
          <w:lang w:val="en-US" w:eastAsia="zh-CN"/>
        </w:rPr>
        <w:t>89.22</w:t>
      </w:r>
      <w:r>
        <w:rPr>
          <w:rFonts w:ascii="仿宋" w:hAnsi="仿宋" w:eastAsia="仿宋" w:cs="仿宋"/>
          <w:sz w:val="32"/>
        </w:rPr>
        <w:t>万元，增长</w:t>
      </w:r>
      <w:r>
        <w:rPr>
          <w:rFonts w:hint="eastAsia" w:ascii="仿宋" w:hAnsi="仿宋" w:eastAsia="仿宋" w:cs="仿宋"/>
          <w:sz w:val="32"/>
          <w:lang w:val="en-US" w:eastAsia="zh-CN"/>
        </w:rPr>
        <w:t>16.33</w:t>
      </w:r>
      <w:r>
        <w:rPr>
          <w:rFonts w:ascii="仿宋" w:hAnsi="仿宋" w:eastAsia="仿宋" w:cs="仿宋"/>
          <w:sz w:val="32"/>
        </w:rPr>
        <w:t>%。</w:t>
      </w:r>
      <w:r>
        <w:rPr>
          <w:rFonts w:hint="eastAsia" w:ascii="仿宋" w:hAnsi="仿宋" w:eastAsia="仿宋" w:cs="仿宋"/>
          <w:sz w:val="32"/>
          <w:lang w:eastAsia="zh-CN"/>
        </w:rPr>
        <w:t>主要原因为增加了餐厨垃圾收运车购置费。</w:t>
      </w:r>
    </w:p>
    <w:p>
      <w:pPr>
        <w:ind w:firstLine="640" w:firstLineChars="200"/>
        <w:jc w:val="left"/>
        <w:rPr>
          <w:rFonts w:hint="eastAsia" w:ascii="仿宋" w:hAnsi="仿宋" w:eastAsia="仿宋" w:cs="仿宋"/>
          <w:sz w:val="32"/>
        </w:rPr>
      </w:pPr>
      <w:r>
        <w:rPr>
          <w:rFonts w:hint="eastAsia" w:ascii="仿宋" w:hAnsi="仿宋" w:eastAsia="仿宋" w:cs="仿宋"/>
          <w:sz w:val="32"/>
        </w:rPr>
        <w:t>（二）一般公共预算财政拨款支出决算构成情况。</w:t>
      </w:r>
    </w:p>
    <w:p>
      <w:pPr>
        <w:ind w:firstLine="806" w:firstLineChars="252"/>
        <w:jc w:val="left"/>
        <w:rPr>
          <w:rFonts w:ascii="仿宋" w:hAnsi="仿宋" w:eastAsia="仿宋" w:cs="仿宋"/>
          <w:sz w:val="32"/>
        </w:rPr>
      </w:pPr>
      <w:r>
        <w:rPr>
          <w:rFonts w:hint="eastAsia" w:ascii="仿宋" w:hAnsi="仿宋" w:eastAsia="仿宋" w:cs="仿宋"/>
          <w:sz w:val="32"/>
        </w:rPr>
        <w:t>2019 年度财政拨款支出</w:t>
      </w:r>
      <w:r>
        <w:rPr>
          <w:rFonts w:hint="eastAsia" w:ascii="仿宋" w:hAnsi="仿宋" w:eastAsia="仿宋" w:cs="仿宋"/>
          <w:sz w:val="32"/>
          <w:lang w:val="en-US" w:eastAsia="zh-CN"/>
        </w:rPr>
        <w:t>677.7</w:t>
      </w:r>
      <w:r>
        <w:rPr>
          <w:rFonts w:hint="eastAsia" w:ascii="仿宋" w:hAnsi="仿宋" w:eastAsia="仿宋" w:cs="仿宋"/>
          <w:sz w:val="32"/>
        </w:rPr>
        <w:t xml:space="preserve"> 万元，主要用于以下方面： </w:t>
      </w:r>
      <w:r>
        <w:rPr>
          <w:rFonts w:hint="eastAsia" w:ascii="仿宋" w:hAnsi="仿宋" w:eastAsia="仿宋" w:cs="仿宋"/>
          <w:sz w:val="32"/>
          <w:lang w:eastAsia="zh-CN"/>
        </w:rPr>
        <w:t>城乡社区</w:t>
      </w:r>
      <w:r>
        <w:rPr>
          <w:rFonts w:hint="eastAsia" w:ascii="仿宋" w:hAnsi="仿宋" w:eastAsia="仿宋" w:cs="仿宋"/>
          <w:sz w:val="32"/>
        </w:rPr>
        <w:t>支出</w:t>
      </w:r>
      <w:r>
        <w:rPr>
          <w:rFonts w:hint="eastAsia" w:ascii="仿宋" w:hAnsi="仿宋" w:eastAsia="仿宋" w:cs="仿宋"/>
          <w:sz w:val="32"/>
          <w:lang w:val="en-US" w:eastAsia="zh-CN"/>
        </w:rPr>
        <w:t>606.1</w:t>
      </w:r>
      <w:r>
        <w:rPr>
          <w:rFonts w:hint="eastAsia" w:ascii="仿宋" w:hAnsi="仿宋" w:eastAsia="仿宋" w:cs="仿宋"/>
          <w:sz w:val="32"/>
        </w:rPr>
        <w:t xml:space="preserve"> 万元，</w:t>
      </w:r>
      <w:r>
        <w:rPr>
          <w:rFonts w:hint="eastAsia" w:ascii="仿宋" w:hAnsi="仿宋" w:eastAsia="仿宋" w:cs="仿宋"/>
          <w:sz w:val="32"/>
          <w:lang w:val="en-US" w:eastAsia="zh-CN"/>
        </w:rPr>
        <w:t>占89.43%；</w:t>
      </w:r>
      <w:r>
        <w:rPr>
          <w:rFonts w:hint="eastAsia" w:ascii="仿宋" w:hAnsi="仿宋" w:eastAsia="仿宋" w:cs="仿宋"/>
          <w:sz w:val="32"/>
        </w:rPr>
        <w:t xml:space="preserve">  教育（类）支出</w:t>
      </w:r>
      <w:r>
        <w:rPr>
          <w:rFonts w:hint="eastAsia" w:ascii="仿宋" w:hAnsi="仿宋" w:eastAsia="仿宋" w:cs="仿宋"/>
          <w:sz w:val="32"/>
          <w:lang w:val="en-US" w:eastAsia="zh-CN"/>
        </w:rPr>
        <w:t>2.8</w:t>
      </w:r>
      <w:r>
        <w:rPr>
          <w:rFonts w:hint="eastAsia" w:ascii="仿宋" w:hAnsi="仿宋" w:eastAsia="仿宋" w:cs="仿宋"/>
          <w:sz w:val="32"/>
        </w:rPr>
        <w:t xml:space="preserve">万元，占 </w:t>
      </w:r>
      <w:r>
        <w:rPr>
          <w:rFonts w:hint="eastAsia" w:ascii="仿宋" w:hAnsi="仿宋" w:eastAsia="仿宋" w:cs="仿宋"/>
          <w:sz w:val="32"/>
          <w:lang w:val="en-US" w:eastAsia="zh-CN"/>
        </w:rPr>
        <w:t>0.41</w:t>
      </w:r>
      <w:r>
        <w:rPr>
          <w:rFonts w:hint="eastAsia" w:ascii="仿宋" w:hAnsi="仿宋" w:eastAsia="仿宋" w:cs="仿宋"/>
          <w:sz w:val="32"/>
        </w:rPr>
        <w:t>%；  社会保障和就业（类）支出</w:t>
      </w:r>
      <w:r>
        <w:rPr>
          <w:rFonts w:hint="eastAsia" w:ascii="仿宋" w:hAnsi="仿宋" w:eastAsia="仿宋" w:cs="仿宋"/>
          <w:sz w:val="32"/>
          <w:lang w:val="en-US" w:eastAsia="zh-CN"/>
        </w:rPr>
        <w:t>16.2</w:t>
      </w:r>
      <w:r>
        <w:rPr>
          <w:rFonts w:hint="eastAsia" w:ascii="仿宋" w:hAnsi="仿宋" w:eastAsia="仿宋" w:cs="仿宋"/>
          <w:sz w:val="32"/>
        </w:rPr>
        <w:t>万元，占</w:t>
      </w:r>
      <w:r>
        <w:rPr>
          <w:rFonts w:hint="eastAsia" w:ascii="仿宋" w:hAnsi="仿宋" w:eastAsia="仿宋" w:cs="仿宋"/>
          <w:sz w:val="32"/>
          <w:lang w:val="en-US" w:eastAsia="zh-CN"/>
        </w:rPr>
        <w:t>2.4</w:t>
      </w:r>
      <w:r>
        <w:rPr>
          <w:rFonts w:hint="eastAsia" w:ascii="仿宋" w:hAnsi="仿宋" w:eastAsia="仿宋" w:cs="仿宋"/>
          <w:sz w:val="32"/>
        </w:rPr>
        <w:t>%； 住房保障（类）支出</w:t>
      </w:r>
      <w:r>
        <w:rPr>
          <w:rFonts w:hint="eastAsia" w:ascii="仿宋" w:hAnsi="仿宋" w:eastAsia="仿宋" w:cs="仿宋"/>
          <w:sz w:val="32"/>
          <w:lang w:val="en-US" w:eastAsia="zh-CN"/>
        </w:rPr>
        <w:t>9.7</w:t>
      </w:r>
      <w:r>
        <w:rPr>
          <w:rFonts w:hint="eastAsia" w:ascii="仿宋" w:hAnsi="仿宋" w:eastAsia="仿宋" w:cs="仿宋"/>
          <w:sz w:val="32"/>
        </w:rPr>
        <w:t xml:space="preserve"> 万元，占 </w:t>
      </w:r>
      <w:r>
        <w:rPr>
          <w:rFonts w:hint="eastAsia" w:ascii="仿宋" w:hAnsi="仿宋" w:eastAsia="仿宋" w:cs="仿宋"/>
          <w:sz w:val="32"/>
          <w:lang w:val="en-US" w:eastAsia="zh-CN"/>
        </w:rPr>
        <w:t>1.43</w:t>
      </w:r>
      <w:r>
        <w:rPr>
          <w:rFonts w:hint="eastAsia" w:ascii="仿宋" w:hAnsi="仿宋" w:eastAsia="仿宋" w:cs="仿宋"/>
          <w:sz w:val="32"/>
        </w:rPr>
        <w:t>%;  卫生健康（类）支出</w:t>
      </w:r>
      <w:r>
        <w:rPr>
          <w:rFonts w:hint="eastAsia" w:ascii="仿宋" w:hAnsi="仿宋" w:eastAsia="仿宋" w:cs="仿宋"/>
          <w:sz w:val="32"/>
          <w:lang w:val="en-US" w:eastAsia="zh-CN"/>
        </w:rPr>
        <w:t>8.3</w:t>
      </w:r>
      <w:r>
        <w:rPr>
          <w:rFonts w:hint="eastAsia" w:ascii="仿宋" w:hAnsi="仿宋" w:eastAsia="仿宋" w:cs="仿宋"/>
          <w:sz w:val="32"/>
        </w:rPr>
        <w:t>，占</w:t>
      </w:r>
      <w:r>
        <w:rPr>
          <w:rFonts w:hint="eastAsia" w:ascii="仿宋" w:hAnsi="仿宋" w:eastAsia="仿宋" w:cs="仿宋"/>
          <w:sz w:val="32"/>
          <w:lang w:val="en-US" w:eastAsia="zh-CN"/>
        </w:rPr>
        <w:t>1.22</w:t>
      </w:r>
      <w:r>
        <w:rPr>
          <w:rFonts w:hint="eastAsia" w:ascii="仿宋" w:hAnsi="仿宋" w:eastAsia="仿宋" w:cs="仿宋"/>
          <w:sz w:val="32"/>
        </w:rPr>
        <w:t>%， 农林水（类）支出</w:t>
      </w:r>
      <w:r>
        <w:rPr>
          <w:rFonts w:hint="eastAsia" w:ascii="仿宋" w:hAnsi="仿宋" w:eastAsia="仿宋" w:cs="仿宋"/>
          <w:sz w:val="32"/>
          <w:lang w:val="en-US" w:eastAsia="zh-CN"/>
        </w:rPr>
        <w:t>34.5</w:t>
      </w:r>
      <w:r>
        <w:rPr>
          <w:rFonts w:hint="eastAsia" w:ascii="仿宋" w:hAnsi="仿宋" w:eastAsia="仿宋" w:cs="仿宋"/>
          <w:sz w:val="32"/>
        </w:rPr>
        <w:t xml:space="preserve"> 万元，占</w:t>
      </w:r>
      <w:r>
        <w:rPr>
          <w:rFonts w:hint="eastAsia" w:ascii="仿宋" w:hAnsi="仿宋" w:eastAsia="仿宋" w:cs="仿宋"/>
          <w:sz w:val="32"/>
          <w:lang w:val="en-US" w:eastAsia="zh-CN"/>
        </w:rPr>
        <w:t>5.1</w:t>
      </w:r>
      <w:r>
        <w:rPr>
          <w:rFonts w:hint="eastAsia" w:ascii="仿宋" w:hAnsi="仿宋" w:eastAsia="仿宋" w:cs="仿宋"/>
          <w:sz w:val="32"/>
        </w:rPr>
        <w:t>%。</w:t>
      </w:r>
    </w:p>
    <w:p>
      <w:pPr>
        <w:ind w:firstLine="320"/>
        <w:jc w:val="left"/>
        <w:rPr>
          <w:rFonts w:hint="eastAsia" w:ascii="仿宋" w:hAnsi="仿宋" w:eastAsia="仿宋" w:cs="仿宋"/>
          <w:sz w:val="32"/>
        </w:rPr>
      </w:pPr>
      <w:r>
        <w:rPr>
          <w:rFonts w:hint="eastAsia" w:ascii="仿宋" w:hAnsi="仿宋" w:eastAsia="仿宋" w:cs="仿宋"/>
          <w:sz w:val="32"/>
        </w:rPr>
        <w:t>（三）一般公共预算财政拨款支出决算具体情况。</w:t>
      </w:r>
    </w:p>
    <w:p>
      <w:pPr>
        <w:ind w:firstLine="806" w:firstLineChars="252"/>
        <w:jc w:val="left"/>
        <w:rPr>
          <w:rFonts w:hint="eastAsia" w:ascii="仿宋" w:hAnsi="仿宋" w:eastAsia="仿宋" w:cs="仿宋"/>
          <w:sz w:val="32"/>
        </w:rPr>
      </w:pPr>
      <w:r>
        <w:rPr>
          <w:rFonts w:hint="eastAsia" w:ascii="仿宋" w:hAnsi="仿宋" w:eastAsia="仿宋" w:cs="仿宋"/>
          <w:sz w:val="32"/>
        </w:rPr>
        <w:t xml:space="preserve">2019 年度财政拨款支出年初预算为 </w:t>
      </w:r>
      <w:r>
        <w:rPr>
          <w:rFonts w:hint="eastAsia" w:ascii="仿宋" w:hAnsi="仿宋" w:eastAsia="仿宋" w:cs="仿宋"/>
          <w:sz w:val="32"/>
          <w:lang w:val="en-US" w:eastAsia="zh-CN"/>
        </w:rPr>
        <w:t>337.69</w:t>
      </w:r>
      <w:r>
        <w:rPr>
          <w:rFonts w:hint="eastAsia" w:ascii="仿宋" w:hAnsi="仿宋" w:eastAsia="仿宋" w:cs="仿宋"/>
          <w:sz w:val="32"/>
        </w:rPr>
        <w:t>万元，支出决算为</w:t>
      </w:r>
      <w:r>
        <w:rPr>
          <w:rFonts w:hint="eastAsia" w:ascii="仿宋" w:hAnsi="仿宋" w:eastAsia="仿宋" w:cs="仿宋"/>
          <w:sz w:val="32"/>
          <w:lang w:val="en-US" w:eastAsia="zh-CN"/>
        </w:rPr>
        <w:t>685.4</w:t>
      </w:r>
      <w:r>
        <w:rPr>
          <w:rFonts w:hint="eastAsia" w:ascii="仿宋" w:hAnsi="仿宋" w:eastAsia="仿宋" w:cs="仿宋"/>
          <w:sz w:val="32"/>
        </w:rPr>
        <w:t>万元，完成年初预算的</w:t>
      </w:r>
      <w:r>
        <w:rPr>
          <w:rFonts w:hint="eastAsia" w:ascii="仿宋" w:hAnsi="仿宋" w:eastAsia="仿宋" w:cs="仿宋"/>
          <w:sz w:val="32"/>
          <w:lang w:val="en-US" w:eastAsia="zh-CN"/>
        </w:rPr>
        <w:t>202.97</w:t>
      </w:r>
      <w:r>
        <w:rPr>
          <w:rFonts w:hint="eastAsia" w:ascii="仿宋" w:hAnsi="仿宋" w:eastAsia="仿宋" w:cs="仿宋"/>
          <w:sz w:val="32"/>
        </w:rPr>
        <w:t>%。其中：</w:t>
      </w:r>
    </w:p>
    <w:p>
      <w:pPr>
        <w:ind w:firstLine="640"/>
        <w:jc w:val="left"/>
        <w:rPr>
          <w:rFonts w:hint="eastAsia" w:ascii="仿宋" w:hAnsi="仿宋" w:eastAsia="仿宋" w:cs="仿宋"/>
          <w:sz w:val="32"/>
          <w:highlight w:val="none"/>
          <w:lang w:eastAsia="zh-CN"/>
        </w:rPr>
      </w:pPr>
      <w:r>
        <w:rPr>
          <w:rFonts w:ascii="仿宋" w:hAnsi="仿宋" w:eastAsia="仿宋" w:cs="仿宋"/>
          <w:sz w:val="32"/>
        </w:rPr>
        <w:t>1.</w:t>
      </w:r>
      <w:r>
        <w:rPr>
          <w:rFonts w:hint="eastAsia" w:ascii="仿宋" w:hAnsi="仿宋" w:eastAsia="仿宋" w:cs="仿宋"/>
          <w:sz w:val="32"/>
          <w:lang w:val="en-US" w:eastAsia="zh-CN"/>
        </w:rPr>
        <w:t>212</w:t>
      </w:r>
      <w:r>
        <w:rPr>
          <w:rFonts w:ascii="仿宋" w:hAnsi="仿宋" w:eastAsia="仿宋" w:cs="仿宋"/>
          <w:sz w:val="32"/>
        </w:rPr>
        <w:t>（类）</w:t>
      </w:r>
      <w:r>
        <w:rPr>
          <w:rFonts w:hint="eastAsia" w:ascii="仿宋" w:hAnsi="仿宋" w:eastAsia="仿宋" w:cs="仿宋"/>
          <w:sz w:val="32"/>
          <w:lang w:val="en-US" w:eastAsia="zh-CN"/>
        </w:rPr>
        <w:t>01</w:t>
      </w:r>
      <w:r>
        <w:rPr>
          <w:rFonts w:ascii="仿宋" w:hAnsi="仿宋" w:eastAsia="仿宋" w:cs="仿宋"/>
          <w:sz w:val="32"/>
        </w:rPr>
        <w:t>（款）</w:t>
      </w:r>
      <w:r>
        <w:rPr>
          <w:rFonts w:hint="eastAsia" w:ascii="仿宋" w:hAnsi="仿宋" w:eastAsia="仿宋" w:cs="仿宋"/>
          <w:sz w:val="32"/>
          <w:lang w:val="en-US" w:eastAsia="zh-CN"/>
        </w:rPr>
        <w:t>04</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1.2</w:t>
      </w:r>
      <w:r>
        <w:rPr>
          <w:rFonts w:ascii="仿宋" w:hAnsi="仿宋" w:eastAsia="仿宋" w:cs="仿宋"/>
          <w:sz w:val="32"/>
        </w:rPr>
        <w:t>元，</w:t>
      </w:r>
      <w:r>
        <w:rPr>
          <w:rFonts w:hint="eastAsia" w:ascii="仿宋" w:hAnsi="仿宋" w:eastAsia="仿宋" w:cs="仿宋"/>
          <w:sz w:val="32"/>
        </w:rPr>
        <w:t>支出决算为</w:t>
      </w:r>
      <w:r>
        <w:rPr>
          <w:rFonts w:ascii="仿宋" w:hAnsi="仿宋" w:eastAsia="仿宋" w:cs="仿宋"/>
          <w:sz w:val="32"/>
        </w:rPr>
        <w:t xml:space="preserve"> </w:t>
      </w:r>
      <w:r>
        <w:rPr>
          <w:rFonts w:hint="eastAsia" w:ascii="仿宋" w:hAnsi="仿宋" w:eastAsia="仿宋" w:cs="仿宋"/>
          <w:sz w:val="32"/>
          <w:lang w:val="en-US" w:eastAsia="zh-CN"/>
        </w:rPr>
        <w:t>57.66</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highlight w:val="none"/>
        </w:rPr>
        <w:t>主要用于</w:t>
      </w:r>
      <w:r>
        <w:rPr>
          <w:rFonts w:hint="eastAsia" w:ascii="仿宋" w:hAnsi="仿宋" w:eastAsia="仿宋" w:cs="仿宋"/>
          <w:sz w:val="32"/>
          <w:highlight w:val="none"/>
          <w:lang w:eastAsia="zh-CN"/>
        </w:rPr>
        <w:t>发放退休人员经费。</w:t>
      </w:r>
    </w:p>
    <w:p>
      <w:pPr>
        <w:numPr>
          <w:ilvl w:val="0"/>
          <w:numId w:val="0"/>
        </w:numPr>
        <w:ind w:firstLine="640" w:firstLineChars="200"/>
        <w:jc w:val="left"/>
        <w:rPr>
          <w:rFonts w:hint="eastAsia" w:ascii="仿宋" w:hAnsi="仿宋" w:eastAsia="仿宋" w:cs="仿宋"/>
          <w:sz w:val="32"/>
          <w:highlight w:val="none"/>
          <w:lang w:eastAsia="zh-CN"/>
        </w:rPr>
      </w:pPr>
      <w:r>
        <w:rPr>
          <w:rFonts w:hint="eastAsia" w:ascii="仿宋" w:hAnsi="仿宋" w:eastAsia="仿宋" w:cs="仿宋"/>
          <w:sz w:val="32"/>
          <w:lang w:val="en-US" w:eastAsia="zh-CN"/>
        </w:rPr>
        <w:t>2.212</w:t>
      </w:r>
      <w:r>
        <w:rPr>
          <w:rFonts w:ascii="仿宋" w:hAnsi="仿宋" w:eastAsia="仿宋" w:cs="仿宋"/>
          <w:sz w:val="32"/>
        </w:rPr>
        <w:t>（类）</w:t>
      </w:r>
      <w:r>
        <w:rPr>
          <w:rFonts w:hint="eastAsia" w:ascii="仿宋" w:hAnsi="仿宋" w:eastAsia="仿宋" w:cs="仿宋"/>
          <w:sz w:val="32"/>
          <w:lang w:val="en-US" w:eastAsia="zh-CN"/>
        </w:rPr>
        <w:t>05</w:t>
      </w:r>
      <w:r>
        <w:rPr>
          <w:rFonts w:ascii="仿宋" w:hAnsi="仿宋" w:eastAsia="仿宋" w:cs="仿宋"/>
          <w:sz w:val="32"/>
        </w:rPr>
        <w:t>（款）</w:t>
      </w:r>
      <w:r>
        <w:rPr>
          <w:rFonts w:hint="eastAsia" w:ascii="仿宋" w:hAnsi="仿宋" w:eastAsia="仿宋" w:cs="仿宋"/>
          <w:sz w:val="32"/>
          <w:lang w:val="en-US" w:eastAsia="zh-CN"/>
        </w:rPr>
        <w:t>01</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302.26</w:t>
      </w:r>
      <w:r>
        <w:rPr>
          <w:rFonts w:ascii="仿宋" w:hAnsi="仿宋" w:eastAsia="仿宋" w:cs="仿宋"/>
          <w:sz w:val="32"/>
        </w:rPr>
        <w:t>元，</w:t>
      </w:r>
      <w:r>
        <w:rPr>
          <w:rFonts w:hint="eastAsia" w:ascii="仿宋" w:hAnsi="仿宋" w:eastAsia="仿宋" w:cs="仿宋"/>
          <w:sz w:val="32"/>
        </w:rPr>
        <w:t>支出决算为</w:t>
      </w:r>
      <w:r>
        <w:rPr>
          <w:rFonts w:ascii="仿宋" w:hAnsi="仿宋" w:eastAsia="仿宋" w:cs="仿宋"/>
          <w:sz w:val="32"/>
        </w:rPr>
        <w:t xml:space="preserve"> </w:t>
      </w:r>
      <w:r>
        <w:rPr>
          <w:rFonts w:hint="eastAsia" w:ascii="仿宋" w:hAnsi="仿宋" w:eastAsia="仿宋" w:cs="仿宋"/>
          <w:sz w:val="32"/>
          <w:lang w:val="en-US" w:eastAsia="zh-CN"/>
        </w:rPr>
        <w:t>283.47</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highlight w:val="none"/>
        </w:rPr>
        <w:t>主要用于</w:t>
      </w:r>
      <w:r>
        <w:rPr>
          <w:rFonts w:hint="eastAsia" w:ascii="仿宋" w:hAnsi="仿宋" w:eastAsia="仿宋" w:cs="仿宋"/>
          <w:sz w:val="32"/>
          <w:highlight w:val="none"/>
          <w:lang w:eastAsia="zh-CN"/>
        </w:rPr>
        <w:t>支付人员经费及日常公用经费。</w:t>
      </w:r>
    </w:p>
    <w:p>
      <w:pPr>
        <w:ind w:firstLine="640"/>
        <w:jc w:val="left"/>
        <w:rPr>
          <w:rFonts w:hint="eastAsia" w:ascii="仿宋" w:hAnsi="仿宋" w:eastAsia="仿宋" w:cs="仿宋"/>
          <w:sz w:val="32"/>
          <w:highlight w:val="none"/>
          <w:lang w:eastAsia="zh-CN"/>
        </w:rPr>
      </w:pPr>
      <w:r>
        <w:rPr>
          <w:rFonts w:hint="eastAsia" w:ascii="仿宋" w:hAnsi="仿宋" w:eastAsia="仿宋" w:cs="仿宋"/>
          <w:sz w:val="32"/>
          <w:lang w:val="en-US" w:eastAsia="zh-CN"/>
        </w:rPr>
        <w:t>3.210（</w:t>
      </w:r>
      <w:r>
        <w:rPr>
          <w:rFonts w:ascii="仿宋" w:hAnsi="仿宋" w:eastAsia="仿宋" w:cs="仿宋"/>
          <w:sz w:val="32"/>
        </w:rPr>
        <w:t>类）</w:t>
      </w:r>
      <w:r>
        <w:rPr>
          <w:rFonts w:hint="eastAsia" w:ascii="仿宋" w:hAnsi="仿宋" w:eastAsia="仿宋" w:cs="仿宋"/>
          <w:sz w:val="32"/>
          <w:lang w:val="en-US" w:eastAsia="zh-CN"/>
        </w:rPr>
        <w:t>11</w:t>
      </w:r>
      <w:r>
        <w:rPr>
          <w:rFonts w:ascii="仿宋" w:hAnsi="仿宋" w:eastAsia="仿宋" w:cs="仿宋"/>
          <w:sz w:val="32"/>
        </w:rPr>
        <w:t>（款）</w:t>
      </w:r>
      <w:r>
        <w:rPr>
          <w:rFonts w:hint="eastAsia" w:ascii="仿宋" w:hAnsi="仿宋" w:eastAsia="仿宋" w:cs="仿宋"/>
          <w:sz w:val="32"/>
          <w:lang w:val="en-US" w:eastAsia="zh-CN"/>
        </w:rPr>
        <w:t>02</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8.28</w:t>
      </w:r>
      <w:r>
        <w:rPr>
          <w:rFonts w:ascii="仿宋" w:hAnsi="仿宋" w:eastAsia="仿宋" w:cs="仿宋"/>
          <w:sz w:val="32"/>
        </w:rPr>
        <w:t>万元，</w:t>
      </w:r>
      <w:r>
        <w:rPr>
          <w:rFonts w:hint="eastAsia" w:ascii="仿宋" w:hAnsi="仿宋" w:eastAsia="仿宋" w:cs="仿宋"/>
          <w:sz w:val="32"/>
        </w:rPr>
        <w:t>支出决算为</w:t>
      </w:r>
      <w:r>
        <w:rPr>
          <w:rFonts w:ascii="仿宋" w:hAnsi="仿宋" w:eastAsia="仿宋" w:cs="仿宋"/>
          <w:sz w:val="32"/>
        </w:rPr>
        <w:t xml:space="preserve"> </w:t>
      </w:r>
      <w:r>
        <w:rPr>
          <w:rFonts w:hint="eastAsia" w:ascii="仿宋" w:hAnsi="仿宋" w:eastAsia="仿宋" w:cs="仿宋"/>
          <w:sz w:val="32"/>
          <w:lang w:val="en-US" w:eastAsia="zh-CN"/>
        </w:rPr>
        <w:t>8.3</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highlight w:val="none"/>
        </w:rPr>
        <w:t>主要用于</w:t>
      </w:r>
      <w:r>
        <w:rPr>
          <w:rFonts w:hint="eastAsia" w:ascii="仿宋" w:hAnsi="仿宋" w:eastAsia="仿宋" w:cs="仿宋"/>
          <w:sz w:val="32"/>
          <w:highlight w:val="none"/>
          <w:lang w:eastAsia="zh-CN"/>
        </w:rPr>
        <w:t>职工医疗保险支出。</w:t>
      </w:r>
    </w:p>
    <w:p>
      <w:pPr>
        <w:ind w:firstLine="640"/>
        <w:jc w:val="left"/>
        <w:rPr>
          <w:rFonts w:hint="eastAsia" w:ascii="仿宋" w:hAnsi="仿宋" w:eastAsia="仿宋" w:cs="仿宋"/>
          <w:sz w:val="32"/>
          <w:highlight w:val="none"/>
          <w:lang w:eastAsia="zh-CN"/>
        </w:rPr>
      </w:pPr>
      <w:r>
        <w:rPr>
          <w:rFonts w:hint="eastAsia" w:ascii="仿宋" w:hAnsi="仿宋" w:eastAsia="仿宋" w:cs="仿宋"/>
          <w:sz w:val="32"/>
          <w:lang w:val="en-US" w:eastAsia="zh-CN"/>
        </w:rPr>
        <w:t>4.208</w:t>
      </w:r>
      <w:r>
        <w:rPr>
          <w:rFonts w:ascii="仿宋" w:hAnsi="仿宋" w:eastAsia="仿宋" w:cs="仿宋"/>
          <w:sz w:val="32"/>
        </w:rPr>
        <w:t>（类）</w:t>
      </w:r>
      <w:r>
        <w:rPr>
          <w:rFonts w:hint="eastAsia" w:ascii="仿宋" w:hAnsi="仿宋" w:eastAsia="仿宋" w:cs="仿宋"/>
          <w:sz w:val="32"/>
          <w:lang w:val="en-US" w:eastAsia="zh-CN"/>
        </w:rPr>
        <w:t>05</w:t>
      </w:r>
      <w:r>
        <w:rPr>
          <w:rFonts w:ascii="仿宋" w:hAnsi="仿宋" w:eastAsia="仿宋" w:cs="仿宋"/>
          <w:sz w:val="32"/>
        </w:rPr>
        <w:t>（款）</w:t>
      </w:r>
      <w:r>
        <w:rPr>
          <w:rFonts w:hint="eastAsia" w:ascii="仿宋" w:hAnsi="仿宋" w:eastAsia="仿宋" w:cs="仿宋"/>
          <w:sz w:val="32"/>
          <w:lang w:val="en-US" w:eastAsia="zh-CN"/>
        </w:rPr>
        <w:t>05</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16.22</w:t>
      </w:r>
      <w:r>
        <w:rPr>
          <w:rFonts w:ascii="仿宋" w:hAnsi="仿宋" w:eastAsia="仿宋" w:cs="仿宋"/>
          <w:sz w:val="32"/>
        </w:rPr>
        <w:t>元，</w:t>
      </w:r>
      <w:r>
        <w:rPr>
          <w:rFonts w:hint="eastAsia" w:ascii="仿宋" w:hAnsi="仿宋" w:eastAsia="仿宋" w:cs="仿宋"/>
          <w:sz w:val="32"/>
        </w:rPr>
        <w:t>支出决算为</w:t>
      </w:r>
      <w:r>
        <w:rPr>
          <w:rFonts w:hint="eastAsia" w:ascii="仿宋" w:hAnsi="仿宋" w:eastAsia="仿宋" w:cs="仿宋"/>
          <w:sz w:val="32"/>
          <w:lang w:val="en-US" w:eastAsia="zh-CN"/>
        </w:rPr>
        <w:t>16.2</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highlight w:val="none"/>
        </w:rPr>
        <w:t>主要用于</w:t>
      </w:r>
      <w:r>
        <w:rPr>
          <w:rFonts w:hint="eastAsia" w:ascii="仿宋" w:hAnsi="仿宋" w:eastAsia="仿宋" w:cs="仿宋"/>
          <w:sz w:val="32"/>
          <w:highlight w:val="none"/>
          <w:lang w:eastAsia="zh-CN"/>
        </w:rPr>
        <w:t>职工社会保障支出。</w:t>
      </w:r>
    </w:p>
    <w:p>
      <w:pPr>
        <w:ind w:firstLine="640"/>
        <w:jc w:val="left"/>
        <w:rPr>
          <w:rFonts w:hint="eastAsia" w:ascii="仿宋" w:hAnsi="仿宋" w:eastAsia="仿宋" w:cs="仿宋"/>
          <w:sz w:val="32"/>
          <w:highlight w:val="none"/>
          <w:lang w:eastAsia="zh-CN"/>
        </w:rPr>
      </w:pPr>
      <w:r>
        <w:rPr>
          <w:rFonts w:hint="eastAsia" w:ascii="仿宋" w:hAnsi="仿宋" w:eastAsia="仿宋" w:cs="仿宋"/>
          <w:sz w:val="32"/>
          <w:lang w:val="en-US" w:eastAsia="zh-CN"/>
        </w:rPr>
        <w:t>5.221（</w:t>
      </w:r>
      <w:r>
        <w:rPr>
          <w:rFonts w:ascii="仿宋" w:hAnsi="仿宋" w:eastAsia="仿宋" w:cs="仿宋"/>
          <w:sz w:val="32"/>
        </w:rPr>
        <w:t>类）</w:t>
      </w:r>
      <w:r>
        <w:rPr>
          <w:rFonts w:hint="eastAsia" w:ascii="仿宋" w:hAnsi="仿宋" w:eastAsia="仿宋" w:cs="仿宋"/>
          <w:sz w:val="32"/>
          <w:lang w:val="en-US" w:eastAsia="zh-CN"/>
        </w:rPr>
        <w:t>02（</w:t>
      </w:r>
      <w:r>
        <w:rPr>
          <w:rFonts w:ascii="仿宋" w:hAnsi="仿宋" w:eastAsia="仿宋" w:cs="仿宋"/>
          <w:sz w:val="32"/>
        </w:rPr>
        <w:t>款）</w:t>
      </w:r>
      <w:r>
        <w:rPr>
          <w:rFonts w:hint="eastAsia" w:ascii="仿宋" w:hAnsi="仿宋" w:eastAsia="仿宋" w:cs="仿宋"/>
          <w:sz w:val="32"/>
          <w:lang w:val="en-US" w:eastAsia="zh-CN"/>
        </w:rPr>
        <w:t>01</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9.73</w:t>
      </w:r>
      <w:r>
        <w:rPr>
          <w:rFonts w:ascii="仿宋" w:hAnsi="仿宋" w:eastAsia="仿宋" w:cs="仿宋"/>
          <w:sz w:val="32"/>
        </w:rPr>
        <w:t>万元，</w:t>
      </w:r>
      <w:r>
        <w:rPr>
          <w:rFonts w:hint="eastAsia" w:ascii="仿宋" w:hAnsi="仿宋" w:eastAsia="仿宋" w:cs="仿宋"/>
          <w:sz w:val="32"/>
        </w:rPr>
        <w:t>支出决算为</w:t>
      </w:r>
      <w:r>
        <w:rPr>
          <w:rFonts w:ascii="仿宋" w:hAnsi="仿宋" w:eastAsia="仿宋" w:cs="仿宋"/>
          <w:sz w:val="32"/>
        </w:rPr>
        <w:t xml:space="preserve"> </w:t>
      </w:r>
      <w:r>
        <w:rPr>
          <w:rFonts w:hint="eastAsia" w:ascii="仿宋" w:hAnsi="仿宋" w:eastAsia="仿宋" w:cs="仿宋"/>
          <w:sz w:val="32"/>
          <w:lang w:val="en-US" w:eastAsia="zh-CN"/>
        </w:rPr>
        <w:t>9.7</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highlight w:val="none"/>
        </w:rPr>
        <w:t>主要用于</w:t>
      </w:r>
      <w:r>
        <w:rPr>
          <w:rFonts w:hint="eastAsia" w:ascii="仿宋" w:hAnsi="仿宋" w:eastAsia="仿宋" w:cs="仿宋"/>
          <w:sz w:val="32"/>
          <w:highlight w:val="none"/>
          <w:lang w:eastAsia="zh-CN"/>
        </w:rPr>
        <w:t>职工住房保障支出。</w:t>
      </w:r>
    </w:p>
    <w:p>
      <w:pPr>
        <w:ind w:firstLine="640" w:firstLineChars="200"/>
        <w:jc w:val="left"/>
        <w:rPr>
          <w:rFonts w:hint="eastAsia" w:ascii="仿宋" w:hAnsi="仿宋" w:eastAsia="仿宋" w:cs="仿宋"/>
          <w:sz w:val="32"/>
          <w:highlight w:val="yellow"/>
          <w:lang w:eastAsia="zh-CN"/>
        </w:rPr>
      </w:pPr>
      <w:r>
        <w:rPr>
          <w:rFonts w:hint="eastAsia" w:ascii="仿宋" w:hAnsi="仿宋" w:eastAsia="仿宋" w:cs="仿宋"/>
          <w:sz w:val="32"/>
          <w:lang w:val="en-US" w:eastAsia="zh-CN"/>
        </w:rPr>
        <w:t>6.212</w:t>
      </w:r>
      <w:r>
        <w:rPr>
          <w:rFonts w:ascii="仿宋" w:hAnsi="仿宋" w:eastAsia="仿宋" w:cs="仿宋"/>
          <w:sz w:val="32"/>
        </w:rPr>
        <w:t>（类）</w:t>
      </w:r>
      <w:r>
        <w:rPr>
          <w:rFonts w:hint="eastAsia" w:ascii="仿宋" w:hAnsi="仿宋" w:eastAsia="仿宋" w:cs="仿宋"/>
          <w:sz w:val="32"/>
          <w:lang w:val="en-US" w:eastAsia="zh-CN"/>
        </w:rPr>
        <w:t>01</w:t>
      </w:r>
      <w:r>
        <w:rPr>
          <w:rFonts w:ascii="仿宋" w:hAnsi="仿宋" w:eastAsia="仿宋" w:cs="仿宋"/>
          <w:sz w:val="32"/>
        </w:rPr>
        <w:t>（款）</w:t>
      </w:r>
      <w:r>
        <w:rPr>
          <w:rFonts w:hint="eastAsia" w:ascii="仿宋" w:hAnsi="仿宋" w:eastAsia="仿宋" w:cs="仿宋"/>
          <w:sz w:val="32"/>
          <w:lang w:val="en-US" w:eastAsia="zh-CN"/>
        </w:rPr>
        <w:t>99</w:t>
      </w:r>
      <w:r>
        <w:rPr>
          <w:rFonts w:ascii="仿宋" w:hAnsi="仿宋" w:eastAsia="仿宋" w:cs="仿宋"/>
          <w:sz w:val="32"/>
        </w:rPr>
        <w:t>（项）</w:t>
      </w:r>
      <w:r>
        <w:rPr>
          <w:rFonts w:hint="eastAsia" w:ascii="仿宋" w:hAnsi="仿宋" w:eastAsia="仿宋" w:cs="仿宋"/>
          <w:sz w:val="32"/>
        </w:rPr>
        <w:t>支出决算为</w:t>
      </w:r>
      <w:r>
        <w:rPr>
          <w:rFonts w:hint="eastAsia" w:ascii="仿宋" w:hAnsi="仿宋" w:eastAsia="仿宋" w:cs="仿宋"/>
          <w:sz w:val="32"/>
          <w:lang w:val="en-US" w:eastAsia="zh-CN"/>
        </w:rPr>
        <w:t>222.76</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highlight w:val="none"/>
        </w:rPr>
        <w:t>主要用于</w:t>
      </w:r>
      <w:r>
        <w:rPr>
          <w:rFonts w:hint="eastAsia" w:ascii="仿宋" w:hAnsi="仿宋" w:eastAsia="仿宋" w:cs="仿宋"/>
          <w:sz w:val="32"/>
          <w:highlight w:val="none"/>
          <w:lang w:eastAsia="zh-CN"/>
        </w:rPr>
        <w:t>清扫保洁专项支出。</w:t>
      </w:r>
    </w:p>
    <w:p>
      <w:pPr>
        <w:ind w:firstLine="640"/>
        <w:jc w:val="left"/>
        <w:rPr>
          <w:rFonts w:hint="eastAsia" w:ascii="仿宋" w:hAnsi="仿宋" w:eastAsia="仿宋" w:cs="仿宋"/>
          <w:sz w:val="32"/>
          <w:highlight w:val="none"/>
          <w:lang w:eastAsia="zh-CN"/>
        </w:rPr>
      </w:pPr>
      <w:r>
        <w:rPr>
          <w:rFonts w:hint="eastAsia" w:ascii="仿宋" w:hAnsi="仿宋" w:eastAsia="仿宋" w:cs="仿宋"/>
          <w:sz w:val="32"/>
          <w:lang w:val="en-US" w:eastAsia="zh-CN"/>
        </w:rPr>
        <w:t>7.212</w:t>
      </w:r>
      <w:r>
        <w:rPr>
          <w:rFonts w:ascii="仿宋" w:hAnsi="仿宋" w:eastAsia="仿宋" w:cs="仿宋"/>
          <w:sz w:val="32"/>
        </w:rPr>
        <w:t>（类）</w:t>
      </w:r>
      <w:r>
        <w:rPr>
          <w:rFonts w:hint="eastAsia" w:ascii="仿宋" w:hAnsi="仿宋" w:eastAsia="仿宋" w:cs="仿宋"/>
          <w:sz w:val="32"/>
          <w:lang w:val="en-US" w:eastAsia="zh-CN"/>
        </w:rPr>
        <w:t>13</w:t>
      </w:r>
      <w:r>
        <w:rPr>
          <w:rFonts w:ascii="仿宋" w:hAnsi="仿宋" w:eastAsia="仿宋" w:cs="仿宋"/>
          <w:sz w:val="32"/>
        </w:rPr>
        <w:t>（款）</w:t>
      </w:r>
      <w:r>
        <w:rPr>
          <w:rFonts w:hint="eastAsia" w:ascii="仿宋" w:hAnsi="仿宋" w:eastAsia="仿宋" w:cs="仿宋"/>
          <w:sz w:val="32"/>
          <w:lang w:val="en-US" w:eastAsia="zh-CN"/>
        </w:rPr>
        <w:t>99</w:t>
      </w:r>
      <w:r>
        <w:rPr>
          <w:rFonts w:ascii="仿宋" w:hAnsi="仿宋" w:eastAsia="仿宋" w:cs="仿宋"/>
          <w:sz w:val="32"/>
        </w:rPr>
        <w:t>（项）</w:t>
      </w:r>
      <w:r>
        <w:rPr>
          <w:rFonts w:hint="eastAsia" w:ascii="仿宋" w:hAnsi="仿宋" w:eastAsia="仿宋" w:cs="仿宋"/>
          <w:sz w:val="32"/>
        </w:rPr>
        <w:t>支出决算为</w:t>
      </w:r>
      <w:r>
        <w:rPr>
          <w:rFonts w:ascii="仿宋" w:hAnsi="仿宋" w:eastAsia="仿宋" w:cs="仿宋"/>
          <w:sz w:val="32"/>
        </w:rPr>
        <w:t xml:space="preserve"> </w:t>
      </w:r>
      <w:r>
        <w:rPr>
          <w:rFonts w:hint="eastAsia" w:ascii="仿宋" w:hAnsi="仿宋" w:eastAsia="仿宋" w:cs="仿宋"/>
          <w:sz w:val="32"/>
          <w:lang w:val="en-US" w:eastAsia="zh-CN"/>
        </w:rPr>
        <w:t>50</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highlight w:val="none"/>
        </w:rPr>
        <w:t>主要用于</w:t>
      </w:r>
      <w:r>
        <w:rPr>
          <w:rFonts w:hint="eastAsia" w:ascii="仿宋" w:hAnsi="仿宋" w:eastAsia="仿宋" w:cs="仿宋"/>
          <w:sz w:val="32"/>
          <w:highlight w:val="none"/>
          <w:lang w:eastAsia="zh-CN"/>
        </w:rPr>
        <w:t>支付三区创文调剂支出。</w:t>
      </w:r>
    </w:p>
    <w:p>
      <w:pPr>
        <w:ind w:firstLine="640"/>
        <w:jc w:val="left"/>
        <w:rPr>
          <w:rFonts w:hint="eastAsia" w:ascii="仿宋" w:hAnsi="仿宋" w:eastAsia="仿宋" w:cs="仿宋"/>
          <w:sz w:val="32"/>
          <w:highlight w:val="none"/>
          <w:lang w:eastAsia="zh-CN"/>
        </w:rPr>
      </w:pPr>
      <w:r>
        <w:rPr>
          <w:rFonts w:hint="eastAsia" w:ascii="仿宋" w:hAnsi="仿宋" w:eastAsia="仿宋" w:cs="仿宋"/>
          <w:sz w:val="32"/>
          <w:lang w:val="en-US" w:eastAsia="zh-CN"/>
        </w:rPr>
        <w:t>8</w:t>
      </w:r>
      <w:r>
        <w:rPr>
          <w:rFonts w:ascii="仿宋" w:hAnsi="仿宋" w:eastAsia="仿宋" w:cs="仿宋"/>
          <w:sz w:val="32"/>
        </w:rPr>
        <w:t>.</w:t>
      </w:r>
      <w:r>
        <w:rPr>
          <w:rFonts w:hint="eastAsia" w:ascii="仿宋" w:hAnsi="仿宋" w:eastAsia="仿宋" w:cs="仿宋"/>
          <w:sz w:val="32"/>
          <w:lang w:val="en-US" w:eastAsia="zh-CN"/>
        </w:rPr>
        <w:t>205（</w:t>
      </w:r>
      <w:r>
        <w:rPr>
          <w:rFonts w:ascii="仿宋" w:hAnsi="仿宋" w:eastAsia="仿宋" w:cs="仿宋"/>
          <w:sz w:val="32"/>
        </w:rPr>
        <w:t>类）</w:t>
      </w:r>
      <w:r>
        <w:rPr>
          <w:rFonts w:hint="eastAsia" w:ascii="仿宋" w:hAnsi="仿宋" w:eastAsia="仿宋" w:cs="仿宋"/>
          <w:sz w:val="32"/>
          <w:lang w:val="en-US" w:eastAsia="zh-CN"/>
        </w:rPr>
        <w:t>99</w:t>
      </w:r>
      <w:r>
        <w:rPr>
          <w:rFonts w:ascii="仿宋" w:hAnsi="仿宋" w:eastAsia="仿宋" w:cs="仿宋"/>
          <w:sz w:val="32"/>
        </w:rPr>
        <w:t>（款）</w:t>
      </w:r>
      <w:r>
        <w:rPr>
          <w:rFonts w:hint="eastAsia" w:ascii="仿宋" w:hAnsi="仿宋" w:eastAsia="仿宋" w:cs="仿宋"/>
          <w:sz w:val="32"/>
          <w:lang w:val="en-US" w:eastAsia="zh-CN"/>
        </w:rPr>
        <w:t>99</w:t>
      </w:r>
      <w:r>
        <w:rPr>
          <w:rFonts w:ascii="仿宋" w:hAnsi="仿宋" w:eastAsia="仿宋" w:cs="仿宋"/>
          <w:sz w:val="32"/>
        </w:rPr>
        <w:t>（项）</w:t>
      </w:r>
      <w:r>
        <w:rPr>
          <w:rFonts w:hint="eastAsia" w:ascii="仿宋" w:hAnsi="仿宋" w:eastAsia="仿宋" w:cs="仿宋"/>
          <w:sz w:val="32"/>
        </w:rPr>
        <w:t>支出决算为</w:t>
      </w:r>
      <w:r>
        <w:rPr>
          <w:rFonts w:ascii="仿宋" w:hAnsi="仿宋" w:eastAsia="仿宋" w:cs="仿宋"/>
          <w:sz w:val="32"/>
        </w:rPr>
        <w:t xml:space="preserve"> </w:t>
      </w:r>
      <w:r>
        <w:rPr>
          <w:rFonts w:hint="eastAsia" w:ascii="仿宋" w:hAnsi="仿宋" w:eastAsia="仿宋" w:cs="仿宋"/>
          <w:sz w:val="32"/>
          <w:lang w:val="en-US" w:eastAsia="zh-CN"/>
        </w:rPr>
        <w:t>2.8</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highlight w:val="none"/>
        </w:rPr>
        <w:t>主要用于</w:t>
      </w:r>
      <w:r>
        <w:rPr>
          <w:rFonts w:hint="eastAsia" w:ascii="仿宋" w:hAnsi="仿宋" w:eastAsia="仿宋" w:cs="仿宋"/>
          <w:sz w:val="32"/>
          <w:highlight w:val="none"/>
          <w:lang w:eastAsia="zh-CN"/>
        </w:rPr>
        <w:t>宣传费开支。</w:t>
      </w:r>
    </w:p>
    <w:p>
      <w:pPr>
        <w:ind w:firstLine="640"/>
        <w:jc w:val="left"/>
        <w:rPr>
          <w:rFonts w:hint="eastAsia" w:ascii="仿宋" w:hAnsi="仿宋" w:eastAsia="仿宋" w:cs="仿宋"/>
          <w:sz w:val="32"/>
          <w:highlight w:val="none"/>
          <w:lang w:eastAsia="zh-CN"/>
        </w:rPr>
      </w:pPr>
      <w:r>
        <w:rPr>
          <w:rFonts w:hint="eastAsia" w:ascii="仿宋" w:hAnsi="仿宋" w:eastAsia="仿宋" w:cs="仿宋"/>
          <w:sz w:val="32"/>
          <w:lang w:val="en-US" w:eastAsia="zh-CN"/>
        </w:rPr>
        <w:t>9.213（</w:t>
      </w:r>
      <w:r>
        <w:rPr>
          <w:rFonts w:ascii="仿宋" w:hAnsi="仿宋" w:eastAsia="仿宋" w:cs="仿宋"/>
          <w:sz w:val="32"/>
        </w:rPr>
        <w:t>类）</w:t>
      </w:r>
      <w:r>
        <w:rPr>
          <w:rFonts w:hint="eastAsia" w:ascii="仿宋" w:hAnsi="仿宋" w:eastAsia="仿宋" w:cs="仿宋"/>
          <w:sz w:val="32"/>
          <w:lang w:val="en-US" w:eastAsia="zh-CN"/>
        </w:rPr>
        <w:t>03</w:t>
      </w:r>
      <w:r>
        <w:rPr>
          <w:rFonts w:ascii="仿宋" w:hAnsi="仿宋" w:eastAsia="仿宋" w:cs="仿宋"/>
          <w:sz w:val="32"/>
        </w:rPr>
        <w:t>（款）</w:t>
      </w:r>
      <w:r>
        <w:rPr>
          <w:rFonts w:hint="eastAsia" w:ascii="仿宋" w:hAnsi="仿宋" w:eastAsia="仿宋" w:cs="仿宋"/>
          <w:sz w:val="32"/>
          <w:lang w:val="en-US" w:eastAsia="zh-CN"/>
        </w:rPr>
        <w:t>99</w:t>
      </w:r>
      <w:r>
        <w:rPr>
          <w:rFonts w:ascii="仿宋" w:hAnsi="仿宋" w:eastAsia="仿宋" w:cs="仿宋"/>
          <w:sz w:val="32"/>
        </w:rPr>
        <w:t>（项）</w:t>
      </w:r>
      <w:r>
        <w:rPr>
          <w:rFonts w:hint="eastAsia" w:ascii="仿宋" w:hAnsi="仿宋" w:eastAsia="仿宋" w:cs="仿宋"/>
          <w:sz w:val="32"/>
        </w:rPr>
        <w:t>支出决算为</w:t>
      </w:r>
      <w:r>
        <w:rPr>
          <w:rFonts w:ascii="仿宋" w:hAnsi="仿宋" w:eastAsia="仿宋" w:cs="仿宋"/>
          <w:sz w:val="32"/>
        </w:rPr>
        <w:t xml:space="preserve"> </w:t>
      </w:r>
      <w:r>
        <w:rPr>
          <w:rFonts w:hint="eastAsia" w:ascii="仿宋" w:hAnsi="仿宋" w:eastAsia="仿宋" w:cs="仿宋"/>
          <w:sz w:val="32"/>
          <w:lang w:val="en-US" w:eastAsia="zh-CN"/>
        </w:rPr>
        <w:t>34.5</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highlight w:val="none"/>
        </w:rPr>
        <w:t>主要用于</w:t>
      </w:r>
      <w:r>
        <w:rPr>
          <w:rFonts w:hint="eastAsia" w:ascii="仿宋" w:hAnsi="仿宋" w:eastAsia="仿宋" w:cs="仿宋"/>
          <w:sz w:val="32"/>
          <w:highlight w:val="none"/>
          <w:lang w:eastAsia="zh-CN"/>
        </w:rPr>
        <w:t>车窗抛物奖励及大气污染防治支出。</w:t>
      </w:r>
    </w:p>
    <w:p>
      <w:pPr>
        <w:ind w:firstLine="640" w:firstLineChars="20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益阳市环境卫生服务中心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highlight w:val="none"/>
          <w:lang w:val="en-US" w:eastAsia="zh-CN"/>
        </w:rPr>
        <w:t>228.55</w:t>
      </w:r>
      <w:r>
        <w:rPr>
          <w:rFonts w:ascii="仿宋" w:hAnsi="仿宋" w:eastAsia="仿宋" w:cs="仿宋"/>
          <w:sz w:val="32"/>
        </w:rPr>
        <w:t xml:space="preserve">万元，其中人员经费支出 </w:t>
      </w:r>
      <w:r>
        <w:rPr>
          <w:rFonts w:hint="eastAsia" w:ascii="仿宋" w:hAnsi="仿宋" w:eastAsia="仿宋" w:cs="仿宋"/>
          <w:sz w:val="32"/>
          <w:lang w:val="en-US" w:eastAsia="zh-CN"/>
        </w:rPr>
        <w:t>151.5</w:t>
      </w:r>
      <w:r>
        <w:rPr>
          <w:rFonts w:ascii="仿宋" w:hAnsi="仿宋" w:eastAsia="仿宋" w:cs="仿宋"/>
          <w:sz w:val="32"/>
        </w:rPr>
        <w:t>万元，主要包括：基本工资、津贴补贴</w:t>
      </w:r>
      <w:r>
        <w:rPr>
          <w:rFonts w:hint="eastAsia" w:ascii="仿宋" w:hAnsi="仿宋" w:eastAsia="仿宋" w:cs="仿宋"/>
          <w:sz w:val="32"/>
          <w:lang w:eastAsia="zh-CN"/>
        </w:rPr>
        <w:t>、奖金、养老保险、医疗保险、公务员医疗补助、公积金、其他工资福利支出、退休费、抚恤金、生活补助、奖励金、其他对个人和家庭的补助</w:t>
      </w:r>
      <w:r>
        <w:rPr>
          <w:rFonts w:ascii="仿宋" w:hAnsi="仿宋" w:eastAsia="仿宋" w:cs="仿宋"/>
          <w:sz w:val="32"/>
        </w:rPr>
        <w:t>；公用经费支出</w:t>
      </w:r>
      <w:r>
        <w:rPr>
          <w:rFonts w:hint="eastAsia" w:ascii="仿宋" w:hAnsi="仿宋" w:eastAsia="仿宋" w:cs="仿宋"/>
          <w:sz w:val="32"/>
          <w:highlight w:val="none"/>
          <w:lang w:val="en-US" w:eastAsia="zh-CN"/>
        </w:rPr>
        <w:t>77.05</w:t>
      </w:r>
      <w:r>
        <w:rPr>
          <w:rFonts w:ascii="仿宋" w:hAnsi="仿宋" w:eastAsia="仿宋" w:cs="仿宋"/>
          <w:sz w:val="32"/>
        </w:rPr>
        <w:t>万元。主要包括：办公费、印刷费</w:t>
      </w:r>
      <w:r>
        <w:rPr>
          <w:rFonts w:hint="eastAsia" w:ascii="仿宋" w:hAnsi="仿宋" w:eastAsia="仿宋" w:cs="仿宋"/>
          <w:sz w:val="32"/>
          <w:lang w:eastAsia="zh-CN"/>
        </w:rPr>
        <w:t>、咨询费、水费、电费、邮电费、差旅费、维修（护）费、租赁费、会议费、培训费、公务接待费、专用材料费、劳务费、福利费、工会经费、委托业务费、公务用车运行维护费、其他商品和服务支出</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益阳市环境卫生服务中心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hint="eastAsia" w:ascii="仿宋" w:hAnsi="仿宋" w:eastAsia="仿宋" w:cs="仿宋"/>
          <w:sz w:val="32"/>
          <w:highlight w:val="yellow"/>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年度政府性基金预算财政拨款收入总计</w:t>
      </w:r>
      <w:r>
        <w:rPr>
          <w:rFonts w:hint="eastAsia" w:ascii="仿宋" w:hAnsi="仿宋" w:eastAsia="仿宋" w:cs="仿宋"/>
          <w:sz w:val="32"/>
          <w:lang w:val="en-US" w:eastAsia="zh-CN"/>
        </w:rPr>
        <w:t>50</w:t>
      </w:r>
      <w:r>
        <w:rPr>
          <w:rFonts w:ascii="仿宋" w:hAnsi="仿宋" w:eastAsia="仿宋" w:cs="仿宋"/>
          <w:sz w:val="32"/>
        </w:rPr>
        <w:t>万元，比上年同期增加</w:t>
      </w:r>
      <w:r>
        <w:rPr>
          <w:rFonts w:hint="eastAsia" w:ascii="仿宋" w:hAnsi="仿宋" w:eastAsia="仿宋" w:cs="仿宋"/>
          <w:sz w:val="32"/>
          <w:lang w:val="en-US" w:eastAsia="zh-CN"/>
        </w:rPr>
        <w:t>50</w:t>
      </w:r>
      <w:r>
        <w:rPr>
          <w:rFonts w:ascii="仿宋" w:hAnsi="仿宋" w:eastAsia="仿宋" w:cs="仿宋"/>
          <w:sz w:val="32"/>
        </w:rPr>
        <w:t>万元，增长</w:t>
      </w:r>
      <w:r>
        <w:rPr>
          <w:rFonts w:hint="eastAsia" w:ascii="仿宋" w:hAnsi="仿宋" w:eastAsia="仿宋" w:cs="仿宋"/>
          <w:sz w:val="32"/>
          <w:lang w:val="en-US" w:eastAsia="zh-CN"/>
        </w:rPr>
        <w:t>100</w:t>
      </w:r>
      <w:r>
        <w:rPr>
          <w:rFonts w:ascii="仿宋" w:hAnsi="仿宋" w:eastAsia="仿宋" w:cs="仿宋"/>
          <w:sz w:val="32"/>
        </w:rPr>
        <w:t>%；政府性基金预算财政拨款支出总计</w:t>
      </w:r>
      <w:r>
        <w:rPr>
          <w:rFonts w:hint="eastAsia" w:ascii="仿宋" w:hAnsi="仿宋" w:eastAsia="仿宋" w:cs="仿宋"/>
          <w:sz w:val="32"/>
          <w:lang w:val="en-US" w:eastAsia="zh-CN"/>
        </w:rPr>
        <w:t>50</w:t>
      </w:r>
      <w:r>
        <w:rPr>
          <w:rFonts w:ascii="仿宋" w:hAnsi="仿宋" w:eastAsia="仿宋" w:cs="仿宋"/>
          <w:sz w:val="32"/>
        </w:rPr>
        <w:t>万元，比上年同期增加</w:t>
      </w:r>
      <w:r>
        <w:rPr>
          <w:rFonts w:hint="eastAsia" w:ascii="仿宋" w:hAnsi="仿宋" w:eastAsia="仿宋" w:cs="仿宋"/>
          <w:sz w:val="32"/>
          <w:lang w:val="en-US" w:eastAsia="zh-CN"/>
        </w:rPr>
        <w:t>50</w:t>
      </w:r>
      <w:r>
        <w:rPr>
          <w:rFonts w:ascii="仿宋" w:hAnsi="仿宋" w:eastAsia="仿宋" w:cs="仿宋"/>
          <w:sz w:val="32"/>
        </w:rPr>
        <w:t>万元，增长</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主要原因为上年无</w:t>
      </w:r>
      <w:r>
        <w:rPr>
          <w:rFonts w:ascii="仿宋" w:hAnsi="仿宋" w:eastAsia="仿宋" w:cs="仿宋"/>
          <w:sz w:val="32"/>
        </w:rPr>
        <w:t>政府性基金预算财政拨款收入</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ind w:firstLine="640"/>
        <w:jc w:val="left"/>
        <w:rPr>
          <w:rFonts w:hint="eastAsia" w:ascii="仿宋" w:hAnsi="仿宋" w:eastAsia="仿宋" w:cs="仿宋"/>
          <w:sz w:val="32"/>
          <w:lang w:eastAsia="zh-CN"/>
        </w:rPr>
      </w:pPr>
      <w:r>
        <w:rPr>
          <w:rFonts w:ascii="仿宋" w:hAnsi="仿宋" w:eastAsia="仿宋" w:cs="仿宋"/>
          <w:sz w:val="32"/>
        </w:rPr>
        <w:t xml:space="preserve">   </w:t>
      </w:r>
      <w:r>
        <w:rPr>
          <w:rFonts w:hint="eastAsia" w:ascii="仿宋" w:hAnsi="仿宋" w:eastAsia="仿宋" w:cs="仿宋"/>
          <w:sz w:val="32"/>
          <w:lang w:eastAsia="zh-CN"/>
        </w:rPr>
        <w:t>城乡社区</w:t>
      </w:r>
      <w:r>
        <w:rPr>
          <w:rFonts w:ascii="仿宋" w:hAnsi="仿宋" w:eastAsia="仿宋" w:cs="仿宋"/>
          <w:sz w:val="32"/>
        </w:rPr>
        <w:t xml:space="preserve">（类）支出 </w:t>
      </w:r>
      <w:r>
        <w:rPr>
          <w:rFonts w:hint="eastAsia" w:ascii="仿宋" w:hAnsi="仿宋" w:eastAsia="仿宋" w:cs="仿宋"/>
          <w:sz w:val="32"/>
          <w:lang w:val="en-US" w:eastAsia="zh-CN"/>
        </w:rPr>
        <w:t>50</w:t>
      </w:r>
      <w:r>
        <w:rPr>
          <w:rFonts w:ascii="仿宋" w:hAnsi="仿宋" w:eastAsia="仿宋" w:cs="仿宋"/>
          <w:sz w:val="32"/>
        </w:rPr>
        <w:t xml:space="preserve">万元，占 </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640"/>
        <w:jc w:val="left"/>
        <w:rPr>
          <w:rFonts w:ascii="仿宋" w:hAnsi="仿宋" w:eastAsia="仿宋" w:cs="仿宋"/>
          <w:sz w:val="32"/>
        </w:rPr>
      </w:pPr>
      <w:r>
        <w:rPr>
          <w:rFonts w:ascii="仿宋" w:hAnsi="仿宋" w:eastAsia="仿宋" w:cs="仿宋"/>
          <w:sz w:val="32"/>
        </w:rPr>
        <w:t>1.</w:t>
      </w:r>
      <w:r>
        <w:rPr>
          <w:rFonts w:hint="eastAsia" w:ascii="仿宋" w:hAnsi="仿宋" w:eastAsia="仿宋" w:cs="仿宋"/>
          <w:sz w:val="32"/>
          <w:lang w:val="en-US" w:eastAsia="zh-CN"/>
        </w:rPr>
        <w:t>212</w:t>
      </w:r>
      <w:r>
        <w:rPr>
          <w:rFonts w:ascii="仿宋" w:hAnsi="仿宋" w:eastAsia="仿宋" w:cs="仿宋"/>
          <w:sz w:val="32"/>
        </w:rPr>
        <w:t>（类）</w:t>
      </w:r>
      <w:r>
        <w:rPr>
          <w:rFonts w:hint="eastAsia" w:ascii="仿宋" w:hAnsi="仿宋" w:eastAsia="仿宋" w:cs="仿宋"/>
          <w:sz w:val="32"/>
          <w:lang w:val="en-US" w:eastAsia="zh-CN"/>
        </w:rPr>
        <w:t>13</w:t>
      </w:r>
      <w:r>
        <w:rPr>
          <w:rFonts w:ascii="仿宋" w:hAnsi="仿宋" w:eastAsia="仿宋" w:cs="仿宋"/>
          <w:sz w:val="32"/>
        </w:rPr>
        <w:t>（款）</w:t>
      </w:r>
      <w:r>
        <w:rPr>
          <w:rFonts w:hint="eastAsia" w:ascii="仿宋" w:hAnsi="仿宋" w:eastAsia="仿宋" w:cs="仿宋"/>
          <w:sz w:val="32"/>
          <w:lang w:val="en-US" w:eastAsia="zh-CN"/>
        </w:rPr>
        <w:t>99</w:t>
      </w:r>
      <w:r>
        <w:rPr>
          <w:rFonts w:ascii="仿宋" w:hAnsi="仿宋" w:eastAsia="仿宋" w:cs="仿宋"/>
          <w:sz w:val="32"/>
        </w:rPr>
        <w:t xml:space="preserve">（项）财政拨款支出 </w:t>
      </w:r>
      <w:r>
        <w:rPr>
          <w:rFonts w:hint="eastAsia" w:ascii="仿宋" w:hAnsi="仿宋" w:eastAsia="仿宋" w:cs="仿宋"/>
          <w:sz w:val="32"/>
          <w:lang w:val="en-US" w:eastAsia="zh-CN"/>
        </w:rPr>
        <w:t>50</w:t>
      </w:r>
      <w:r>
        <w:rPr>
          <w:rFonts w:ascii="仿宋" w:hAnsi="仿宋" w:eastAsia="仿宋" w:cs="仿宋"/>
          <w:sz w:val="32"/>
        </w:rPr>
        <w:t>万元，主要用于</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益阳市环境卫生服务中心</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highlight w:val="none"/>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8</w:t>
      </w:r>
      <w:r>
        <w:rPr>
          <w:rFonts w:ascii="仿宋" w:hAnsi="仿宋" w:eastAsia="仿宋" w:cs="仿宋"/>
          <w:sz w:val="32"/>
        </w:rPr>
        <w:t>万元，支出决算为</w:t>
      </w:r>
      <w:r>
        <w:rPr>
          <w:rFonts w:hint="eastAsia" w:ascii="仿宋" w:hAnsi="仿宋" w:eastAsia="仿宋" w:cs="仿宋"/>
          <w:sz w:val="32"/>
          <w:lang w:val="en-US" w:eastAsia="zh-CN"/>
        </w:rPr>
        <w:t>7.5</w:t>
      </w:r>
      <w:r>
        <w:rPr>
          <w:rFonts w:ascii="仿宋" w:hAnsi="仿宋" w:eastAsia="仿宋" w:cs="仿宋"/>
          <w:sz w:val="32"/>
        </w:rPr>
        <w:t>万元，完成预算的</w:t>
      </w:r>
      <w:r>
        <w:rPr>
          <w:rFonts w:hint="eastAsia" w:ascii="仿宋" w:hAnsi="仿宋" w:eastAsia="仿宋" w:cs="仿宋"/>
          <w:sz w:val="32"/>
          <w:lang w:val="en-US" w:eastAsia="zh-CN"/>
        </w:rPr>
        <w:t>93.75</w:t>
      </w:r>
      <w:r>
        <w:rPr>
          <w:rFonts w:ascii="仿宋" w:hAnsi="仿宋" w:eastAsia="仿宋" w:cs="仿宋"/>
          <w:sz w:val="32"/>
        </w:rPr>
        <w:t xml:space="preserve">%，其中：因公出国（境）费支出决算为 </w:t>
      </w:r>
      <w:r>
        <w:rPr>
          <w:rFonts w:hint="eastAsia" w:ascii="仿宋" w:hAnsi="仿宋" w:eastAsia="仿宋" w:cs="仿宋"/>
          <w:sz w:val="32"/>
          <w:lang w:val="en-US" w:eastAsia="zh-CN"/>
        </w:rPr>
        <w:t>0</w:t>
      </w:r>
      <w:r>
        <w:rPr>
          <w:rFonts w:ascii="仿宋" w:hAnsi="仿宋" w:eastAsia="仿宋" w:cs="仿宋"/>
          <w:sz w:val="32"/>
        </w:rPr>
        <w:t>万元，完成预算的</w:t>
      </w:r>
      <w:r>
        <w:rPr>
          <w:rFonts w:hint="eastAsia" w:ascii="仿宋" w:hAnsi="仿宋" w:eastAsia="仿宋" w:cs="仿宋"/>
          <w:sz w:val="32"/>
          <w:lang w:val="en-US" w:eastAsia="zh-CN"/>
        </w:rPr>
        <w:t>0</w:t>
      </w:r>
      <w:r>
        <w:rPr>
          <w:rFonts w:ascii="仿宋" w:hAnsi="仿宋" w:eastAsia="仿宋" w:cs="仿宋"/>
          <w:sz w:val="32"/>
        </w:rPr>
        <w:t>%；公务用车购置及运行费支出决算为</w:t>
      </w:r>
      <w:r>
        <w:rPr>
          <w:rFonts w:hint="eastAsia" w:ascii="仿宋" w:hAnsi="仿宋" w:eastAsia="仿宋" w:cs="仿宋"/>
          <w:sz w:val="32"/>
          <w:lang w:val="en-US" w:eastAsia="zh-CN"/>
        </w:rPr>
        <w:t>6.5</w:t>
      </w:r>
      <w:r>
        <w:rPr>
          <w:rFonts w:ascii="仿宋" w:hAnsi="仿宋" w:eastAsia="仿宋" w:cs="仿宋"/>
          <w:sz w:val="32"/>
        </w:rPr>
        <w:t>万元，完成预算的</w:t>
      </w:r>
      <w:r>
        <w:rPr>
          <w:rFonts w:hint="eastAsia" w:ascii="仿宋" w:hAnsi="仿宋" w:eastAsia="仿宋" w:cs="仿宋"/>
          <w:sz w:val="32"/>
          <w:lang w:val="en-US" w:eastAsia="zh-CN"/>
        </w:rPr>
        <w:t>93</w:t>
      </w:r>
      <w:r>
        <w:rPr>
          <w:rFonts w:ascii="仿宋" w:hAnsi="仿宋" w:eastAsia="仿宋" w:cs="仿宋"/>
          <w:sz w:val="32"/>
        </w:rPr>
        <w:t xml:space="preserve">%；公务接待费支出决算为 </w:t>
      </w:r>
      <w:r>
        <w:rPr>
          <w:rFonts w:hint="eastAsia" w:ascii="仿宋" w:hAnsi="仿宋" w:eastAsia="仿宋" w:cs="仿宋"/>
          <w:sz w:val="32"/>
          <w:lang w:val="en-US" w:eastAsia="zh-CN"/>
        </w:rPr>
        <w:t>1</w:t>
      </w:r>
      <w:r>
        <w:rPr>
          <w:rFonts w:ascii="仿宋" w:hAnsi="仿宋" w:eastAsia="仿宋" w:cs="仿宋"/>
          <w:sz w:val="32"/>
        </w:rPr>
        <w:t>万元，完成预算的</w:t>
      </w:r>
      <w:r>
        <w:rPr>
          <w:rFonts w:hint="eastAsia" w:ascii="仿宋" w:hAnsi="仿宋" w:eastAsia="仿宋" w:cs="仿宋"/>
          <w:sz w:val="32"/>
          <w:lang w:val="en-US" w:eastAsia="zh-CN"/>
        </w:rPr>
        <w:t>100</w:t>
      </w:r>
      <w:r>
        <w:rPr>
          <w:rFonts w:ascii="仿宋" w:hAnsi="仿宋" w:eastAsia="仿宋" w:cs="仿宋"/>
          <w:sz w:val="32"/>
        </w:rPr>
        <w:t>%。</w:t>
      </w:r>
      <w:r>
        <w:rPr>
          <w:rFonts w:ascii="仿宋" w:hAnsi="仿宋" w:eastAsia="仿宋" w:cs="仿宋"/>
          <w:sz w:val="32"/>
          <w:highlight w:val="none"/>
        </w:rPr>
        <w:t>201</w:t>
      </w:r>
      <w:r>
        <w:rPr>
          <w:rFonts w:hint="eastAsia" w:ascii="仿宋" w:hAnsi="仿宋" w:eastAsia="仿宋" w:cs="仿宋"/>
          <w:sz w:val="32"/>
          <w:highlight w:val="none"/>
        </w:rPr>
        <w:t>9</w:t>
      </w:r>
      <w:r>
        <w:rPr>
          <w:rFonts w:ascii="仿宋" w:hAnsi="仿宋" w:eastAsia="仿宋" w:cs="仿宋"/>
          <w:sz w:val="32"/>
          <w:highlight w:val="none"/>
        </w:rPr>
        <w:t xml:space="preserve"> 年度“三公”经费支出决算数小于预算数的主要原因</w:t>
      </w:r>
      <w:r>
        <w:rPr>
          <w:rFonts w:hint="eastAsia" w:ascii="仿宋" w:hAnsi="仿宋" w:eastAsia="仿宋" w:cs="仿宋"/>
          <w:sz w:val="32"/>
          <w:highlight w:val="none"/>
          <w:lang w:eastAsia="zh-CN"/>
        </w:rPr>
        <w:t>为单位厉行节约，控制公务开支。</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ascii="仿宋" w:hAnsi="仿宋" w:eastAsia="仿宋" w:cs="仿宋"/>
          <w:sz w:val="32"/>
          <w:highlight w:val="yellow"/>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7.5</w:t>
      </w:r>
      <w:r>
        <w:rPr>
          <w:rFonts w:ascii="仿宋" w:hAnsi="仿宋" w:eastAsia="仿宋" w:cs="仿宋"/>
          <w:sz w:val="32"/>
        </w:rPr>
        <w:t xml:space="preserve">万元，其中：因公出国（境）费支出决算为 </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%；公务用车购置及运行费支出决算为</w:t>
      </w:r>
      <w:r>
        <w:rPr>
          <w:rFonts w:hint="eastAsia" w:ascii="仿宋" w:hAnsi="仿宋" w:eastAsia="仿宋" w:cs="仿宋"/>
          <w:sz w:val="32"/>
          <w:lang w:val="en-US" w:eastAsia="zh-CN"/>
        </w:rPr>
        <w:t>6.5</w:t>
      </w:r>
      <w:r>
        <w:rPr>
          <w:rFonts w:ascii="仿宋" w:hAnsi="仿宋" w:eastAsia="仿宋" w:cs="仿宋"/>
          <w:sz w:val="32"/>
        </w:rPr>
        <w:t>万元，占</w:t>
      </w:r>
      <w:r>
        <w:rPr>
          <w:rFonts w:hint="eastAsia" w:ascii="仿宋" w:hAnsi="仿宋" w:eastAsia="仿宋" w:cs="仿宋"/>
          <w:sz w:val="32"/>
          <w:lang w:val="en-US" w:eastAsia="zh-CN"/>
        </w:rPr>
        <w:t>93</w:t>
      </w:r>
      <w:r>
        <w:rPr>
          <w:rFonts w:ascii="仿宋" w:hAnsi="仿宋" w:eastAsia="仿宋" w:cs="仿宋"/>
          <w:sz w:val="32"/>
        </w:rPr>
        <w:t xml:space="preserve">%；公务接待费支出决算为 </w:t>
      </w:r>
      <w:r>
        <w:rPr>
          <w:rFonts w:hint="eastAsia" w:ascii="仿宋" w:hAnsi="仿宋" w:eastAsia="仿宋" w:cs="仿宋"/>
          <w:sz w:val="32"/>
          <w:lang w:val="en-US" w:eastAsia="zh-CN"/>
        </w:rPr>
        <w:t>1</w:t>
      </w:r>
      <w:r>
        <w:rPr>
          <w:rFonts w:ascii="仿宋" w:hAnsi="仿宋" w:eastAsia="仿宋" w:cs="仿宋"/>
          <w:sz w:val="32"/>
        </w:rPr>
        <w:t>万元，占</w:t>
      </w:r>
      <w:r>
        <w:rPr>
          <w:rFonts w:hint="eastAsia" w:ascii="仿宋" w:hAnsi="仿宋" w:eastAsia="仿宋" w:cs="仿宋"/>
          <w:sz w:val="32"/>
          <w:lang w:val="en-US" w:eastAsia="zh-CN"/>
        </w:rPr>
        <w:t>100</w:t>
      </w:r>
      <w:r>
        <w:rPr>
          <w:rFonts w:ascii="仿宋" w:hAnsi="仿宋" w:eastAsia="仿宋" w:cs="仿宋"/>
          <w:sz w:val="32"/>
        </w:rPr>
        <w:t>%。</w:t>
      </w:r>
      <w:r>
        <w:rPr>
          <w:rFonts w:ascii="仿宋" w:hAnsi="仿宋" w:eastAsia="仿宋" w:cs="仿宋"/>
          <w:sz w:val="32"/>
          <w:highlight w:val="none"/>
        </w:rPr>
        <w:t>201</w:t>
      </w:r>
      <w:r>
        <w:rPr>
          <w:rFonts w:hint="eastAsia" w:ascii="仿宋" w:hAnsi="仿宋" w:eastAsia="仿宋" w:cs="仿宋"/>
          <w:sz w:val="32"/>
          <w:highlight w:val="none"/>
        </w:rPr>
        <w:t>9</w:t>
      </w:r>
      <w:r>
        <w:rPr>
          <w:rFonts w:ascii="仿宋" w:hAnsi="仿宋" w:eastAsia="仿宋" w:cs="仿宋"/>
          <w:sz w:val="32"/>
          <w:highlight w:val="none"/>
        </w:rPr>
        <w:t xml:space="preserve"> 年度“三公”经费支出决算数小于预算数的主要原因</w:t>
      </w:r>
      <w:r>
        <w:rPr>
          <w:rFonts w:hint="eastAsia" w:ascii="仿宋" w:hAnsi="仿宋" w:eastAsia="仿宋" w:cs="仿宋"/>
          <w:sz w:val="32"/>
          <w:highlight w:val="none"/>
          <w:lang w:eastAsia="zh-CN"/>
        </w:rPr>
        <w:t>为单位厉行节约，控制公务开支。</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hint="eastAsia" w:ascii="仿宋" w:hAnsi="仿宋" w:eastAsia="仿宋" w:cs="仿宋"/>
          <w:sz w:val="32"/>
          <w:szCs w:val="32"/>
          <w:lang w:eastAsia="zh-CN"/>
        </w:rPr>
      </w:pPr>
      <w:r>
        <w:rPr>
          <w:rFonts w:hint="eastAsia" w:ascii="仿宋" w:hAnsi="仿宋" w:eastAsia="仿宋" w:cs="仿宋"/>
          <w:sz w:val="32"/>
          <w:szCs w:val="32"/>
        </w:rPr>
        <w:t>无因公出国（境）开支</w:t>
      </w:r>
      <w:r>
        <w:rPr>
          <w:rFonts w:hint="eastAsia" w:ascii="仿宋" w:hAnsi="仿宋" w:eastAsia="仿宋" w:cs="仿宋"/>
          <w:sz w:val="32"/>
          <w:szCs w:val="32"/>
          <w:lang w:eastAsia="zh-CN"/>
        </w:rPr>
        <w:t>。</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spacing w:line="556"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rPr>
        <w:t>公务用车购置：支出0万元，车辆保有量</w:t>
      </w:r>
      <w:r>
        <w:rPr>
          <w:rFonts w:hint="eastAsia" w:ascii="仿宋" w:hAnsi="仿宋" w:eastAsia="仿宋" w:cs="仿宋"/>
          <w:sz w:val="32"/>
          <w:szCs w:val="32"/>
          <w:lang w:val="en-US" w:eastAsia="zh-CN"/>
        </w:rPr>
        <w:t>3</w:t>
      </w:r>
      <w:r>
        <w:rPr>
          <w:rFonts w:hint="eastAsia" w:ascii="仿宋" w:hAnsi="仿宋" w:eastAsia="仿宋" w:cs="仿宋"/>
          <w:sz w:val="32"/>
          <w:szCs w:val="32"/>
        </w:rPr>
        <w:t>台</w:t>
      </w:r>
      <w:r>
        <w:rPr>
          <w:rFonts w:hint="eastAsia" w:ascii="仿宋" w:hAnsi="仿宋" w:eastAsia="仿宋" w:cs="仿宋"/>
          <w:sz w:val="32"/>
          <w:szCs w:val="32"/>
          <w:lang w:eastAsia="zh-CN"/>
        </w:rPr>
        <w:t>。</w:t>
      </w:r>
    </w:p>
    <w:p>
      <w:pPr>
        <w:spacing w:line="556" w:lineRule="exact"/>
        <w:ind w:firstLine="640"/>
        <w:jc w:val="left"/>
        <w:rPr>
          <w:rFonts w:ascii="Times New Roman" w:hAnsi="Times New Roman" w:eastAsia="方正仿宋简体" w:cs="Times New Roman"/>
          <w:sz w:val="32"/>
          <w:szCs w:val="32"/>
        </w:rPr>
      </w:pPr>
      <w:r>
        <w:rPr>
          <w:rFonts w:hint="eastAsia" w:ascii="仿宋" w:hAnsi="仿宋" w:eastAsia="仿宋" w:cs="仿宋"/>
          <w:sz w:val="32"/>
          <w:szCs w:val="32"/>
        </w:rPr>
        <w:t>运行经费支出：</w:t>
      </w:r>
      <w:r>
        <w:rPr>
          <w:rFonts w:hint="eastAsia" w:ascii="仿宋" w:hAnsi="仿宋" w:eastAsia="仿宋" w:cs="仿宋"/>
          <w:sz w:val="32"/>
          <w:szCs w:val="32"/>
          <w:lang w:val="en-US" w:eastAsia="zh-CN"/>
        </w:rPr>
        <w:t>6.5</w:t>
      </w:r>
      <w:r>
        <w:rPr>
          <w:rFonts w:hint="eastAsia" w:ascii="仿宋" w:hAnsi="仿宋" w:eastAsia="仿宋" w:cs="仿宋"/>
          <w:sz w:val="32"/>
          <w:szCs w:val="32"/>
        </w:rPr>
        <w:t>万元，主要用于燃料费、车辆维修、</w:t>
      </w:r>
      <w:r>
        <w:rPr>
          <w:rFonts w:ascii="Times New Roman" w:hAnsi="Times New Roman" w:eastAsia="方正仿宋简体" w:cs="Times New Roman"/>
          <w:sz w:val="32"/>
          <w:szCs w:val="32"/>
        </w:rPr>
        <w:t>车辆保险及年检等。</w:t>
      </w:r>
    </w:p>
    <w:p>
      <w:pPr>
        <w:ind w:firstLine="640"/>
        <w:jc w:val="left"/>
        <w:rPr>
          <w:rFonts w:ascii="楷体" w:hAnsi="楷体" w:eastAsia="楷体" w:cs="楷体"/>
          <w:sz w:val="32"/>
        </w:rPr>
      </w:pPr>
      <w:r>
        <w:rPr>
          <w:rFonts w:ascii="楷体" w:hAnsi="楷体" w:eastAsia="楷体" w:cs="楷体"/>
          <w:sz w:val="32"/>
        </w:rPr>
        <w:t>3、公务接待情况说明</w:t>
      </w:r>
    </w:p>
    <w:p>
      <w:pPr>
        <w:spacing w:line="556" w:lineRule="exact"/>
        <w:ind w:firstLine="640"/>
        <w:jc w:val="left"/>
        <w:rPr>
          <w:rFonts w:ascii="仿宋" w:hAnsi="仿宋" w:eastAsia="仿宋" w:cs="仿宋"/>
          <w:sz w:val="32"/>
        </w:rPr>
      </w:pPr>
      <w:r>
        <w:rPr>
          <w:rFonts w:hint="eastAsia" w:ascii="仿宋" w:hAnsi="仿宋" w:eastAsia="仿宋" w:cs="仿宋"/>
          <w:sz w:val="32"/>
          <w:szCs w:val="32"/>
        </w:rPr>
        <w:t>公务接待支出</w:t>
      </w:r>
      <w:r>
        <w:rPr>
          <w:rFonts w:hint="eastAsia" w:ascii="仿宋" w:hAnsi="仿宋" w:eastAsia="仿宋" w:cs="仿宋"/>
          <w:sz w:val="32"/>
          <w:szCs w:val="32"/>
          <w:lang w:val="en-US" w:eastAsia="zh-CN"/>
        </w:rPr>
        <w:t>1</w:t>
      </w:r>
      <w:r>
        <w:rPr>
          <w:rFonts w:hint="eastAsia" w:ascii="仿宋" w:hAnsi="仿宋" w:eastAsia="仿宋" w:cs="仿宋"/>
          <w:sz w:val="32"/>
          <w:szCs w:val="32"/>
        </w:rPr>
        <w:t>万元，国内公务接待</w:t>
      </w:r>
      <w:r>
        <w:rPr>
          <w:rFonts w:hint="eastAsia" w:ascii="仿宋" w:hAnsi="仿宋" w:eastAsia="仿宋" w:cs="仿宋"/>
          <w:sz w:val="32"/>
          <w:szCs w:val="32"/>
          <w:lang w:val="en-US" w:eastAsia="zh-CN"/>
        </w:rPr>
        <w:t>23</w:t>
      </w:r>
      <w:r>
        <w:rPr>
          <w:rFonts w:hint="eastAsia" w:ascii="仿宋" w:hAnsi="仿宋" w:eastAsia="仿宋" w:cs="仿宋"/>
          <w:sz w:val="32"/>
          <w:szCs w:val="32"/>
        </w:rPr>
        <w:t>批次，接待</w:t>
      </w:r>
      <w:r>
        <w:rPr>
          <w:rFonts w:hint="eastAsia" w:ascii="仿宋" w:hAnsi="仿宋" w:eastAsia="仿宋" w:cs="仿宋"/>
          <w:sz w:val="32"/>
          <w:szCs w:val="32"/>
          <w:lang w:val="en-US" w:eastAsia="zh-CN"/>
        </w:rPr>
        <w:t>230</w:t>
      </w:r>
      <w:r>
        <w:rPr>
          <w:rFonts w:hint="eastAsia" w:ascii="仿宋" w:hAnsi="仿宋" w:eastAsia="仿宋" w:cs="仿宋"/>
          <w:sz w:val="32"/>
          <w:szCs w:val="32"/>
        </w:rPr>
        <w:t>人。接待支出主要用于省内外地州市及区县</w:t>
      </w:r>
      <w:r>
        <w:rPr>
          <w:rFonts w:hint="eastAsia" w:ascii="仿宋" w:hAnsi="仿宋" w:eastAsia="仿宋" w:cs="仿宋"/>
          <w:sz w:val="32"/>
          <w:szCs w:val="32"/>
          <w:lang w:eastAsia="zh-CN"/>
        </w:rPr>
        <w:t>环卫</w:t>
      </w:r>
      <w:r>
        <w:rPr>
          <w:rFonts w:hint="eastAsia" w:ascii="仿宋" w:hAnsi="仿宋" w:eastAsia="仿宋" w:cs="仿宋"/>
          <w:sz w:val="32"/>
          <w:szCs w:val="32"/>
        </w:rPr>
        <w:t>系统单位学习交流考察接待。</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 w:hAnsi="楷体" w:eastAsia="楷体" w:cs="楷体"/>
          <w:sz w:val="32"/>
        </w:rPr>
      </w:pPr>
      <w:r>
        <w:rPr>
          <w:rFonts w:hint="eastAsia" w:ascii="楷体" w:hAnsi="楷体" w:eastAsia="楷体" w:cs="楷体"/>
          <w:sz w:val="32"/>
        </w:rPr>
        <w:t>（一）绩效管理工作开展情况 。</w:t>
      </w:r>
    </w:p>
    <w:p>
      <w:pPr>
        <w:ind w:firstLine="640"/>
        <w:jc w:val="left"/>
        <w:rPr>
          <w:rFonts w:hint="eastAsia" w:ascii="仿宋" w:hAnsi="仿宋" w:eastAsia="仿宋" w:cs="仿宋"/>
          <w:sz w:val="32"/>
        </w:rPr>
      </w:pPr>
      <w:r>
        <w:rPr>
          <w:rFonts w:hint="eastAsia" w:ascii="仿宋" w:hAnsi="仿宋" w:eastAsia="仿宋" w:cs="仿宋"/>
          <w:sz w:val="32"/>
        </w:rPr>
        <w:t>根据《益阳市人民政府关于全面推进预算绩效管理的实施意见》（益政发〔2013〕10号）、《益阳市财政局关于转发&lt;湖南省预算绩效管理工作规程（试行）&gt;的通知》（益财绩〔2014〕126号）、《益阳市财政局关于认真做好委托中介机构参与预算绩效管理工作的通知》（益财绩〔2015〕155号）等有关文件精神，我</w:t>
      </w:r>
      <w:r>
        <w:rPr>
          <w:rFonts w:hint="eastAsia" w:ascii="仿宋" w:hAnsi="仿宋" w:eastAsia="仿宋" w:cs="仿宋"/>
          <w:sz w:val="32"/>
          <w:lang w:eastAsia="zh-CN"/>
        </w:rPr>
        <w:t>处</w:t>
      </w:r>
      <w:r>
        <w:rPr>
          <w:rFonts w:hint="eastAsia" w:ascii="仿宋" w:hAnsi="仿宋" w:eastAsia="仿宋" w:cs="仿宋"/>
          <w:sz w:val="32"/>
        </w:rPr>
        <w:t>组织召开了专题会议，制定了工作计划，成立了工作领导小组，组织开展全</w:t>
      </w:r>
      <w:r>
        <w:rPr>
          <w:rFonts w:hint="eastAsia" w:ascii="仿宋" w:hAnsi="仿宋" w:eastAsia="仿宋" w:cs="仿宋"/>
          <w:sz w:val="32"/>
          <w:lang w:eastAsia="zh-CN"/>
        </w:rPr>
        <w:t>处</w:t>
      </w:r>
      <w:r>
        <w:rPr>
          <w:rFonts w:hint="eastAsia" w:ascii="仿宋" w:hAnsi="仿宋" w:eastAsia="仿宋" w:cs="仿宋"/>
          <w:sz w:val="32"/>
        </w:rPr>
        <w:t>绩效评价工作。</w:t>
      </w:r>
    </w:p>
    <w:p>
      <w:pPr>
        <w:ind w:firstLine="640"/>
        <w:jc w:val="left"/>
        <w:rPr>
          <w:rFonts w:ascii="楷体" w:hAnsi="楷体" w:eastAsia="楷体" w:cs="楷体"/>
          <w:sz w:val="32"/>
        </w:rPr>
      </w:pPr>
      <w:r>
        <w:rPr>
          <w:rFonts w:hint="eastAsia" w:ascii="楷体" w:hAnsi="楷体" w:eastAsia="楷体" w:cs="楷体"/>
          <w:sz w:val="32"/>
        </w:rPr>
        <w:t>（二）部门决算中项目绩效自评结果 。</w:t>
      </w:r>
    </w:p>
    <w:p>
      <w:pPr>
        <w:spacing w:line="556" w:lineRule="exact"/>
        <w:ind w:firstLine="480" w:firstLineChars="150"/>
        <w:jc w:val="left"/>
        <w:rPr>
          <w:rFonts w:hint="eastAsia" w:ascii="仿宋" w:hAnsi="仿宋" w:eastAsia="仿宋" w:cs="仿宋"/>
          <w:sz w:val="32"/>
          <w:szCs w:val="32"/>
        </w:rPr>
      </w:pPr>
      <w:r>
        <w:rPr>
          <w:rFonts w:hint="eastAsia" w:ascii="仿宋" w:hAnsi="仿宋" w:eastAsia="仿宋" w:cs="仿宋"/>
          <w:sz w:val="32"/>
        </w:rPr>
        <w:t>本单位</w:t>
      </w:r>
      <w:r>
        <w:rPr>
          <w:rFonts w:hint="eastAsia" w:ascii="仿宋" w:hAnsi="仿宋" w:eastAsia="仿宋" w:cs="仿宋"/>
          <w:sz w:val="32"/>
          <w:lang w:eastAsia="zh-CN"/>
        </w:rPr>
        <w:t>部门决算中</w:t>
      </w:r>
      <w:r>
        <w:rPr>
          <w:rFonts w:hint="eastAsia" w:ascii="仿宋" w:hAnsi="仿宋" w:eastAsia="仿宋" w:cs="仿宋"/>
          <w:sz w:val="32"/>
        </w:rPr>
        <w:t>无项目绩效</w:t>
      </w:r>
      <w:r>
        <w:rPr>
          <w:rFonts w:hint="eastAsia" w:ascii="仿宋" w:hAnsi="仿宋" w:eastAsia="仿宋" w:cs="仿宋"/>
          <w:sz w:val="32"/>
          <w:szCs w:val="32"/>
        </w:rPr>
        <w:t>。</w:t>
      </w:r>
    </w:p>
    <w:p>
      <w:pPr>
        <w:ind w:firstLine="640"/>
        <w:jc w:val="left"/>
        <w:rPr>
          <w:rFonts w:ascii="楷体" w:hAnsi="楷体" w:eastAsia="楷体" w:cs="楷体"/>
          <w:sz w:val="32"/>
        </w:rPr>
      </w:pPr>
      <w:r>
        <w:rPr>
          <w:rFonts w:hint="eastAsia" w:ascii="楷体" w:hAnsi="楷体" w:eastAsia="楷体" w:cs="楷体"/>
          <w:sz w:val="32"/>
        </w:rPr>
        <w:t>（三）以部门为主体开展的重点绩效评价 结果</w:t>
      </w:r>
    </w:p>
    <w:p>
      <w:pPr>
        <w:snapToGrid w:val="0"/>
        <w:spacing w:line="560" w:lineRule="exact"/>
        <w:ind w:firstLine="640" w:firstLineChars="200"/>
        <w:rPr>
          <w:rFonts w:ascii="仿宋" w:hAnsi="仿宋" w:eastAsia="仿宋" w:cs="仿宋"/>
          <w:sz w:val="32"/>
        </w:rPr>
      </w:pPr>
      <w:r>
        <w:rPr>
          <w:rFonts w:hint="eastAsia" w:ascii="仿宋" w:hAnsi="仿宋" w:eastAsia="仿宋" w:cs="仿宋"/>
          <w:color w:val="000000"/>
          <w:sz w:val="32"/>
          <w:szCs w:val="32"/>
          <w:lang w:val="en-US" w:eastAsia="zh-CN"/>
        </w:rPr>
        <w:t>2019年</w:t>
      </w:r>
      <w:r>
        <w:rPr>
          <w:rFonts w:hint="eastAsia" w:ascii="仿宋" w:hAnsi="仿宋" w:eastAsia="仿宋" w:cs="仿宋"/>
          <w:color w:val="000000"/>
          <w:sz w:val="32"/>
          <w:szCs w:val="32"/>
          <w:lang w:eastAsia="zh-CN"/>
        </w:rPr>
        <w:t>，</w:t>
      </w:r>
      <w:r>
        <w:rPr>
          <w:rFonts w:hint="eastAsia" w:ascii="仿宋" w:hAnsi="仿宋" w:eastAsia="仿宋" w:cs="仿宋"/>
          <w:sz w:val="32"/>
          <w:szCs w:val="32"/>
          <w:lang w:val="en-US" w:eastAsia="zh-CN"/>
        </w:rPr>
        <w:t xml:space="preserve">我中心在主管局党组的正确领导下，处党支部的精心组织下，全处干职工团结一心，真抓实干，锐意创新，取得了令人瞩目的成绩，赢得了上级领导的充分肯定和广大市民群众的一致好评，主要成效如下： 1、广泛宣传、营造全民爱护卫生浓厚氛围；2、全面保洁、确保城区环境卫生作业质量； 3、精准考核、强化市容环境卫生督查考评 ；4、建立体系、提升城区环卫管理工作水平 ；5、积聚力量、破解环境卫生老大难等问题 ；6、以人为本、 提高一线环卫工人待遇 ；7、多措并举、 加强全处党风廉政建设 ；8、严格审批、规范渣土运输调配许可； 9、加大投入、保障环卫作业高效运行 ；10、狠抓落实、带动各项工作整体推进。 </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spacing w:line="556" w:lineRule="exact"/>
        <w:ind w:firstLine="640"/>
        <w:jc w:val="left"/>
        <w:rPr>
          <w:rFonts w:hint="eastAsia" w:ascii="仿宋" w:hAnsi="仿宋" w:eastAsia="仿宋" w:cs="仿宋"/>
          <w:sz w:val="32"/>
          <w:szCs w:val="32"/>
          <w:highlight w:val="yellow"/>
          <w:shd w:val="clear" w:fill="FFFFFF" w:themeFill="background1"/>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年预算收入</w:t>
      </w:r>
      <w:r>
        <w:rPr>
          <w:rFonts w:hint="eastAsia" w:ascii="仿宋" w:hAnsi="仿宋" w:eastAsia="仿宋" w:cs="仿宋"/>
          <w:sz w:val="32"/>
          <w:szCs w:val="32"/>
          <w:lang w:val="en-US" w:eastAsia="zh-CN"/>
        </w:rPr>
        <w:t>1627.69</w:t>
      </w:r>
      <w:r>
        <w:rPr>
          <w:rFonts w:hint="eastAsia" w:ascii="仿宋" w:hAnsi="仿宋" w:eastAsia="仿宋" w:cs="仿宋"/>
          <w:sz w:val="32"/>
          <w:szCs w:val="32"/>
        </w:rPr>
        <w:t>元，决算收入</w:t>
      </w:r>
      <w:r>
        <w:rPr>
          <w:rFonts w:hint="eastAsia" w:ascii="仿宋" w:hAnsi="仿宋" w:eastAsia="仿宋" w:cs="仿宋"/>
          <w:sz w:val="32"/>
          <w:szCs w:val="32"/>
          <w:lang w:val="en-US" w:eastAsia="zh-CN"/>
        </w:rPr>
        <w:t>2651.5万</w:t>
      </w:r>
      <w:r>
        <w:rPr>
          <w:rFonts w:hint="eastAsia" w:ascii="仿宋" w:hAnsi="仿宋" w:eastAsia="仿宋" w:cs="仿宋"/>
          <w:sz w:val="32"/>
          <w:szCs w:val="32"/>
        </w:rPr>
        <w:t>元，预算收入比决算收入</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1023.81</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rPr>
        <w:t>比例为3</w:t>
      </w:r>
      <w:r>
        <w:rPr>
          <w:rFonts w:hint="eastAsia" w:ascii="仿宋" w:hAnsi="仿宋" w:eastAsia="仿宋" w:cs="仿宋"/>
          <w:sz w:val="32"/>
          <w:szCs w:val="32"/>
          <w:lang w:val="en-US" w:eastAsia="zh-CN"/>
        </w:rPr>
        <w:t>8.61</w:t>
      </w: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年预算支出数</w:t>
      </w:r>
      <w:r>
        <w:rPr>
          <w:rFonts w:hint="eastAsia" w:ascii="仿宋" w:hAnsi="仿宋" w:eastAsia="仿宋" w:cs="仿宋"/>
          <w:sz w:val="32"/>
          <w:szCs w:val="32"/>
          <w:lang w:val="en-US" w:eastAsia="zh-CN"/>
        </w:rPr>
        <w:t>1627.69</w:t>
      </w:r>
      <w:r>
        <w:rPr>
          <w:rFonts w:hint="eastAsia" w:ascii="仿宋" w:hAnsi="仿宋" w:eastAsia="仿宋" w:cs="仿宋"/>
          <w:sz w:val="32"/>
          <w:szCs w:val="32"/>
        </w:rPr>
        <w:t>万元，决算支出数</w:t>
      </w:r>
      <w:r>
        <w:rPr>
          <w:rFonts w:hint="eastAsia" w:ascii="仿宋" w:hAnsi="仿宋" w:eastAsia="仿宋" w:cs="仿宋"/>
          <w:sz w:val="32"/>
          <w:szCs w:val="32"/>
          <w:lang w:val="en-US" w:eastAsia="zh-CN"/>
        </w:rPr>
        <w:t>2637.97</w:t>
      </w:r>
      <w:r>
        <w:rPr>
          <w:rFonts w:hint="eastAsia" w:ascii="仿宋" w:hAnsi="仿宋" w:eastAsia="仿宋" w:cs="仿宋"/>
          <w:sz w:val="32"/>
          <w:szCs w:val="32"/>
        </w:rPr>
        <w:t>万元，预算支出比决算支出</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1010.28</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rPr>
        <w:t>比例为</w:t>
      </w:r>
      <w:r>
        <w:rPr>
          <w:rFonts w:hint="eastAsia" w:ascii="仿宋" w:hAnsi="仿宋" w:eastAsia="仿宋" w:cs="仿宋"/>
          <w:sz w:val="32"/>
          <w:szCs w:val="32"/>
          <w:lang w:val="en-US" w:eastAsia="zh-CN"/>
        </w:rPr>
        <w:t>38.3</w:t>
      </w:r>
      <w:r>
        <w:rPr>
          <w:rFonts w:hint="eastAsia" w:ascii="仿宋" w:hAnsi="仿宋" w:eastAsia="仿宋" w:cs="仿宋"/>
          <w:sz w:val="32"/>
          <w:szCs w:val="32"/>
        </w:rPr>
        <w:t>%。</w:t>
      </w:r>
      <w:r>
        <w:rPr>
          <w:rFonts w:hint="eastAsia" w:ascii="仿宋" w:hAnsi="仿宋" w:eastAsia="仿宋" w:cs="仿宋"/>
          <w:sz w:val="32"/>
          <w:szCs w:val="32"/>
          <w:lang w:eastAsia="zh-CN"/>
        </w:rPr>
        <w:t>决算数大于预算数的主要原因为财政专户资金超收。</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spacing w:line="55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本部门2019年度机关</w:t>
      </w:r>
      <w:r>
        <w:rPr>
          <w:rFonts w:hint="eastAsia" w:ascii="仿宋" w:hAnsi="仿宋" w:eastAsia="仿宋" w:cs="仿宋"/>
          <w:sz w:val="32"/>
        </w:rPr>
        <w:t>运行经费支出</w:t>
      </w:r>
      <w:r>
        <w:rPr>
          <w:rFonts w:hint="eastAsia" w:ascii="仿宋" w:hAnsi="仿宋" w:eastAsia="仿宋" w:cs="仿宋"/>
          <w:sz w:val="32"/>
          <w:lang w:val="en-US" w:eastAsia="zh-CN"/>
        </w:rPr>
        <w:t>77.05</w:t>
      </w:r>
      <w:r>
        <w:rPr>
          <w:rFonts w:hint="eastAsia" w:ascii="仿宋" w:hAnsi="仿宋" w:eastAsia="仿宋" w:cs="仿宋"/>
          <w:sz w:val="32"/>
        </w:rPr>
        <w:t>万元，较上年</w:t>
      </w:r>
      <w:r>
        <w:rPr>
          <w:rFonts w:hint="eastAsia" w:ascii="仿宋" w:hAnsi="仿宋" w:eastAsia="仿宋" w:cs="仿宋"/>
          <w:sz w:val="32"/>
          <w:lang w:eastAsia="zh-CN"/>
        </w:rPr>
        <w:t>减少</w:t>
      </w:r>
      <w:r>
        <w:rPr>
          <w:rFonts w:hint="eastAsia" w:ascii="仿宋" w:hAnsi="仿宋" w:eastAsia="仿宋" w:cs="仿宋"/>
          <w:sz w:val="32"/>
          <w:lang w:val="en-US" w:eastAsia="zh-CN"/>
        </w:rPr>
        <w:t>1.79</w:t>
      </w:r>
      <w:r>
        <w:rPr>
          <w:rFonts w:hint="eastAsia" w:ascii="仿宋" w:hAnsi="仿宋" w:eastAsia="仿宋" w:cs="仿宋"/>
          <w:sz w:val="32"/>
        </w:rPr>
        <w:t>万元，</w:t>
      </w:r>
      <w:r>
        <w:rPr>
          <w:rFonts w:hint="eastAsia" w:ascii="仿宋" w:hAnsi="仿宋" w:eastAsia="仿宋" w:cs="仿宋"/>
          <w:sz w:val="32"/>
          <w:lang w:eastAsia="zh-CN"/>
        </w:rPr>
        <w:t>减少</w:t>
      </w:r>
      <w:r>
        <w:rPr>
          <w:rFonts w:hint="eastAsia" w:ascii="仿宋" w:hAnsi="仿宋" w:eastAsia="仿宋" w:cs="仿宋"/>
          <w:sz w:val="32"/>
          <w:lang w:val="en-US" w:eastAsia="zh-CN"/>
        </w:rPr>
        <w:t>2.27</w:t>
      </w:r>
      <w:r>
        <w:rPr>
          <w:rFonts w:hint="eastAsia" w:ascii="仿宋" w:hAnsi="仿宋" w:eastAsia="仿宋" w:cs="仿宋"/>
          <w:sz w:val="32"/>
        </w:rPr>
        <w:t>%</w:t>
      </w:r>
      <w:r>
        <w:rPr>
          <w:rFonts w:hint="eastAsia" w:ascii="仿宋" w:hAnsi="仿宋" w:eastAsia="仿宋" w:cs="仿宋"/>
          <w:sz w:val="32"/>
          <w:lang w:eastAsia="zh-CN"/>
        </w:rPr>
        <w:t>。</w:t>
      </w:r>
    </w:p>
    <w:p>
      <w:pPr>
        <w:spacing w:line="556" w:lineRule="exact"/>
        <w:ind w:firstLine="640" w:firstLineChars="200"/>
        <w:jc w:val="left"/>
        <w:rPr>
          <w:rFonts w:ascii="Times New Roman" w:hAnsi="Times New Roman" w:eastAsia="方正仿宋简体" w:cs="Times New Roman"/>
          <w:color w:val="FF0000"/>
          <w:sz w:val="32"/>
          <w:szCs w:val="32"/>
        </w:rPr>
      </w:pPr>
      <w:r>
        <w:rPr>
          <w:rFonts w:ascii="楷体" w:hAnsi="楷体" w:eastAsia="楷体" w:cs="楷体"/>
          <w:sz w:val="32"/>
        </w:rPr>
        <w:t>（三）政府采购支出情况。</w:t>
      </w:r>
    </w:p>
    <w:p>
      <w:pPr>
        <w:spacing w:line="556" w:lineRule="exact"/>
        <w:ind w:firstLine="640"/>
        <w:jc w:val="left"/>
        <w:rPr>
          <w:rFonts w:hint="eastAsia" w:ascii="仿宋" w:hAnsi="仿宋" w:eastAsia="仿宋" w:cs="仿宋"/>
          <w:color w:val="FF0000"/>
          <w:sz w:val="32"/>
          <w:szCs w:val="32"/>
          <w:lang w:eastAsia="zh-CN"/>
        </w:rPr>
      </w:pPr>
      <w:r>
        <w:rPr>
          <w:rFonts w:hint="eastAsia" w:ascii="仿宋" w:hAnsi="仿宋" w:eastAsia="仿宋" w:cs="仿宋"/>
          <w:sz w:val="32"/>
          <w:szCs w:val="32"/>
        </w:rPr>
        <w:t>本部门201</w:t>
      </w:r>
      <w:r>
        <w:rPr>
          <w:rFonts w:hint="eastAsia" w:ascii="仿宋" w:hAnsi="仿宋" w:eastAsia="仿宋" w:cs="仿宋"/>
          <w:sz w:val="32"/>
          <w:szCs w:val="32"/>
          <w:lang w:val="en-US" w:eastAsia="zh-CN"/>
        </w:rPr>
        <w:t>9</w:t>
      </w:r>
      <w:r>
        <w:rPr>
          <w:rFonts w:hint="eastAsia" w:ascii="仿宋" w:hAnsi="仿宋" w:eastAsia="仿宋" w:cs="仿宋"/>
          <w:sz w:val="32"/>
          <w:szCs w:val="32"/>
        </w:rPr>
        <w:t>年度政府采购</w:t>
      </w:r>
      <w:r>
        <w:rPr>
          <w:rFonts w:hint="eastAsia" w:ascii="仿宋" w:hAnsi="仿宋" w:eastAsia="仿宋" w:cs="仿宋"/>
          <w:sz w:val="32"/>
          <w:szCs w:val="32"/>
          <w:lang w:eastAsia="zh-CN"/>
        </w:rPr>
        <w:t>餐厨垃圾车两台、空调</w:t>
      </w:r>
      <w:r>
        <w:rPr>
          <w:rFonts w:hint="eastAsia" w:ascii="仿宋" w:hAnsi="仿宋" w:eastAsia="仿宋" w:cs="仿宋"/>
          <w:sz w:val="32"/>
          <w:szCs w:val="32"/>
          <w:lang w:val="en-US" w:eastAsia="zh-CN"/>
        </w:rPr>
        <w:t>4台，电脑8台，文件柜8个，凭证柜3个，茶水柜1个，电脑桌2张，办公椅2张，沙发2张，</w:t>
      </w:r>
      <w:r>
        <w:rPr>
          <w:rFonts w:hint="eastAsia" w:ascii="仿宋" w:hAnsi="仿宋" w:eastAsia="仿宋" w:cs="仿宋"/>
          <w:sz w:val="32"/>
          <w:szCs w:val="32"/>
          <w:lang w:eastAsia="zh-CN"/>
        </w:rPr>
        <w:t>金额为</w:t>
      </w:r>
      <w:r>
        <w:rPr>
          <w:rFonts w:hint="eastAsia" w:ascii="仿宋" w:hAnsi="仿宋" w:eastAsia="仿宋" w:cs="仿宋"/>
          <w:sz w:val="32"/>
          <w:szCs w:val="32"/>
          <w:lang w:val="en-US" w:eastAsia="zh-CN"/>
        </w:rPr>
        <w:t>104.89</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ind w:firstLine="640"/>
        <w:jc w:val="left"/>
        <w:rPr>
          <w:rFonts w:ascii="楷体" w:hAnsi="楷体" w:eastAsia="楷体" w:cs="楷体"/>
          <w:sz w:val="32"/>
        </w:rPr>
      </w:pPr>
      <w:r>
        <w:rPr>
          <w:rFonts w:ascii="楷体" w:hAnsi="楷体" w:eastAsia="楷体" w:cs="楷体"/>
          <w:sz w:val="32"/>
        </w:rPr>
        <w:t>（四）国有资产占用情况。</w:t>
      </w:r>
    </w:p>
    <w:p>
      <w:pPr>
        <w:spacing w:line="556" w:lineRule="exact"/>
        <w:ind w:firstLine="800" w:firstLineChars="250"/>
        <w:rPr>
          <w:rFonts w:ascii="宋体" w:hAnsi="宋体" w:eastAsia="宋体" w:cs="宋体"/>
          <w:sz w:val="44"/>
        </w:rPr>
      </w:pPr>
      <w:r>
        <w:rPr>
          <w:rFonts w:hint="eastAsia" w:ascii="仿宋" w:hAnsi="仿宋" w:eastAsia="仿宋" w:cs="仿宋"/>
          <w:sz w:val="32"/>
          <w:szCs w:val="32"/>
        </w:rPr>
        <w:t>截至201</w:t>
      </w:r>
      <w:r>
        <w:rPr>
          <w:rFonts w:hint="eastAsia" w:ascii="仿宋" w:hAnsi="仿宋" w:eastAsia="仿宋" w:cs="仿宋"/>
          <w:sz w:val="32"/>
          <w:szCs w:val="32"/>
          <w:lang w:val="en-US" w:eastAsia="zh-CN"/>
        </w:rPr>
        <w:t>9</w:t>
      </w:r>
      <w:r>
        <w:rPr>
          <w:rFonts w:hint="eastAsia" w:ascii="仿宋" w:hAnsi="仿宋" w:eastAsia="仿宋" w:cs="仿宋"/>
          <w:sz w:val="32"/>
          <w:szCs w:val="32"/>
        </w:rPr>
        <w:t>年12月31日，本部门共有车辆</w:t>
      </w:r>
      <w:r>
        <w:rPr>
          <w:rFonts w:hint="eastAsia" w:ascii="仿宋" w:hAnsi="仿宋" w:eastAsia="仿宋" w:cs="仿宋"/>
          <w:sz w:val="32"/>
          <w:szCs w:val="32"/>
          <w:lang w:val="en-US" w:eastAsia="zh-CN"/>
        </w:rPr>
        <w:t>3台</w:t>
      </w:r>
      <w:r>
        <w:rPr>
          <w:rFonts w:hint="eastAsia" w:ascii="仿宋" w:hAnsi="仿宋" w:eastAsia="仿宋" w:cs="仿宋"/>
          <w:sz w:val="32"/>
          <w:szCs w:val="32"/>
        </w:rPr>
        <w:t>，其中一般公务用车</w:t>
      </w:r>
      <w:r>
        <w:rPr>
          <w:rFonts w:hint="eastAsia" w:ascii="仿宋" w:hAnsi="仿宋" w:eastAsia="仿宋" w:cs="仿宋"/>
          <w:sz w:val="32"/>
          <w:szCs w:val="32"/>
          <w:lang w:val="en-US" w:eastAsia="zh-CN"/>
        </w:rPr>
        <w:t>2台</w:t>
      </w:r>
      <w:r>
        <w:rPr>
          <w:rFonts w:hint="eastAsia" w:ascii="仿宋" w:hAnsi="仿宋" w:eastAsia="仿宋" w:cs="仿宋"/>
          <w:sz w:val="32"/>
          <w:szCs w:val="32"/>
          <w:lang w:eastAsia="zh-CN"/>
        </w:rPr>
        <w:t>，业务用车</w:t>
      </w:r>
      <w:r>
        <w:rPr>
          <w:rFonts w:hint="eastAsia" w:ascii="仿宋" w:hAnsi="仿宋" w:eastAsia="仿宋" w:cs="仿宋"/>
          <w:sz w:val="32"/>
          <w:szCs w:val="32"/>
          <w:lang w:val="en-US" w:eastAsia="zh-CN"/>
        </w:rPr>
        <w:t>1台。</w:t>
      </w:r>
    </w:p>
    <w:p>
      <w:pPr>
        <w:ind w:firstLine="2209" w:firstLineChars="500"/>
        <w:jc w:val="both"/>
        <w:rPr>
          <w:rFonts w:ascii="宋体" w:hAnsi="宋体" w:eastAsia="宋体" w:cs="宋体"/>
          <w:b/>
          <w:bCs/>
          <w:sz w:val="44"/>
        </w:rPr>
      </w:pPr>
    </w:p>
    <w:p>
      <w:pPr>
        <w:ind w:firstLine="2209" w:firstLineChars="500"/>
        <w:jc w:val="both"/>
        <w:rPr>
          <w:rFonts w:ascii="宋体" w:hAnsi="宋体" w:eastAsia="宋体" w:cs="宋体"/>
          <w:b/>
          <w:bCs/>
          <w:sz w:val="44"/>
        </w:rPr>
      </w:pPr>
    </w:p>
    <w:p>
      <w:pPr>
        <w:ind w:firstLine="2209" w:firstLineChars="500"/>
        <w:jc w:val="both"/>
        <w:rPr>
          <w:rFonts w:ascii="宋体" w:hAnsi="宋体" w:eastAsia="宋体" w:cs="宋体"/>
          <w:b/>
          <w:bCs/>
          <w:sz w:val="44"/>
        </w:rPr>
      </w:pPr>
    </w:p>
    <w:p>
      <w:pPr>
        <w:ind w:firstLine="2209" w:firstLineChars="500"/>
        <w:jc w:val="both"/>
        <w:rPr>
          <w:rFonts w:ascii="方正小标宋_GBK" w:hAnsi="方正小标宋_GBK" w:eastAsia="方正小标宋_GBK" w:cs="方正小标宋_GBK"/>
          <w:sz w:val="44"/>
        </w:rPr>
      </w:pPr>
      <w:r>
        <w:rPr>
          <w:rFonts w:ascii="宋体" w:hAnsi="宋体" w:eastAsia="宋体" w:cs="宋体"/>
          <w:b/>
          <w:bCs/>
          <w:sz w:val="44"/>
        </w:rPr>
        <w:t>第四部分</w:t>
      </w:r>
      <w:r>
        <w:rPr>
          <w:rFonts w:ascii="方正小标宋_GBK" w:hAnsi="方正小标宋_GBK" w:eastAsia="方正小标宋_GBK" w:cs="方正小标宋_GBK"/>
          <w:b/>
          <w:bCs/>
          <w:sz w:val="44"/>
        </w:rPr>
        <w:t xml:space="preserve"> </w:t>
      </w:r>
      <w:r>
        <w:rPr>
          <w:rFonts w:ascii="宋体" w:hAnsi="宋体" w:eastAsia="宋体" w:cs="宋体"/>
          <w:b/>
          <w:bCs/>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left"/>
        <w:rPr>
          <w:rFonts w:ascii="仿宋" w:hAnsi="仿宋" w:eastAsia="仿宋" w:cs="仿宋"/>
          <w:sz w:val="32"/>
        </w:rPr>
      </w:pPr>
      <w:bookmarkStart w:id="0" w:name="_GoBack"/>
      <w:bookmarkEnd w:id="0"/>
    </w:p>
    <w:sectPr>
      <w:headerReference r:id="rId3" w:type="default"/>
      <w:pgSz w:w="11906" w:h="16838"/>
      <w:pgMar w:top="1157" w:right="1800" w:bottom="115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6937D7"/>
    <w:multiLevelType w:val="singleLevel"/>
    <w:tmpl w:val="946937D7"/>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64CDB"/>
    <w:rsid w:val="002D5DD0"/>
    <w:rsid w:val="00361F25"/>
    <w:rsid w:val="003638A2"/>
    <w:rsid w:val="004606BE"/>
    <w:rsid w:val="004C174B"/>
    <w:rsid w:val="004E2F24"/>
    <w:rsid w:val="00582244"/>
    <w:rsid w:val="005E2E58"/>
    <w:rsid w:val="006123DC"/>
    <w:rsid w:val="0065030C"/>
    <w:rsid w:val="006E3054"/>
    <w:rsid w:val="0070163B"/>
    <w:rsid w:val="00732CB0"/>
    <w:rsid w:val="008F2CDE"/>
    <w:rsid w:val="008F546E"/>
    <w:rsid w:val="0092540E"/>
    <w:rsid w:val="00946F32"/>
    <w:rsid w:val="0096182A"/>
    <w:rsid w:val="009B4C5A"/>
    <w:rsid w:val="00A806B4"/>
    <w:rsid w:val="00AB25EE"/>
    <w:rsid w:val="00AF64D3"/>
    <w:rsid w:val="00B27C51"/>
    <w:rsid w:val="00B44575"/>
    <w:rsid w:val="00BB1A13"/>
    <w:rsid w:val="00BC6D21"/>
    <w:rsid w:val="00BD0975"/>
    <w:rsid w:val="00C44F18"/>
    <w:rsid w:val="00CF21AE"/>
    <w:rsid w:val="00CF3F99"/>
    <w:rsid w:val="00D21CDF"/>
    <w:rsid w:val="00D36804"/>
    <w:rsid w:val="00D83956"/>
    <w:rsid w:val="00D85E48"/>
    <w:rsid w:val="00DF6FA5"/>
    <w:rsid w:val="00E517E0"/>
    <w:rsid w:val="00EA431E"/>
    <w:rsid w:val="00EC2A23"/>
    <w:rsid w:val="00EC2AAC"/>
    <w:rsid w:val="00F322AD"/>
    <w:rsid w:val="00F35C36"/>
    <w:rsid w:val="00F44513"/>
    <w:rsid w:val="00F82ED2"/>
    <w:rsid w:val="00F90EA9"/>
    <w:rsid w:val="00F94200"/>
    <w:rsid w:val="00FE3F03"/>
    <w:rsid w:val="00FF3D1B"/>
    <w:rsid w:val="02623E3E"/>
    <w:rsid w:val="02CC1E8A"/>
    <w:rsid w:val="053707AE"/>
    <w:rsid w:val="05C72E97"/>
    <w:rsid w:val="09396323"/>
    <w:rsid w:val="09C241D1"/>
    <w:rsid w:val="0B0757A6"/>
    <w:rsid w:val="0B1D1A44"/>
    <w:rsid w:val="0CBA6E5B"/>
    <w:rsid w:val="0EF21C71"/>
    <w:rsid w:val="0F1F18B6"/>
    <w:rsid w:val="1038183B"/>
    <w:rsid w:val="11426ABA"/>
    <w:rsid w:val="11EA5F5C"/>
    <w:rsid w:val="13E955EF"/>
    <w:rsid w:val="15DC0882"/>
    <w:rsid w:val="18045A4B"/>
    <w:rsid w:val="197F3CC7"/>
    <w:rsid w:val="1B3B5F03"/>
    <w:rsid w:val="1BB3202F"/>
    <w:rsid w:val="1BF41B8E"/>
    <w:rsid w:val="1C463D4E"/>
    <w:rsid w:val="1CC97AD0"/>
    <w:rsid w:val="1DFF4CC4"/>
    <w:rsid w:val="1E38418F"/>
    <w:rsid w:val="1FDC24D9"/>
    <w:rsid w:val="21083C0D"/>
    <w:rsid w:val="228F63B5"/>
    <w:rsid w:val="241309E9"/>
    <w:rsid w:val="242D5C4D"/>
    <w:rsid w:val="25696EE9"/>
    <w:rsid w:val="28194582"/>
    <w:rsid w:val="2D326A7C"/>
    <w:rsid w:val="2E2B0352"/>
    <w:rsid w:val="300A0630"/>
    <w:rsid w:val="30C87228"/>
    <w:rsid w:val="32900F3A"/>
    <w:rsid w:val="32BE1FFC"/>
    <w:rsid w:val="32C254F0"/>
    <w:rsid w:val="34BB3467"/>
    <w:rsid w:val="364F5E2E"/>
    <w:rsid w:val="379967BC"/>
    <w:rsid w:val="3813325E"/>
    <w:rsid w:val="38BB6476"/>
    <w:rsid w:val="39EF3270"/>
    <w:rsid w:val="3ADC1DE0"/>
    <w:rsid w:val="3AFC553C"/>
    <w:rsid w:val="3B015628"/>
    <w:rsid w:val="3C7250DC"/>
    <w:rsid w:val="41E47C8D"/>
    <w:rsid w:val="430964DC"/>
    <w:rsid w:val="43A50133"/>
    <w:rsid w:val="43FF376E"/>
    <w:rsid w:val="45585C1F"/>
    <w:rsid w:val="476758BA"/>
    <w:rsid w:val="4785014D"/>
    <w:rsid w:val="48041D26"/>
    <w:rsid w:val="4CB72F86"/>
    <w:rsid w:val="4CD061AD"/>
    <w:rsid w:val="51CD5E36"/>
    <w:rsid w:val="52AE6990"/>
    <w:rsid w:val="53C952FD"/>
    <w:rsid w:val="54F14F74"/>
    <w:rsid w:val="54FD2AA7"/>
    <w:rsid w:val="54FE5E7D"/>
    <w:rsid w:val="56E47F5F"/>
    <w:rsid w:val="5BEB6CE6"/>
    <w:rsid w:val="5CCF14D6"/>
    <w:rsid w:val="5D4E6865"/>
    <w:rsid w:val="5D917814"/>
    <w:rsid w:val="5EE20D2F"/>
    <w:rsid w:val="5F4C68BC"/>
    <w:rsid w:val="60F255F3"/>
    <w:rsid w:val="60FC0169"/>
    <w:rsid w:val="69AB4965"/>
    <w:rsid w:val="69CC253F"/>
    <w:rsid w:val="6A083892"/>
    <w:rsid w:val="6A6A1E31"/>
    <w:rsid w:val="6D5C7967"/>
    <w:rsid w:val="6DDC4B5F"/>
    <w:rsid w:val="714C19F5"/>
    <w:rsid w:val="71DE14B4"/>
    <w:rsid w:val="74075D7F"/>
    <w:rsid w:val="75EA581B"/>
    <w:rsid w:val="794A6684"/>
    <w:rsid w:val="7C4A7BCB"/>
    <w:rsid w:val="7DBC5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802</Words>
  <Characters>4574</Characters>
  <Lines>38</Lines>
  <Paragraphs>10</Paragraphs>
  <TotalTime>39</TotalTime>
  <ScaleCrop>false</ScaleCrop>
  <LinksUpToDate>false</LinksUpToDate>
  <CharactersWithSpaces>5366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cp:lastPrinted>2020-09-22T06:58:00Z</cp:lastPrinted>
  <dcterms:modified xsi:type="dcterms:W3CDTF">2020-12-28T02:13:47Z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