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ascii="黑体" w:hAnsi="宋体" w:eastAsia="黑体" w:cs="黑体"/>
          <w:color w:val="000000"/>
          <w:sz w:val="32"/>
          <w:szCs w:val="32"/>
          <w:shd w:val="clear" w:color="auto" w:fill="FFFFFF"/>
        </w:rPr>
        <w:t>益阳市</w:t>
      </w:r>
      <w:r>
        <w:rPr>
          <w:rFonts w:hint="eastAsia" w:ascii="黑体" w:hAnsi="宋体" w:eastAsia="黑体" w:cs="黑体"/>
          <w:color w:val="000000"/>
          <w:sz w:val="32"/>
          <w:szCs w:val="32"/>
          <w:shd w:val="clear" w:color="auto" w:fill="FFFFFF"/>
        </w:rPr>
        <w:t>档案馆</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ascii="黑体" w:hAnsi="宋体" w:eastAsia="黑体" w:cs="黑体"/>
          <w:color w:val="000000"/>
          <w:sz w:val="32"/>
          <w:szCs w:val="32"/>
          <w:shd w:val="clear" w:color="auto" w:fill="FFFFFF"/>
        </w:rPr>
        <w:t>益阳市</w:t>
      </w:r>
      <w:r>
        <w:rPr>
          <w:rFonts w:hint="eastAsia" w:ascii="黑体" w:hAnsi="宋体" w:eastAsia="黑体" w:cs="黑体"/>
          <w:color w:val="000000"/>
          <w:sz w:val="32"/>
          <w:szCs w:val="32"/>
          <w:shd w:val="clear" w:color="auto" w:fill="FFFFFF"/>
        </w:rPr>
        <w:t>档案馆</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ascii="黑体" w:hAnsi="宋体" w:eastAsia="黑体" w:cs="黑体"/>
          <w:color w:val="000000"/>
          <w:sz w:val="32"/>
          <w:szCs w:val="32"/>
          <w:shd w:val="clear" w:color="auto" w:fill="FFFFFF"/>
        </w:rPr>
        <w:t>益阳市</w:t>
      </w:r>
      <w:r>
        <w:rPr>
          <w:rFonts w:hint="eastAsia" w:ascii="黑体" w:hAnsi="宋体" w:eastAsia="黑体" w:cs="黑体"/>
          <w:color w:val="000000"/>
          <w:sz w:val="32"/>
          <w:szCs w:val="32"/>
          <w:shd w:val="clear" w:color="auto" w:fill="FFFFFF"/>
        </w:rPr>
        <w:t>档案馆</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pacing w:val="-11"/>
          <w:sz w:val="32"/>
        </w:rPr>
      </w:pPr>
      <w:r>
        <w:rPr>
          <w:rFonts w:hint="eastAsia" w:ascii="楷体" w:hAnsi="楷体" w:eastAsia="楷体" w:cs="楷体"/>
          <w:spacing w:val="-11"/>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jc w:val="center"/>
        <w:rPr>
          <w:rFonts w:ascii="宋体" w:hAnsi="宋体" w:eastAsia="宋体" w:cs="宋体"/>
          <w:sz w:val="44"/>
        </w:rPr>
      </w:pPr>
      <w:bookmarkStart w:id="0" w:name="_GoBack"/>
      <w:bookmarkEnd w:id="0"/>
    </w:p>
    <w:p>
      <w:pPr>
        <w:jc w:val="center"/>
        <w:rPr>
          <w:rFonts w:ascii="宋体" w:hAnsi="宋体" w:eastAsia="宋体" w:cs="宋体"/>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ascii="黑体" w:hAnsi="黑体" w:eastAsia="黑体" w:cs="黑体"/>
          <w:sz w:val="32"/>
        </w:rPr>
        <w:t xml:space="preserve"> </w:t>
      </w:r>
      <w:r>
        <w:rPr>
          <w:rFonts w:ascii="宋体" w:hAnsi="宋体" w:eastAsia="宋体" w:cs="宋体"/>
          <w:sz w:val="44"/>
        </w:rPr>
        <w:t>益阳市</w:t>
      </w:r>
      <w:r>
        <w:rPr>
          <w:rFonts w:hint="eastAsia" w:ascii="宋体" w:hAnsi="宋体" w:eastAsia="宋体" w:cs="宋体"/>
          <w:sz w:val="44"/>
        </w:rPr>
        <w:t>档案馆</w:t>
      </w:r>
      <w:r>
        <w:rPr>
          <w:rFonts w:ascii="宋体" w:hAnsi="宋体" w:eastAsia="宋体" w:cs="宋体"/>
          <w:sz w:val="44"/>
        </w:rPr>
        <w:t>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20" w:lineRule="atLeast"/>
        <w:ind w:left="0" w:right="0" w:firstLine="640"/>
        <w:jc w:val="left"/>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益阳市档案馆是市政府工作部门，为正处级单位。为全面落实省委、市委关于档案工作的部署要求，在履行职责过程中坚持和加强党对档案工作的集中统一领导。主要职责是: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20" w:lineRule="atLeast"/>
        <w:ind w:right="0" w:firstLine="640" w:firstLineChars="200"/>
        <w:jc w:val="left"/>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（1）负责馆藏档案的保管保护、查阅利用、信息化及编研开发工作。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20" w:lineRule="atLeast"/>
        <w:ind w:left="0" w:right="0" w:firstLine="640"/>
        <w:jc w:val="left"/>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（2）档案、政府公开信息查阅及“曾三同志档案陈列馆”展览参观接待等对外服务。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20" w:lineRule="atLeast"/>
        <w:ind w:right="0" w:firstLine="640" w:firstLineChars="200"/>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kern w:val="0"/>
          <w:sz w:val="32"/>
          <w:szCs w:val="32"/>
          <w:shd w:val="clear" w:fill="FFFFFF"/>
          <w:lang w:val="en-US" w:eastAsia="zh-CN" w:bidi="ar"/>
        </w:rPr>
        <w:t>（3）非敏非密开放档案的查询，通过电话、微信和电子邮件等方式，提供点对点查档服务。</w:t>
      </w:r>
    </w:p>
    <w:p>
      <w:pPr>
        <w:ind w:left="795" w:hanging="795"/>
        <w:rPr>
          <w:rFonts w:ascii="黑体" w:hAnsi="黑体" w:eastAsia="黑体" w:cs="黑体"/>
          <w:sz w:val="32"/>
        </w:rPr>
      </w:pPr>
      <w:r>
        <w:rPr>
          <w:rFonts w:ascii="黑体" w:hAnsi="黑体" w:eastAsia="黑体" w:cs="黑体"/>
          <w:sz w:val="32"/>
        </w:rPr>
        <w:t>二、机构设置</w:t>
      </w:r>
    </w:p>
    <w:p>
      <w:pPr>
        <w:ind w:firstLine="640" w:firstLineChars="200"/>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2019年因机构改革、局馆分离，原益阳市档案局变更为益阳市档案馆。全馆内设职能科室4个，分别为办公室、接收保管科、编研展览科、信息技术科，正处级别2人（二级调研员1人）、副处级别4人（四级调研员1人）、正科级别3人、事业编制2人、工勤编制1人。</w:t>
      </w:r>
    </w:p>
    <w:p>
      <w:pPr>
        <w:jc w:val="left"/>
        <w:rPr>
          <w:rFonts w:ascii="黑体" w:hAnsi="黑体" w:eastAsia="黑体" w:cs="黑体"/>
          <w:sz w:val="32"/>
        </w:rPr>
      </w:pPr>
      <w:r>
        <w:rPr>
          <w:rFonts w:ascii="黑体" w:hAnsi="黑体" w:eastAsia="黑体" w:cs="黑体"/>
          <w:sz w:val="32"/>
        </w:rPr>
        <w:t>三、部门决算单位构成</w:t>
      </w:r>
    </w:p>
    <w:p>
      <w:pPr>
        <w:ind w:firstLine="640"/>
        <w:rPr>
          <w:rFonts w:hint="eastAsia" w:ascii="仿宋" w:hAnsi="仿宋" w:eastAsia="仿宋" w:cs="仿宋"/>
          <w:sz w:val="32"/>
          <w:lang w:eastAsia="zh-CN"/>
        </w:rPr>
      </w:pPr>
      <w:r>
        <w:rPr>
          <w:rFonts w:hint="eastAsia" w:ascii="仿宋" w:hAnsi="仿宋" w:eastAsia="仿宋" w:cs="仿宋"/>
          <w:color w:val="000000"/>
          <w:sz w:val="32"/>
          <w:szCs w:val="32"/>
          <w:shd w:val="clear" w:color="auto" w:fill="FFFFFF"/>
        </w:rPr>
        <w:t>益阳市档案馆</w:t>
      </w:r>
      <w:r>
        <w:rPr>
          <w:rFonts w:hint="eastAsia" w:ascii="仿宋" w:hAnsi="仿宋" w:eastAsia="仿宋" w:cs="仿宋"/>
          <w:color w:val="333333"/>
          <w:sz w:val="32"/>
          <w:szCs w:val="32"/>
          <w:shd w:val="clear" w:color="auto" w:fill="FFFFFF"/>
        </w:rPr>
        <w:t>部门决算包括：</w:t>
      </w:r>
      <w:r>
        <w:rPr>
          <w:rFonts w:hint="eastAsia" w:ascii="仿宋" w:hAnsi="仿宋" w:eastAsia="仿宋" w:cs="仿宋"/>
          <w:color w:val="000000"/>
          <w:sz w:val="32"/>
          <w:szCs w:val="32"/>
          <w:shd w:val="clear" w:color="auto" w:fill="FFFFFF"/>
        </w:rPr>
        <w:t>益阳市档案馆</w:t>
      </w:r>
      <w:r>
        <w:rPr>
          <w:rFonts w:hint="eastAsia" w:ascii="仿宋" w:hAnsi="仿宋" w:eastAsia="仿宋" w:cs="仿宋"/>
          <w:color w:val="333333"/>
          <w:sz w:val="32"/>
          <w:szCs w:val="32"/>
          <w:shd w:val="clear" w:color="auto" w:fill="FFFFFF"/>
        </w:rPr>
        <w:t>决算</w:t>
      </w:r>
      <w:r>
        <w:rPr>
          <w:rFonts w:hint="eastAsia" w:ascii="仿宋" w:hAnsi="仿宋" w:eastAsia="仿宋" w:cs="仿宋"/>
          <w:color w:val="333333"/>
          <w:sz w:val="32"/>
          <w:szCs w:val="32"/>
          <w:shd w:val="clear" w:color="auto" w:fill="FFFFFF"/>
          <w:lang w:eastAsia="zh-CN"/>
        </w:rPr>
        <w:t>。</w:t>
      </w:r>
    </w:p>
    <w:tbl>
      <w:tblPr>
        <w:tblStyle w:val="5"/>
        <w:tblW w:w="8424" w:type="dxa"/>
        <w:tblInd w:w="98" w:type="dxa"/>
        <w:tblLayout w:type="fixed"/>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r>
              <w:rPr>
                <w:rFonts w:hint="eastAsia" w:ascii="仿宋" w:hAnsi="仿宋" w:eastAsia="仿宋" w:cs="仿宋"/>
                <w:i w:val="0"/>
                <w:caps w:val="0"/>
                <w:color w:val="000000"/>
                <w:spacing w:val="0"/>
                <w:sz w:val="32"/>
                <w:szCs w:val="32"/>
                <w:shd w:val="clear" w:fill="FFFFFF"/>
              </w:rPr>
              <w:t>益阳市档案</w:t>
            </w:r>
            <w:r>
              <w:rPr>
                <w:rFonts w:hint="eastAsia" w:ascii="仿宋" w:hAnsi="仿宋" w:eastAsia="仿宋" w:cs="仿宋"/>
                <w:i w:val="0"/>
                <w:caps w:val="0"/>
                <w:color w:val="000000"/>
                <w:spacing w:val="0"/>
                <w:sz w:val="32"/>
                <w:szCs w:val="32"/>
                <w:shd w:val="clear" w:fill="FFFFFF"/>
                <w:lang w:eastAsia="zh-CN"/>
              </w:rPr>
              <w:t>馆</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2</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bl>
    <w:p>
      <w:pPr>
        <w:rPr>
          <w:rFonts w:ascii="仿宋" w:hAnsi="仿宋" w:eastAsia="仿宋" w:cs="仿宋"/>
          <w:sz w:val="32"/>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方正小标宋_GBK" w:hAnsi="方正小标宋_GBK" w:eastAsia="方正小标宋_GBK" w:cs="方正小标宋_GBK"/>
          <w:spacing w:val="-34"/>
          <w:sz w:val="44"/>
        </w:rPr>
      </w:pPr>
      <w:r>
        <w:rPr>
          <w:rFonts w:ascii="宋体" w:hAnsi="宋体" w:eastAsia="宋体" w:cs="宋体"/>
          <w:spacing w:val="-34"/>
          <w:sz w:val="44"/>
        </w:rPr>
        <w:t>第二部分</w:t>
      </w:r>
      <w:r>
        <w:rPr>
          <w:rFonts w:ascii="方正小标宋_GBK" w:hAnsi="方正小标宋_GBK" w:eastAsia="方正小标宋_GBK" w:cs="方正小标宋_GBK"/>
          <w:spacing w:val="-34"/>
          <w:sz w:val="44"/>
        </w:rPr>
        <w:t xml:space="preserve"> </w:t>
      </w:r>
      <w:r>
        <w:rPr>
          <w:rFonts w:ascii="宋体" w:hAnsi="宋体" w:eastAsia="宋体" w:cs="宋体"/>
          <w:spacing w:val="-34"/>
          <w:sz w:val="44"/>
        </w:rPr>
        <w:t>益阳市</w:t>
      </w:r>
      <w:r>
        <w:rPr>
          <w:rFonts w:hint="eastAsia" w:ascii="宋体" w:hAnsi="宋体" w:eastAsia="宋体" w:cs="宋体"/>
          <w:spacing w:val="-34"/>
          <w:sz w:val="44"/>
        </w:rPr>
        <w:t>档案馆</w:t>
      </w:r>
      <w:r>
        <w:rPr>
          <w:rFonts w:ascii="方正小标宋_GBK" w:hAnsi="方正小标宋_GBK" w:eastAsia="方正小标宋_GBK" w:cs="方正小标宋_GBK"/>
          <w:spacing w:val="-34"/>
          <w:sz w:val="44"/>
        </w:rPr>
        <w:t>201</w:t>
      </w:r>
      <w:r>
        <w:rPr>
          <w:rFonts w:hint="eastAsia" w:ascii="方正小标宋_GBK" w:hAnsi="方正小标宋_GBK" w:eastAsia="方正小标宋_GBK" w:cs="方正小标宋_GBK"/>
          <w:spacing w:val="-34"/>
          <w:sz w:val="44"/>
        </w:rPr>
        <w:t>9</w:t>
      </w:r>
      <w:r>
        <w:rPr>
          <w:rFonts w:ascii="方正小标宋_GBK" w:hAnsi="方正小标宋_GBK" w:eastAsia="方正小标宋_GBK" w:cs="方正小标宋_GBK"/>
          <w:spacing w:val="-34"/>
          <w:sz w:val="44"/>
        </w:rPr>
        <w:t xml:space="preserve"> </w:t>
      </w:r>
      <w:r>
        <w:rPr>
          <w:rFonts w:ascii="宋体" w:hAnsi="宋体" w:eastAsia="宋体" w:cs="宋体"/>
          <w:spacing w:val="-34"/>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sz w:val="32"/>
        </w:rPr>
      </w:pPr>
      <w:r>
        <w:rPr>
          <w:rFonts w:hint="eastAsia" w:ascii="仿宋" w:hAnsi="仿宋" w:eastAsia="仿宋" w:cs="仿宋"/>
          <w:color w:val="000000"/>
          <w:sz w:val="32"/>
          <w:szCs w:val="32"/>
          <w:shd w:val="clear" w:color="auto" w:fill="FFFFFF"/>
        </w:rPr>
        <w:t>益阳市档案馆</w:t>
      </w:r>
      <w:r>
        <w:rPr>
          <w:rFonts w:ascii="仿宋" w:hAnsi="仿宋" w:eastAsia="仿宋" w:cs="仿宋"/>
          <w:sz w:val="32"/>
        </w:rPr>
        <w:t>没有政府性基金收入，也没有政府性基金安排的支出，故本表无数据。</w:t>
      </w: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ascii="宋体" w:hAnsi="宋体" w:eastAsia="宋体" w:cs="宋体"/>
          <w:sz w:val="44"/>
        </w:rPr>
        <w:t>益阳市</w:t>
      </w:r>
      <w:r>
        <w:rPr>
          <w:rFonts w:hint="eastAsia" w:ascii="宋体" w:hAnsi="宋体" w:eastAsia="宋体" w:cs="宋体"/>
          <w:sz w:val="44"/>
        </w:rPr>
        <w:t>档案馆</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一、关于益阳市</w:t>
      </w:r>
      <w:r>
        <w:rPr>
          <w:rFonts w:hint="eastAsia" w:ascii="黑体" w:hAnsi="黑体" w:eastAsia="黑体" w:cs="黑体"/>
          <w:sz w:val="32"/>
        </w:rPr>
        <w:t>档案馆</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ind w:firstLine="640"/>
        <w:jc w:val="left"/>
        <w:rPr>
          <w:rFonts w:ascii="仿宋" w:hAnsi="仿宋" w:eastAsia="仿宋" w:cs="仿宋"/>
          <w:color w:val="000000" w:themeColor="text1"/>
          <w:sz w:val="32"/>
          <w14:textFill>
            <w14:solidFill>
              <w14:schemeClr w14:val="tx1"/>
            </w14:solidFill>
          </w14:textFill>
        </w:rPr>
      </w:pPr>
      <w:r>
        <w:rPr>
          <w:rFonts w:ascii="仿宋" w:hAnsi="仿宋" w:eastAsia="仿宋" w:cs="仿宋"/>
          <w:sz w:val="32"/>
        </w:rPr>
        <w:t>益阳市</w:t>
      </w:r>
      <w:r>
        <w:rPr>
          <w:rFonts w:hint="eastAsia" w:ascii="仿宋" w:hAnsi="仿宋" w:eastAsia="仿宋" w:cs="仿宋"/>
          <w:sz w:val="32"/>
        </w:rPr>
        <w:t>档案馆</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rPr>
        <w:t>540.07</w:t>
      </w:r>
      <w:r>
        <w:rPr>
          <w:rFonts w:ascii="仿宋" w:hAnsi="仿宋" w:eastAsia="仿宋" w:cs="仿宋"/>
          <w:sz w:val="32"/>
        </w:rPr>
        <w:t>万元，比上年同期减少</w:t>
      </w:r>
      <w:r>
        <w:rPr>
          <w:rFonts w:hint="eastAsia" w:ascii="仿宋" w:hAnsi="仿宋" w:eastAsia="仿宋" w:cs="仿宋"/>
          <w:sz w:val="32"/>
        </w:rPr>
        <w:t>269.57</w:t>
      </w:r>
      <w:r>
        <w:rPr>
          <w:rFonts w:ascii="仿宋" w:hAnsi="仿宋" w:eastAsia="仿宋" w:cs="仿宋"/>
          <w:sz w:val="32"/>
        </w:rPr>
        <w:t>万元，下降</w:t>
      </w:r>
      <w:r>
        <w:rPr>
          <w:rFonts w:hint="eastAsia" w:ascii="仿宋" w:hAnsi="仿宋" w:eastAsia="仿宋" w:cs="仿宋"/>
          <w:sz w:val="32"/>
        </w:rPr>
        <w:t>33.30</w:t>
      </w:r>
      <w:r>
        <w:rPr>
          <w:rFonts w:ascii="仿宋" w:hAnsi="仿宋" w:eastAsia="仿宋" w:cs="仿宋"/>
          <w:sz w:val="32"/>
        </w:rPr>
        <w:t>%；支出总计</w:t>
      </w:r>
      <w:r>
        <w:rPr>
          <w:rFonts w:hint="eastAsia" w:ascii="仿宋" w:hAnsi="仿宋" w:eastAsia="仿宋" w:cs="仿宋"/>
          <w:sz w:val="32"/>
        </w:rPr>
        <w:t>577.32</w:t>
      </w:r>
      <w:r>
        <w:rPr>
          <w:rFonts w:ascii="仿宋" w:hAnsi="仿宋" w:eastAsia="仿宋" w:cs="仿宋"/>
          <w:sz w:val="32"/>
        </w:rPr>
        <w:t>万元，比上年同期减少</w:t>
      </w:r>
      <w:r>
        <w:rPr>
          <w:rFonts w:hint="eastAsia" w:ascii="仿宋" w:hAnsi="仿宋" w:eastAsia="仿宋" w:cs="仿宋"/>
          <w:sz w:val="32"/>
        </w:rPr>
        <w:t>96.70</w:t>
      </w:r>
      <w:r>
        <w:rPr>
          <w:rFonts w:ascii="仿宋" w:hAnsi="仿宋" w:eastAsia="仿宋" w:cs="仿宋"/>
          <w:sz w:val="32"/>
        </w:rPr>
        <w:t>万元，下降</w:t>
      </w:r>
      <w:r>
        <w:rPr>
          <w:rFonts w:hint="eastAsia" w:ascii="仿宋" w:hAnsi="仿宋" w:eastAsia="仿宋" w:cs="仿宋"/>
          <w:sz w:val="32"/>
        </w:rPr>
        <w:t>14.35</w:t>
      </w:r>
      <w:r>
        <w:rPr>
          <w:rFonts w:ascii="仿宋" w:hAnsi="仿宋" w:eastAsia="仿宋" w:cs="仿宋"/>
          <w:sz w:val="32"/>
        </w:rPr>
        <w:t>%；</w:t>
      </w:r>
      <w:r>
        <w:rPr>
          <w:rFonts w:ascii="仿宋" w:hAnsi="仿宋" w:eastAsia="仿宋" w:cs="仿宋"/>
          <w:color w:val="000000" w:themeColor="text1"/>
          <w:sz w:val="32"/>
          <w:szCs w:val="32"/>
          <w:shd w:val="clear" w:color="auto" w:fill="FFFFFF"/>
          <w14:textFill>
            <w14:solidFill>
              <w14:schemeClr w14:val="tx1"/>
            </w14:solidFill>
          </w14:textFill>
        </w:rPr>
        <w:t>主要原因是档案建设专项经费</w:t>
      </w:r>
      <w:r>
        <w:rPr>
          <w:rFonts w:hint="eastAsia" w:ascii="仿宋" w:hAnsi="仿宋" w:eastAsia="仿宋" w:cs="仿宋"/>
          <w:color w:val="000000" w:themeColor="text1"/>
          <w:sz w:val="32"/>
          <w:szCs w:val="32"/>
          <w:shd w:val="clear" w:color="auto" w:fill="FFFFFF"/>
          <w14:textFill>
            <w14:solidFill>
              <w14:schemeClr w14:val="tx1"/>
            </w14:solidFill>
          </w14:textFill>
        </w:rPr>
        <w:t>减少</w:t>
      </w:r>
      <w:r>
        <w:rPr>
          <w:rFonts w:ascii="仿宋" w:hAnsi="仿宋" w:eastAsia="仿宋" w:cs="仿宋"/>
          <w:color w:val="000000" w:themeColor="text1"/>
          <w:sz w:val="32"/>
          <w:szCs w:val="32"/>
          <w:shd w:val="clear" w:color="auto" w:fill="FFFFFF"/>
          <w14:textFill>
            <w14:solidFill>
              <w14:schemeClr w14:val="tx1"/>
            </w14:solidFill>
          </w14:textFill>
        </w:rPr>
        <w:t>。</w:t>
      </w:r>
    </w:p>
    <w:p>
      <w:pPr>
        <w:ind w:left="720"/>
        <w:jc w:val="left"/>
        <w:rPr>
          <w:rFonts w:ascii="黑体" w:hAnsi="黑体" w:eastAsia="黑体" w:cs="黑体"/>
          <w:sz w:val="32"/>
        </w:rPr>
      </w:pPr>
      <w:r>
        <w:rPr>
          <w:rFonts w:ascii="黑体" w:hAnsi="黑体" w:eastAsia="黑体" w:cs="黑体"/>
          <w:sz w:val="32"/>
        </w:rPr>
        <w:t>二、关于益阳市</w:t>
      </w:r>
      <w:r>
        <w:rPr>
          <w:rFonts w:hint="eastAsia" w:ascii="黑体" w:hAnsi="黑体" w:eastAsia="黑体" w:cs="黑体"/>
          <w:sz w:val="32"/>
        </w:rPr>
        <w:t>档案馆</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年度收入决算情况说明</w:t>
      </w:r>
    </w:p>
    <w:p>
      <w:pPr>
        <w:ind w:firstLine="640" w:firstLineChars="20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年度收入合计 </w:t>
      </w:r>
      <w:r>
        <w:rPr>
          <w:rFonts w:hint="eastAsia" w:ascii="仿宋" w:hAnsi="仿宋" w:eastAsia="仿宋" w:cs="仿宋"/>
          <w:sz w:val="32"/>
        </w:rPr>
        <w:t>540.07</w:t>
      </w:r>
      <w:r>
        <w:rPr>
          <w:rFonts w:ascii="仿宋" w:hAnsi="仿宋" w:eastAsia="仿宋" w:cs="仿宋"/>
          <w:sz w:val="32"/>
        </w:rPr>
        <w:t>万元，其中：财政拨款收入</w:t>
      </w:r>
      <w:r>
        <w:rPr>
          <w:rFonts w:hint="eastAsia" w:ascii="仿宋" w:hAnsi="仿宋" w:eastAsia="仿宋" w:cs="仿宋"/>
          <w:sz w:val="32"/>
        </w:rPr>
        <w:t>540.07</w:t>
      </w:r>
      <w:r>
        <w:rPr>
          <w:rFonts w:ascii="仿宋" w:hAnsi="仿宋" w:eastAsia="仿宋" w:cs="仿宋"/>
          <w:sz w:val="32"/>
        </w:rPr>
        <w:t xml:space="preserve">万元，占 </w:t>
      </w:r>
      <w:r>
        <w:rPr>
          <w:rFonts w:hint="eastAsia" w:ascii="仿宋" w:hAnsi="仿宋" w:eastAsia="仿宋" w:cs="仿宋"/>
          <w:sz w:val="32"/>
        </w:rPr>
        <w:t>100</w:t>
      </w:r>
      <w:r>
        <w:rPr>
          <w:rFonts w:ascii="仿宋" w:hAnsi="仿宋" w:eastAsia="仿宋" w:cs="仿宋"/>
          <w:sz w:val="32"/>
        </w:rPr>
        <w:t>%</w:t>
      </w:r>
      <w:r>
        <w:rPr>
          <w:rFonts w:hint="eastAsia" w:ascii="仿宋" w:hAnsi="仿宋" w:eastAsia="仿宋" w:cs="仿宋"/>
          <w:sz w:val="32"/>
        </w:rPr>
        <w:t>。</w:t>
      </w:r>
    </w:p>
    <w:p>
      <w:pPr>
        <w:ind w:left="720"/>
        <w:jc w:val="left"/>
        <w:rPr>
          <w:rFonts w:ascii="黑体" w:hAnsi="黑体" w:eastAsia="黑体" w:cs="黑体"/>
          <w:sz w:val="32"/>
        </w:rPr>
      </w:pPr>
      <w:r>
        <w:rPr>
          <w:rFonts w:ascii="黑体" w:hAnsi="黑体" w:eastAsia="黑体" w:cs="黑体"/>
          <w:sz w:val="32"/>
        </w:rPr>
        <w:t>三、关于益阳市</w:t>
      </w:r>
      <w:r>
        <w:rPr>
          <w:rFonts w:hint="eastAsia" w:ascii="黑体" w:hAnsi="黑体" w:eastAsia="黑体" w:cs="黑体"/>
          <w:sz w:val="32"/>
        </w:rPr>
        <w:t>档案馆</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ind w:firstLine="640" w:firstLineChars="200"/>
        <w:rPr>
          <w:rFonts w:ascii="仿宋" w:hAnsi="仿宋" w:eastAsia="仿宋" w:cs="仿宋"/>
          <w:sz w:val="32"/>
          <w:szCs w:val="32"/>
        </w:rPr>
      </w:pPr>
      <w:r>
        <w:rPr>
          <w:rFonts w:hint="eastAsia" w:ascii="仿宋" w:hAnsi="仿宋" w:eastAsia="仿宋" w:cs="仿宋"/>
          <w:sz w:val="32"/>
          <w:szCs w:val="32"/>
        </w:rPr>
        <w:t>2019年度支出合计577.32万元，其中：基本支出270.77万元，占46.90%；项目支出306.55万元，占53.1%。</w:t>
      </w:r>
    </w:p>
    <w:p>
      <w:pPr>
        <w:ind w:firstLine="640"/>
        <w:jc w:val="left"/>
        <w:rPr>
          <w:rFonts w:ascii="黑体" w:hAnsi="黑体" w:eastAsia="黑体" w:cs="黑体"/>
          <w:sz w:val="32"/>
        </w:rPr>
      </w:pPr>
      <w:r>
        <w:rPr>
          <w:rFonts w:ascii="黑体" w:hAnsi="黑体" w:eastAsia="黑体" w:cs="黑体"/>
          <w:sz w:val="32"/>
        </w:rPr>
        <w:t xml:space="preserve"> 四、关于益阳市</w:t>
      </w:r>
      <w:r>
        <w:rPr>
          <w:rFonts w:hint="eastAsia" w:ascii="黑体" w:hAnsi="黑体" w:eastAsia="黑体" w:cs="黑体"/>
          <w:sz w:val="32"/>
        </w:rPr>
        <w:t>档案馆</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ind w:firstLine="640"/>
        <w:jc w:val="left"/>
        <w:rPr>
          <w:rFonts w:ascii="仿宋" w:hAnsi="仿宋" w:eastAsia="仿宋" w:cs="仿宋"/>
          <w:color w:val="FF0000"/>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年度财政拨款收入总计</w:t>
      </w:r>
      <w:r>
        <w:rPr>
          <w:rFonts w:hint="eastAsia" w:ascii="仿宋" w:hAnsi="仿宋" w:eastAsia="仿宋" w:cs="仿宋"/>
          <w:sz w:val="32"/>
        </w:rPr>
        <w:t>540.07</w:t>
      </w:r>
      <w:r>
        <w:rPr>
          <w:rFonts w:ascii="仿宋" w:hAnsi="仿宋" w:eastAsia="仿宋" w:cs="仿宋"/>
          <w:sz w:val="32"/>
        </w:rPr>
        <w:t>万元，比上年同期减少</w:t>
      </w:r>
      <w:r>
        <w:rPr>
          <w:rFonts w:hint="eastAsia" w:ascii="仿宋" w:hAnsi="仿宋" w:eastAsia="仿宋" w:cs="仿宋"/>
          <w:sz w:val="32"/>
        </w:rPr>
        <w:t>269.57</w:t>
      </w:r>
      <w:r>
        <w:rPr>
          <w:rFonts w:ascii="仿宋" w:hAnsi="仿宋" w:eastAsia="仿宋" w:cs="仿宋"/>
          <w:sz w:val="32"/>
        </w:rPr>
        <w:t>万元，下降</w:t>
      </w:r>
      <w:r>
        <w:rPr>
          <w:rFonts w:hint="eastAsia" w:ascii="仿宋" w:hAnsi="仿宋" w:eastAsia="仿宋" w:cs="仿宋"/>
          <w:sz w:val="32"/>
        </w:rPr>
        <w:t>33.30</w:t>
      </w:r>
      <w:r>
        <w:rPr>
          <w:rFonts w:ascii="仿宋" w:hAnsi="仿宋" w:eastAsia="仿宋" w:cs="仿宋"/>
          <w:sz w:val="32"/>
        </w:rPr>
        <w:t>%；财政拨款支出总计</w:t>
      </w:r>
      <w:r>
        <w:rPr>
          <w:rFonts w:hint="eastAsia" w:ascii="仿宋" w:hAnsi="仿宋" w:eastAsia="仿宋" w:cs="仿宋"/>
          <w:sz w:val="32"/>
        </w:rPr>
        <w:t>577.32</w:t>
      </w:r>
      <w:r>
        <w:rPr>
          <w:rFonts w:ascii="仿宋" w:hAnsi="仿宋" w:eastAsia="仿宋" w:cs="仿宋"/>
          <w:sz w:val="32"/>
        </w:rPr>
        <w:t>万元，比上年同期减少</w:t>
      </w:r>
      <w:r>
        <w:rPr>
          <w:rFonts w:hint="eastAsia" w:ascii="仿宋" w:hAnsi="仿宋" w:eastAsia="仿宋" w:cs="仿宋"/>
          <w:sz w:val="32"/>
        </w:rPr>
        <w:t>96.70</w:t>
      </w:r>
      <w:r>
        <w:rPr>
          <w:rFonts w:ascii="仿宋" w:hAnsi="仿宋" w:eastAsia="仿宋" w:cs="仿宋"/>
          <w:sz w:val="32"/>
        </w:rPr>
        <w:t>万元，下降</w:t>
      </w:r>
      <w:r>
        <w:rPr>
          <w:rFonts w:hint="eastAsia" w:ascii="仿宋" w:hAnsi="仿宋" w:eastAsia="仿宋" w:cs="仿宋"/>
          <w:sz w:val="32"/>
        </w:rPr>
        <w:t>14.35</w:t>
      </w:r>
      <w:r>
        <w:rPr>
          <w:rFonts w:ascii="仿宋" w:hAnsi="仿宋" w:eastAsia="仿宋" w:cs="仿宋"/>
          <w:sz w:val="32"/>
        </w:rPr>
        <w:t>%；</w:t>
      </w:r>
      <w:r>
        <w:rPr>
          <w:rFonts w:ascii="仿宋" w:hAnsi="仿宋" w:eastAsia="仿宋" w:cs="仿宋"/>
          <w:color w:val="000000" w:themeColor="text1"/>
          <w:sz w:val="32"/>
          <w:szCs w:val="32"/>
          <w:shd w:val="clear" w:color="auto" w:fill="FFFFFF"/>
          <w14:textFill>
            <w14:solidFill>
              <w14:schemeClr w14:val="tx1"/>
            </w14:solidFill>
          </w14:textFill>
        </w:rPr>
        <w:t>主要原因是档案建设专项经费</w:t>
      </w:r>
      <w:r>
        <w:rPr>
          <w:rFonts w:hint="eastAsia" w:ascii="仿宋" w:hAnsi="仿宋" w:eastAsia="仿宋" w:cs="仿宋"/>
          <w:color w:val="000000" w:themeColor="text1"/>
          <w:sz w:val="32"/>
          <w:szCs w:val="32"/>
          <w:shd w:val="clear" w:color="auto" w:fill="FFFFFF"/>
          <w14:textFill>
            <w14:solidFill>
              <w14:schemeClr w14:val="tx1"/>
            </w14:solidFill>
          </w14:textFill>
        </w:rPr>
        <w:t>减少</w:t>
      </w:r>
      <w:r>
        <w:rPr>
          <w:rFonts w:ascii="仿宋" w:hAnsi="仿宋" w:eastAsia="仿宋" w:cs="仿宋"/>
          <w:color w:val="000000" w:themeColor="text1"/>
          <w:sz w:val="32"/>
          <w:szCs w:val="32"/>
          <w:shd w:val="clear" w:color="auto" w:fill="FFFFFF"/>
          <w14:textFill>
            <w14:solidFill>
              <w14:schemeClr w14:val="tx1"/>
            </w14:solidFill>
          </w14:textFill>
        </w:rPr>
        <w:t>。</w:t>
      </w:r>
    </w:p>
    <w:p>
      <w:pPr>
        <w:ind w:firstLine="640"/>
        <w:jc w:val="left"/>
        <w:rPr>
          <w:rFonts w:ascii="黑体" w:hAnsi="黑体" w:eastAsia="黑体" w:cs="黑体"/>
          <w:sz w:val="32"/>
        </w:rPr>
      </w:pPr>
      <w:r>
        <w:rPr>
          <w:rFonts w:ascii="黑体" w:hAnsi="黑体" w:eastAsia="黑体" w:cs="黑体"/>
          <w:sz w:val="32"/>
        </w:rPr>
        <w:t>五、关于益阳市</w:t>
      </w:r>
      <w:r>
        <w:rPr>
          <w:rFonts w:hint="eastAsia" w:ascii="黑体" w:hAnsi="黑体" w:eastAsia="黑体" w:cs="黑体"/>
          <w:sz w:val="32"/>
        </w:rPr>
        <w:t>档案馆</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320"/>
        <w:jc w:val="left"/>
        <w:rPr>
          <w:rFonts w:ascii="仿宋" w:hAnsi="仿宋" w:eastAsia="仿宋" w:cs="仿宋"/>
          <w:sz w:val="32"/>
        </w:rPr>
      </w:pPr>
      <w:r>
        <w:rPr>
          <w:rFonts w:hint="eastAsia" w:ascii="仿宋" w:hAnsi="仿宋" w:eastAsia="仿宋" w:cs="仿宋"/>
          <w:sz w:val="32"/>
        </w:rPr>
        <w:t>（一）一般公共预算财政拨款收入支出决算总体情况。</w:t>
      </w:r>
    </w:p>
    <w:p>
      <w:pPr>
        <w:ind w:firstLine="640" w:firstLineChars="200"/>
        <w:jc w:val="left"/>
        <w:rPr>
          <w:rFonts w:ascii="仿宋" w:hAnsi="仿宋" w:eastAsia="仿宋" w:cs="仿宋"/>
          <w:color w:val="FF0000"/>
          <w:sz w:val="32"/>
        </w:rPr>
      </w:pPr>
      <w:r>
        <w:rPr>
          <w:rFonts w:hint="eastAsia" w:ascii="仿宋" w:hAnsi="仿宋" w:eastAsia="仿宋" w:cs="仿宋"/>
          <w:sz w:val="32"/>
        </w:rPr>
        <w:t>2019 年度一般公共预算财政拨款收入总计540.07万元，比上年同期减少269.57万元，下降33.30%；一般公共预算财政拨款支出总计577.32万元，比上年同期减少96.70万元，下降14.35%。</w:t>
      </w:r>
      <w:r>
        <w:rPr>
          <w:rFonts w:hint="eastAsia" w:ascii="仿宋" w:hAnsi="仿宋" w:eastAsia="仿宋" w:cs="仿宋"/>
          <w:color w:val="000000" w:themeColor="text1"/>
          <w:sz w:val="32"/>
          <w14:textFill>
            <w14:solidFill>
              <w14:schemeClr w14:val="tx1"/>
            </w14:solidFill>
          </w14:textFill>
        </w:rPr>
        <w:t>主要原因是档案建设专项经费减少。</w:t>
      </w:r>
    </w:p>
    <w:p>
      <w:pPr>
        <w:widowControl/>
        <w:shd w:val="clear" w:color="auto" w:fill="FFFFFF"/>
        <w:spacing w:before="150"/>
        <w:ind w:firstLine="640"/>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（二）一般公共预算财政拨款支出决算构成情况。</w:t>
      </w:r>
    </w:p>
    <w:p>
      <w:pPr>
        <w:widowControl/>
        <w:shd w:val="clear" w:color="auto" w:fill="FFFFFF"/>
        <w:spacing w:before="150"/>
        <w:ind w:firstLine="640"/>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2019 年度财政拨款支出577.32 万元，主要用于以下方面： 一般公共服务（类）支出510.66 万元，占 88.45%；  教育（类）支出4.33万元，占 0.75%； 社会保障和就业（类）支出25.74 万元，占7.92%； 住房保障（类）支出 15.45万元，占 2.68%; 卫生健康（类）支出21.14万元，占3.66%。</w:t>
      </w:r>
    </w:p>
    <w:p>
      <w:pPr>
        <w:widowControl/>
        <w:shd w:val="clear" w:color="auto" w:fill="FFFFFF"/>
        <w:spacing w:before="150"/>
        <w:ind w:firstLine="640"/>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 xml:space="preserve"> （三）一般公共预算财政拨款支出决算具体情况。</w:t>
      </w:r>
    </w:p>
    <w:p>
      <w:pPr>
        <w:widowControl/>
        <w:shd w:val="clear" w:color="auto" w:fill="FFFFFF"/>
        <w:spacing w:before="150"/>
        <w:ind w:firstLine="640"/>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2019 年度财政拨款支出年初预算为 296.17 万元，支出决算为577.32万元，完成年初预算的 194.93%。其中：</w:t>
      </w:r>
    </w:p>
    <w:p>
      <w:pPr>
        <w:widowControl/>
        <w:shd w:val="clear" w:color="auto" w:fill="FFFFFF"/>
        <w:spacing w:before="150"/>
        <w:ind w:firstLine="640"/>
        <w:rPr>
          <w:rFonts w:ascii="微软雅黑" w:hAnsi="微软雅黑" w:eastAsia="微软雅黑" w:cs="微软雅黑"/>
          <w:color w:val="auto"/>
          <w:szCs w:val="21"/>
        </w:rPr>
      </w:pPr>
      <w:r>
        <w:rPr>
          <w:rFonts w:ascii="仿宋" w:hAnsi="仿宋" w:eastAsia="仿宋" w:cs="仿宋"/>
          <w:color w:val="auto"/>
          <w:kern w:val="0"/>
          <w:sz w:val="32"/>
          <w:szCs w:val="32"/>
          <w:shd w:val="clear" w:color="auto" w:fill="FFFFFF"/>
        </w:rPr>
        <w:t>1.</w:t>
      </w:r>
      <w:r>
        <w:rPr>
          <w:rFonts w:hint="eastAsia" w:ascii="仿宋" w:hAnsi="仿宋" w:eastAsia="仿宋" w:cs="仿宋"/>
          <w:color w:val="auto"/>
          <w:kern w:val="0"/>
          <w:sz w:val="32"/>
          <w:szCs w:val="32"/>
          <w:shd w:val="clear" w:color="auto" w:fill="FFFFFF"/>
        </w:rPr>
        <w:t>一般公共服务支出（类）档案事务（款）行政运行（项）财政拨款支出 204.11万元，主要用于工资福利支出及商品与服务支出。</w:t>
      </w:r>
    </w:p>
    <w:p>
      <w:pPr>
        <w:widowControl/>
        <w:shd w:val="clear" w:color="auto" w:fill="FFFFFF"/>
        <w:spacing w:before="150"/>
        <w:ind w:firstLine="640"/>
        <w:rPr>
          <w:rFonts w:ascii="微软雅黑" w:hAnsi="微软雅黑" w:eastAsia="微软雅黑" w:cs="微软雅黑"/>
          <w:color w:val="auto"/>
          <w:szCs w:val="21"/>
        </w:rPr>
      </w:pPr>
      <w:r>
        <w:rPr>
          <w:rFonts w:hint="eastAsia" w:ascii="仿宋" w:hAnsi="仿宋" w:eastAsia="仿宋" w:cs="仿宋"/>
          <w:color w:val="auto"/>
          <w:kern w:val="0"/>
          <w:sz w:val="32"/>
          <w:szCs w:val="32"/>
          <w:shd w:val="clear" w:color="auto" w:fill="FFFFFF"/>
        </w:rPr>
        <w:t>2. 一般公共服务支出（类）档案事务（款） 一般行政管理事务（项）财政拨款支出289.05万元，主要用于档案信息化支出。</w:t>
      </w:r>
    </w:p>
    <w:p>
      <w:pPr>
        <w:widowControl/>
        <w:shd w:val="clear" w:color="auto" w:fill="FFFFFF"/>
        <w:spacing w:before="150"/>
        <w:ind w:firstLine="640"/>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3. 一般公共服务支出（类）档案事务（款）档案馆（项）财政拨款支出10万元，主要用于档案保管保护、档案法规宣传、档案业务指导等支出。</w:t>
      </w:r>
    </w:p>
    <w:p>
      <w:pPr>
        <w:widowControl/>
        <w:shd w:val="clear" w:color="auto" w:fill="FFFFFF"/>
        <w:spacing w:before="150"/>
        <w:ind w:firstLine="640"/>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4、一般公共服务支出（类）档案事务（款）其他档案事务（项）财政拨款支出7.5万元，主要用于档案保管保护、档案法规宣传、档案业务指导等支出。</w:t>
      </w:r>
    </w:p>
    <w:p>
      <w:pPr>
        <w:widowControl/>
        <w:shd w:val="clear" w:color="auto" w:fill="FFFFFF"/>
        <w:spacing w:before="150"/>
        <w:ind w:firstLine="640"/>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5、教育支出（类）其他教育支出（款）其他档案事务其他教育支出（项）财政拨款支出4.33万元，主要用于档案业务培训等支出。</w:t>
      </w:r>
    </w:p>
    <w:p>
      <w:pPr>
        <w:widowControl/>
        <w:shd w:val="clear" w:color="auto" w:fill="FFFFFF"/>
        <w:spacing w:before="150"/>
        <w:ind w:firstLine="640" w:firstLineChars="200"/>
        <w:rPr>
          <w:rFonts w:ascii="微软雅黑" w:hAnsi="微软雅黑" w:eastAsia="微软雅黑" w:cs="微软雅黑"/>
          <w:color w:val="auto"/>
          <w:szCs w:val="21"/>
        </w:rPr>
      </w:pPr>
      <w:r>
        <w:rPr>
          <w:rFonts w:hint="eastAsia" w:ascii="仿宋" w:hAnsi="仿宋" w:eastAsia="仿宋" w:cs="仿宋"/>
          <w:color w:val="auto"/>
          <w:kern w:val="0"/>
          <w:sz w:val="32"/>
          <w:szCs w:val="32"/>
          <w:shd w:val="clear" w:color="auto" w:fill="FFFFFF"/>
        </w:rPr>
        <w:t>6、社会保障和就业支出（类）行政事业单位离退休（款）归口管理的行政单位离退休（项）财政拨款支出25.74万元，主要用于退休人员经费支出。</w:t>
      </w:r>
    </w:p>
    <w:p>
      <w:pPr>
        <w:pStyle w:val="4"/>
        <w:widowControl/>
        <w:shd w:val="clear" w:color="auto" w:fill="FFFFFF"/>
        <w:spacing w:beforeAutospacing="0" w:afterAutospacing="0"/>
        <w:ind w:firstLine="641"/>
        <w:jc w:val="both"/>
        <w:rPr>
          <w:rFonts w:ascii="Calibri" w:hAnsi="Calibri" w:cs="Calibri"/>
          <w:color w:val="auto"/>
          <w:sz w:val="21"/>
          <w:szCs w:val="21"/>
        </w:rPr>
      </w:pPr>
      <w:r>
        <w:rPr>
          <w:rFonts w:hint="eastAsia" w:ascii="仿宋" w:hAnsi="仿宋" w:eastAsia="仿宋" w:cs="仿宋"/>
          <w:color w:val="auto"/>
          <w:sz w:val="32"/>
          <w:szCs w:val="32"/>
          <w:shd w:val="clear" w:color="auto" w:fill="FFFFFF"/>
        </w:rPr>
        <w:t>7、卫生健康支出</w:t>
      </w:r>
      <w:r>
        <w:rPr>
          <w:rFonts w:ascii="仿宋" w:hAnsi="仿宋" w:eastAsia="仿宋" w:cs="仿宋"/>
          <w:color w:val="auto"/>
          <w:sz w:val="32"/>
        </w:rPr>
        <w:t>（类）</w:t>
      </w:r>
      <w:r>
        <w:rPr>
          <w:rFonts w:hint="eastAsia" w:ascii="仿宋" w:hAnsi="仿宋" w:eastAsia="仿宋" w:cs="仿宋"/>
          <w:color w:val="auto"/>
          <w:sz w:val="32"/>
          <w:szCs w:val="32"/>
          <w:shd w:val="clear" w:color="auto" w:fill="FFFFFF"/>
        </w:rPr>
        <w:t>行政事业单位医疗</w:t>
      </w:r>
      <w:r>
        <w:rPr>
          <w:rFonts w:ascii="仿宋" w:hAnsi="仿宋" w:eastAsia="仿宋" w:cs="仿宋"/>
          <w:color w:val="auto"/>
          <w:sz w:val="32"/>
        </w:rPr>
        <w:t>（款）</w:t>
      </w:r>
      <w:r>
        <w:rPr>
          <w:rFonts w:hint="eastAsia" w:ascii="仿宋" w:hAnsi="仿宋" w:eastAsia="仿宋" w:cs="仿宋"/>
          <w:color w:val="auto"/>
          <w:sz w:val="32"/>
          <w:szCs w:val="32"/>
          <w:shd w:val="clear" w:color="auto" w:fill="FFFFFF"/>
        </w:rPr>
        <w:t>事业单位医疗</w:t>
      </w:r>
      <w:r>
        <w:rPr>
          <w:rFonts w:ascii="仿宋" w:hAnsi="仿宋" w:eastAsia="仿宋" w:cs="仿宋"/>
          <w:color w:val="auto"/>
          <w:sz w:val="32"/>
        </w:rPr>
        <w:t>（项）</w:t>
      </w:r>
      <w:r>
        <w:rPr>
          <w:rFonts w:hint="eastAsia" w:ascii="仿宋" w:hAnsi="仿宋" w:eastAsia="仿宋" w:cs="仿宋"/>
          <w:color w:val="auto"/>
          <w:sz w:val="32"/>
          <w:szCs w:val="32"/>
          <w:shd w:val="clear" w:color="auto" w:fill="FFFFFF"/>
        </w:rPr>
        <w:t>财政拨款</w:t>
      </w:r>
      <w:r>
        <w:rPr>
          <w:rFonts w:hint="eastAsia" w:ascii="仿宋" w:hAnsi="仿宋" w:eastAsia="仿宋" w:cs="仿宋"/>
          <w:color w:val="auto"/>
          <w:sz w:val="32"/>
        </w:rPr>
        <w:t>年初预算为21.14</w:t>
      </w:r>
      <w:r>
        <w:rPr>
          <w:rFonts w:ascii="仿宋" w:hAnsi="仿宋" w:eastAsia="仿宋" w:cs="仿宋"/>
          <w:color w:val="auto"/>
          <w:sz w:val="32"/>
        </w:rPr>
        <w:t>万元</w:t>
      </w:r>
      <w:r>
        <w:rPr>
          <w:rFonts w:hint="eastAsia" w:ascii="仿宋" w:hAnsi="仿宋" w:eastAsia="仿宋" w:cs="仿宋"/>
          <w:color w:val="auto"/>
          <w:sz w:val="32"/>
        </w:rPr>
        <w:t>，支出决算为</w:t>
      </w:r>
      <w:r>
        <w:rPr>
          <w:rFonts w:hint="eastAsia" w:ascii="仿宋" w:hAnsi="仿宋" w:eastAsia="仿宋" w:cs="仿宋"/>
          <w:color w:val="auto"/>
          <w:sz w:val="32"/>
          <w:szCs w:val="32"/>
          <w:shd w:val="clear" w:color="auto" w:fill="FFFFFF"/>
        </w:rPr>
        <w:t>21.14万元，主要用于职工医疗保险经费。</w:t>
      </w:r>
    </w:p>
    <w:p>
      <w:pPr>
        <w:widowControl/>
        <w:shd w:val="clear" w:color="auto" w:fill="FFFFFF"/>
        <w:spacing w:before="150"/>
        <w:ind w:firstLine="640"/>
        <w:rPr>
          <w:rFonts w:ascii="微软雅黑" w:hAnsi="微软雅黑" w:eastAsia="微软雅黑" w:cs="微软雅黑"/>
          <w:color w:val="auto"/>
          <w:szCs w:val="21"/>
        </w:rPr>
      </w:pPr>
      <w:r>
        <w:rPr>
          <w:rFonts w:hint="eastAsia" w:ascii="仿宋" w:hAnsi="仿宋" w:eastAsia="仿宋" w:cs="仿宋"/>
          <w:color w:val="auto"/>
          <w:kern w:val="0"/>
          <w:sz w:val="32"/>
          <w:szCs w:val="32"/>
          <w:shd w:val="clear" w:color="auto" w:fill="FFFFFF"/>
        </w:rPr>
        <w:t>8、住房保障支出（类）住房改革支出（款）住房公积金（项）财政拨款支出15.45万元，主要用于单位住房公积金配缴部分。</w:t>
      </w:r>
    </w:p>
    <w:p>
      <w:pPr>
        <w:ind w:firstLine="640"/>
        <w:jc w:val="left"/>
        <w:rPr>
          <w:rFonts w:ascii="黑体" w:hAnsi="黑体" w:eastAsia="黑体" w:cs="黑体"/>
          <w:sz w:val="32"/>
        </w:rPr>
      </w:pPr>
      <w:r>
        <w:rPr>
          <w:rFonts w:ascii="黑体" w:hAnsi="黑体" w:eastAsia="黑体" w:cs="黑体"/>
          <w:sz w:val="32"/>
        </w:rPr>
        <w:t>六、关于益阳市</w:t>
      </w:r>
      <w:r>
        <w:rPr>
          <w:rFonts w:hint="eastAsia" w:ascii="黑体" w:hAnsi="黑体" w:eastAsia="黑体" w:cs="黑体"/>
          <w:sz w:val="32"/>
        </w:rPr>
        <w:t>档案馆</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rPr>
        <w:t>270.77</w:t>
      </w:r>
      <w:r>
        <w:rPr>
          <w:rFonts w:ascii="仿宋" w:hAnsi="仿宋" w:eastAsia="仿宋" w:cs="仿宋"/>
          <w:sz w:val="32"/>
        </w:rPr>
        <w:t>万元，其中人员经费支出</w:t>
      </w:r>
      <w:r>
        <w:rPr>
          <w:rFonts w:hint="eastAsia" w:ascii="仿宋" w:hAnsi="仿宋" w:eastAsia="仿宋" w:cs="仿宋"/>
          <w:sz w:val="32"/>
        </w:rPr>
        <w:t>225.67</w:t>
      </w:r>
      <w:r>
        <w:rPr>
          <w:rFonts w:ascii="仿宋" w:hAnsi="仿宋" w:eastAsia="仿宋" w:cs="仿宋"/>
          <w:sz w:val="32"/>
        </w:rPr>
        <w:t>万元，主要包括：</w:t>
      </w:r>
      <w:r>
        <w:rPr>
          <w:rFonts w:ascii="仿宋" w:hAnsi="仿宋" w:eastAsia="仿宋" w:cs="仿宋"/>
          <w:color w:val="333333"/>
          <w:sz w:val="32"/>
          <w:szCs w:val="32"/>
          <w:shd w:val="clear" w:color="auto" w:fill="FFFFFF"/>
        </w:rPr>
        <w:t>基本工资、津贴补贴</w:t>
      </w:r>
      <w:r>
        <w:rPr>
          <w:rFonts w:hint="eastAsia" w:ascii="仿宋" w:hAnsi="仿宋" w:eastAsia="仿宋" w:cs="仿宋"/>
          <w:color w:val="333333"/>
          <w:sz w:val="32"/>
          <w:szCs w:val="32"/>
          <w:shd w:val="clear" w:color="auto" w:fill="FFFFFF"/>
        </w:rPr>
        <w:t>、</w:t>
      </w:r>
      <w:r>
        <w:rPr>
          <w:rFonts w:hint="eastAsia" w:ascii="仿宋" w:hAnsi="仿宋" w:eastAsia="仿宋" w:cs="仿宋"/>
          <w:color w:val="000000"/>
          <w:sz w:val="32"/>
          <w:szCs w:val="32"/>
          <w:shd w:val="clear" w:color="auto" w:fill="FFFFFF"/>
        </w:rPr>
        <w:t>伙食补助费、绩效工资、机关事业单位基本养老保险缴费、公务员医疗补助缴费、其他社会保障缴费、住房公积金、医疗费、其他工资福利支出、退休费、生活补助、其他对个人和家庭的补助支出；</w:t>
      </w:r>
      <w:r>
        <w:rPr>
          <w:rFonts w:ascii="仿宋" w:hAnsi="仿宋" w:eastAsia="仿宋" w:cs="仿宋"/>
          <w:sz w:val="32"/>
        </w:rPr>
        <w:t xml:space="preserve">公用经费支出 </w:t>
      </w:r>
      <w:r>
        <w:rPr>
          <w:rFonts w:hint="eastAsia" w:ascii="仿宋" w:hAnsi="仿宋" w:eastAsia="仿宋" w:cs="仿宋"/>
          <w:sz w:val="32"/>
        </w:rPr>
        <w:t>45.10</w:t>
      </w:r>
      <w:r>
        <w:rPr>
          <w:rFonts w:ascii="仿宋" w:hAnsi="仿宋" w:eastAsia="仿宋" w:cs="仿宋"/>
          <w:sz w:val="32"/>
        </w:rPr>
        <w:t>万元。</w:t>
      </w:r>
      <w:r>
        <w:rPr>
          <w:rFonts w:ascii="仿宋" w:hAnsi="仿宋" w:eastAsia="仿宋" w:cs="仿宋"/>
          <w:color w:val="333333"/>
          <w:sz w:val="32"/>
          <w:szCs w:val="32"/>
          <w:shd w:val="clear" w:color="auto" w:fill="FFFFFF"/>
        </w:rPr>
        <w:t>主要包括：办公费、</w:t>
      </w:r>
      <w:r>
        <w:rPr>
          <w:rFonts w:hint="eastAsia" w:ascii="仿宋" w:hAnsi="仿宋" w:eastAsia="仿宋" w:cs="仿宋"/>
          <w:color w:val="333333"/>
          <w:sz w:val="32"/>
          <w:szCs w:val="32"/>
          <w:shd w:val="clear" w:color="auto" w:fill="FFFFFF"/>
        </w:rPr>
        <w:t>电</w:t>
      </w:r>
      <w:r>
        <w:rPr>
          <w:rFonts w:hint="eastAsia" w:ascii="仿宋" w:hAnsi="仿宋" w:eastAsia="仿宋" w:cs="仿宋"/>
          <w:color w:val="000000"/>
          <w:sz w:val="32"/>
          <w:szCs w:val="32"/>
          <w:shd w:val="clear" w:color="auto" w:fill="FFFFFF"/>
        </w:rPr>
        <w:t>费、邮电费、差旅费、维修（护）费、 培训费、公务接待费、劳务费、工会经费、福利费、公务用车运行维护费、其他交通费用、其他商品和服务支出</w:t>
      </w:r>
      <w:r>
        <w:rPr>
          <w:rFonts w:ascii="仿宋_GB2312" w:hAnsi="宋体" w:eastAsia="仿宋_GB2312" w:cs="仿宋_GB2312"/>
          <w:color w:val="000000"/>
          <w:sz w:val="31"/>
          <w:szCs w:val="31"/>
          <w:shd w:val="clear" w:color="auto" w:fill="FFFFFF"/>
        </w:rPr>
        <w:t>。</w:t>
      </w:r>
    </w:p>
    <w:p>
      <w:pPr>
        <w:numPr>
          <w:ilvl w:val="0"/>
          <w:numId w:val="1"/>
        </w:numPr>
        <w:ind w:firstLine="640"/>
        <w:jc w:val="left"/>
        <w:rPr>
          <w:rFonts w:ascii="黑体" w:hAnsi="黑体" w:eastAsia="黑体" w:cs="黑体"/>
          <w:sz w:val="32"/>
        </w:rPr>
      </w:pPr>
      <w:r>
        <w:rPr>
          <w:rFonts w:ascii="黑体" w:hAnsi="黑体" w:eastAsia="黑体" w:cs="黑体"/>
          <w:sz w:val="32"/>
        </w:rPr>
        <w:t>关于益阳市</w:t>
      </w:r>
      <w:r>
        <w:rPr>
          <w:rFonts w:hint="eastAsia" w:ascii="黑体" w:hAnsi="黑体" w:eastAsia="黑体" w:cs="黑体"/>
          <w:sz w:val="32"/>
        </w:rPr>
        <w:t>档案馆</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本单位2019年无政府性基金收入、也无政府性基金支出。</w:t>
      </w:r>
    </w:p>
    <w:p>
      <w:pPr>
        <w:ind w:firstLine="640"/>
        <w:jc w:val="left"/>
        <w:rPr>
          <w:rFonts w:ascii="黑体" w:hAnsi="黑体" w:eastAsia="黑体" w:cs="黑体"/>
          <w:sz w:val="32"/>
        </w:rPr>
      </w:pPr>
      <w:r>
        <w:rPr>
          <w:rFonts w:ascii="黑体" w:hAnsi="黑体" w:eastAsia="黑体" w:cs="黑体"/>
          <w:sz w:val="32"/>
        </w:rPr>
        <w:t>八、关于益阳市</w:t>
      </w:r>
      <w:r>
        <w:rPr>
          <w:rFonts w:hint="eastAsia" w:ascii="黑体" w:hAnsi="黑体" w:eastAsia="黑体" w:cs="黑体"/>
          <w:sz w:val="32"/>
        </w:rPr>
        <w:t>档案馆</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ascii="仿宋_GB2312" w:hAnsi="宋体" w:eastAsia="仿宋_GB2312" w:cs="仿宋_GB2312"/>
          <w:color w:val="000000"/>
          <w:sz w:val="31"/>
          <w:szCs w:val="31"/>
          <w:shd w:val="clear" w:color="auto" w:fill="FFFFFF"/>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年度“三公”经费财政拨款支出预算为</w:t>
      </w:r>
      <w:r>
        <w:rPr>
          <w:rFonts w:hint="eastAsia" w:ascii="仿宋" w:hAnsi="仿宋" w:eastAsia="仿宋" w:cs="仿宋"/>
          <w:sz w:val="32"/>
        </w:rPr>
        <w:t>19.2</w:t>
      </w:r>
      <w:r>
        <w:rPr>
          <w:rFonts w:ascii="仿宋" w:hAnsi="仿宋" w:eastAsia="仿宋" w:cs="仿宋"/>
          <w:sz w:val="32"/>
        </w:rPr>
        <w:t>万元，支出决算为</w:t>
      </w:r>
      <w:r>
        <w:rPr>
          <w:rFonts w:hint="eastAsia" w:ascii="仿宋" w:hAnsi="仿宋" w:eastAsia="仿宋" w:cs="仿宋"/>
          <w:sz w:val="32"/>
        </w:rPr>
        <w:t>6.13</w:t>
      </w:r>
      <w:r>
        <w:rPr>
          <w:rFonts w:ascii="仿宋" w:hAnsi="仿宋" w:eastAsia="仿宋" w:cs="仿宋"/>
          <w:sz w:val="32"/>
        </w:rPr>
        <w:t>万元，完成预算的</w:t>
      </w:r>
      <w:r>
        <w:rPr>
          <w:rFonts w:hint="eastAsia" w:ascii="仿宋" w:hAnsi="仿宋" w:eastAsia="仿宋" w:cs="仿宋"/>
          <w:sz w:val="32"/>
        </w:rPr>
        <w:t>31.92</w:t>
      </w:r>
      <w:r>
        <w:rPr>
          <w:rFonts w:ascii="仿宋" w:hAnsi="仿宋" w:eastAsia="仿宋" w:cs="仿宋"/>
          <w:sz w:val="32"/>
        </w:rPr>
        <w:t xml:space="preserve">%，其中：因公出国（境）费支出决算为 </w:t>
      </w:r>
      <w:r>
        <w:rPr>
          <w:rFonts w:hint="eastAsia" w:ascii="仿宋" w:hAnsi="仿宋" w:eastAsia="仿宋" w:cs="仿宋"/>
          <w:sz w:val="32"/>
        </w:rPr>
        <w:t>5</w:t>
      </w:r>
      <w:r>
        <w:rPr>
          <w:rFonts w:ascii="仿宋" w:hAnsi="仿宋" w:eastAsia="仿宋" w:cs="仿宋"/>
          <w:sz w:val="32"/>
        </w:rPr>
        <w:t>万元，完成预算的</w:t>
      </w:r>
      <w:r>
        <w:rPr>
          <w:rFonts w:hint="eastAsia" w:ascii="仿宋" w:hAnsi="仿宋" w:eastAsia="仿宋" w:cs="仿宋"/>
          <w:sz w:val="32"/>
        </w:rPr>
        <w:t>166.6</w:t>
      </w:r>
      <w:r>
        <w:rPr>
          <w:rFonts w:ascii="仿宋" w:hAnsi="仿宋" w:eastAsia="仿宋" w:cs="仿宋"/>
          <w:sz w:val="32"/>
        </w:rPr>
        <w:t>%；公务用车购置及运行费支出决算为</w:t>
      </w:r>
      <w:r>
        <w:rPr>
          <w:rFonts w:hint="eastAsia" w:ascii="仿宋" w:hAnsi="仿宋" w:eastAsia="仿宋" w:cs="仿宋"/>
          <w:sz w:val="32"/>
        </w:rPr>
        <w:t>0.79</w:t>
      </w:r>
      <w:r>
        <w:rPr>
          <w:rFonts w:ascii="仿宋" w:hAnsi="仿宋" w:eastAsia="仿宋" w:cs="仿宋"/>
          <w:sz w:val="32"/>
        </w:rPr>
        <w:t>万元，完成预算的</w:t>
      </w:r>
      <w:r>
        <w:rPr>
          <w:rFonts w:hint="eastAsia" w:ascii="仿宋" w:hAnsi="仿宋" w:eastAsia="仿宋" w:cs="仿宋"/>
          <w:sz w:val="32"/>
        </w:rPr>
        <w:t>11.2</w:t>
      </w:r>
      <w:r>
        <w:rPr>
          <w:rFonts w:ascii="仿宋" w:hAnsi="仿宋" w:eastAsia="仿宋" w:cs="仿宋"/>
          <w:sz w:val="32"/>
        </w:rPr>
        <w:t>%；公务接待费支出决算为</w:t>
      </w:r>
      <w:r>
        <w:rPr>
          <w:rFonts w:hint="eastAsia" w:ascii="仿宋" w:hAnsi="仿宋" w:eastAsia="仿宋" w:cs="仿宋"/>
          <w:sz w:val="32"/>
        </w:rPr>
        <w:t>0.34</w:t>
      </w:r>
      <w:r>
        <w:rPr>
          <w:rFonts w:ascii="仿宋" w:hAnsi="仿宋" w:eastAsia="仿宋" w:cs="仿宋"/>
          <w:sz w:val="32"/>
        </w:rPr>
        <w:t>万元，完成预算的</w:t>
      </w:r>
      <w:r>
        <w:rPr>
          <w:rFonts w:hint="eastAsia" w:ascii="仿宋" w:hAnsi="仿宋" w:eastAsia="仿宋" w:cs="仿宋"/>
          <w:sz w:val="32"/>
        </w:rPr>
        <w:t>3.69</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年度“三公”经费支出决算数小于预算数的主要原因：</w:t>
      </w:r>
      <w:r>
        <w:rPr>
          <w:rFonts w:ascii="仿宋" w:hAnsi="仿宋" w:eastAsia="仿宋" w:cs="仿宋"/>
          <w:color w:val="000000"/>
          <w:sz w:val="32"/>
          <w:szCs w:val="32"/>
          <w:shd w:val="clear" w:color="auto" w:fill="FFFFFF"/>
        </w:rPr>
        <w:t>是认真贯彻落实中央“八项规定”精神和厉行节约要求，进一步从严控制“三公”经费开支，全年实际支出比预算节约</w:t>
      </w:r>
      <w:r>
        <w:rPr>
          <w:rFonts w:ascii="仿宋_GB2312" w:hAnsi="宋体" w:eastAsia="仿宋_GB2312" w:cs="仿宋_GB2312"/>
          <w:color w:val="000000"/>
          <w:sz w:val="31"/>
          <w:szCs w:val="31"/>
          <w:shd w:val="clear" w:color="auto" w:fill="FFFFFF"/>
        </w:rPr>
        <w:t>。</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ascii="仿宋" w:hAnsi="仿宋" w:eastAsia="仿宋" w:cs="仿宋"/>
          <w:color w:val="C0504D" w:themeColor="accent2"/>
          <w:sz w:val="32"/>
          <w14:textFill>
            <w14:solidFill>
              <w14:schemeClr w14:val="accent2"/>
            </w14:solidFill>
          </w14:textFill>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年度“三公”经费财政拨款支出决算为</w:t>
      </w:r>
      <w:r>
        <w:rPr>
          <w:rFonts w:hint="eastAsia" w:ascii="仿宋" w:hAnsi="仿宋" w:eastAsia="仿宋" w:cs="仿宋"/>
          <w:sz w:val="32"/>
        </w:rPr>
        <w:t>6.13</w:t>
      </w:r>
      <w:r>
        <w:rPr>
          <w:rFonts w:ascii="仿宋" w:hAnsi="仿宋" w:eastAsia="仿宋" w:cs="仿宋"/>
          <w:sz w:val="32"/>
        </w:rPr>
        <w:t>万元，其中：因公出国（境）费支出决算为</w:t>
      </w:r>
      <w:r>
        <w:rPr>
          <w:rFonts w:hint="eastAsia" w:ascii="仿宋" w:hAnsi="仿宋" w:eastAsia="仿宋" w:cs="仿宋"/>
          <w:sz w:val="32"/>
        </w:rPr>
        <w:t>5</w:t>
      </w:r>
      <w:r>
        <w:rPr>
          <w:rFonts w:ascii="仿宋" w:hAnsi="仿宋" w:eastAsia="仿宋" w:cs="仿宋"/>
          <w:sz w:val="32"/>
        </w:rPr>
        <w:t>万元，占</w:t>
      </w:r>
      <w:r>
        <w:rPr>
          <w:rFonts w:hint="eastAsia" w:ascii="仿宋" w:hAnsi="仿宋" w:eastAsia="仿宋" w:cs="仿宋"/>
          <w:sz w:val="32"/>
        </w:rPr>
        <w:t>81.56</w:t>
      </w:r>
      <w:r>
        <w:rPr>
          <w:rFonts w:ascii="仿宋" w:hAnsi="仿宋" w:eastAsia="仿宋" w:cs="仿宋"/>
          <w:sz w:val="32"/>
        </w:rPr>
        <w:t>%；公务用车购置及运行费支出决算为</w:t>
      </w:r>
      <w:r>
        <w:rPr>
          <w:rFonts w:hint="eastAsia" w:ascii="仿宋" w:hAnsi="仿宋" w:eastAsia="仿宋" w:cs="仿宋"/>
          <w:sz w:val="32"/>
        </w:rPr>
        <w:t>0.79</w:t>
      </w:r>
      <w:r>
        <w:rPr>
          <w:rFonts w:ascii="仿宋" w:hAnsi="仿宋" w:eastAsia="仿宋" w:cs="仿宋"/>
          <w:sz w:val="32"/>
        </w:rPr>
        <w:t>万元，占</w:t>
      </w:r>
      <w:r>
        <w:rPr>
          <w:rFonts w:hint="eastAsia" w:ascii="仿宋" w:hAnsi="仿宋" w:eastAsia="仿宋" w:cs="仿宋"/>
          <w:sz w:val="32"/>
        </w:rPr>
        <w:t>12.88</w:t>
      </w:r>
      <w:r>
        <w:rPr>
          <w:rFonts w:ascii="仿宋" w:hAnsi="仿宋" w:eastAsia="仿宋" w:cs="仿宋"/>
          <w:sz w:val="32"/>
        </w:rPr>
        <w:t xml:space="preserve">%；公务接待费支出决算为 </w:t>
      </w:r>
      <w:r>
        <w:rPr>
          <w:rFonts w:hint="eastAsia" w:ascii="仿宋" w:hAnsi="仿宋" w:eastAsia="仿宋" w:cs="仿宋"/>
          <w:sz w:val="32"/>
        </w:rPr>
        <w:t>0.34</w:t>
      </w:r>
      <w:r>
        <w:rPr>
          <w:rFonts w:ascii="仿宋" w:hAnsi="仿宋" w:eastAsia="仿宋" w:cs="仿宋"/>
          <w:sz w:val="32"/>
        </w:rPr>
        <w:t>万元，占</w:t>
      </w:r>
      <w:r>
        <w:rPr>
          <w:rFonts w:hint="eastAsia" w:ascii="仿宋" w:hAnsi="仿宋" w:eastAsia="仿宋" w:cs="仿宋"/>
          <w:sz w:val="32"/>
        </w:rPr>
        <w:t>5.55</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年度“三公”经费支出决算数大于上年决算数的主要原因：</w:t>
      </w:r>
      <w:r>
        <w:rPr>
          <w:rFonts w:hint="eastAsia" w:ascii="仿宋" w:hAnsi="仿宋" w:eastAsia="仿宋" w:cs="仿宋"/>
          <w:sz w:val="32"/>
        </w:rPr>
        <w:t>增加因公出国（境）的费用。</w:t>
      </w: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ascii="仿宋" w:hAnsi="仿宋" w:eastAsia="仿宋" w:cs="仿宋"/>
          <w:sz w:val="32"/>
        </w:rPr>
      </w:pPr>
      <w:r>
        <w:rPr>
          <w:rFonts w:ascii="仿宋" w:hAnsi="仿宋" w:eastAsia="仿宋" w:cs="仿宋"/>
          <w:sz w:val="32"/>
        </w:rPr>
        <w:t>因公出国（境）团组数</w:t>
      </w:r>
      <w:r>
        <w:rPr>
          <w:rFonts w:hint="eastAsia" w:ascii="仿宋" w:hAnsi="仿宋" w:eastAsia="仿宋" w:cs="仿宋"/>
          <w:sz w:val="32"/>
        </w:rPr>
        <w:t>1</w:t>
      </w:r>
      <w:r>
        <w:rPr>
          <w:rFonts w:ascii="仿宋" w:hAnsi="仿宋" w:eastAsia="仿宋" w:cs="仿宋"/>
          <w:sz w:val="32"/>
        </w:rPr>
        <w:t>个，</w:t>
      </w:r>
      <w:r>
        <w:rPr>
          <w:rFonts w:hint="eastAsia" w:ascii="仿宋" w:hAnsi="仿宋" w:eastAsia="仿宋" w:cs="仿宋"/>
          <w:sz w:val="32"/>
        </w:rPr>
        <w:t>1</w:t>
      </w:r>
      <w:r>
        <w:rPr>
          <w:rFonts w:ascii="仿宋" w:hAnsi="仿宋" w:eastAsia="仿宋" w:cs="仿宋"/>
          <w:sz w:val="32"/>
        </w:rPr>
        <w:t>人</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ind w:firstLine="640"/>
        <w:jc w:val="left"/>
        <w:rPr>
          <w:rFonts w:ascii="仿宋" w:hAnsi="仿宋" w:eastAsia="仿宋" w:cs="仿宋"/>
          <w:sz w:val="32"/>
        </w:rPr>
      </w:pPr>
      <w:r>
        <w:rPr>
          <w:rFonts w:ascii="仿宋" w:hAnsi="仿宋" w:eastAsia="仿宋" w:cs="仿宋"/>
          <w:sz w:val="32"/>
        </w:rPr>
        <w:t>公务用车购置支出：</w:t>
      </w:r>
      <w:r>
        <w:rPr>
          <w:rFonts w:hint="eastAsia" w:ascii="仿宋" w:hAnsi="仿宋" w:eastAsia="仿宋" w:cs="仿宋"/>
          <w:sz w:val="32"/>
        </w:rPr>
        <w:t>0</w:t>
      </w:r>
      <w:r>
        <w:rPr>
          <w:rFonts w:ascii="仿宋" w:hAnsi="仿宋" w:eastAsia="仿宋" w:cs="仿宋"/>
          <w:sz w:val="32"/>
        </w:rPr>
        <w:t>万元，购置数</w:t>
      </w:r>
      <w:r>
        <w:rPr>
          <w:rFonts w:hint="eastAsia" w:ascii="仿宋" w:hAnsi="仿宋" w:eastAsia="仿宋" w:cs="仿宋"/>
          <w:sz w:val="32"/>
        </w:rPr>
        <w:t>0</w:t>
      </w:r>
      <w:r>
        <w:rPr>
          <w:rFonts w:ascii="仿宋" w:hAnsi="仿宋" w:eastAsia="仿宋" w:cs="仿宋"/>
          <w:sz w:val="32"/>
        </w:rPr>
        <w:t>台，保有量</w:t>
      </w:r>
      <w:r>
        <w:rPr>
          <w:rFonts w:hint="eastAsia" w:ascii="仿宋" w:hAnsi="仿宋" w:eastAsia="仿宋" w:cs="仿宋"/>
          <w:sz w:val="32"/>
        </w:rPr>
        <w:t>1</w:t>
      </w:r>
      <w:r>
        <w:rPr>
          <w:rFonts w:ascii="仿宋" w:hAnsi="仿宋" w:eastAsia="仿宋" w:cs="仿宋"/>
          <w:sz w:val="32"/>
        </w:rPr>
        <w:t>台</w:t>
      </w:r>
    </w:p>
    <w:p>
      <w:pPr>
        <w:ind w:firstLine="640"/>
        <w:jc w:val="left"/>
        <w:rPr>
          <w:rFonts w:ascii="仿宋" w:hAnsi="仿宋" w:eastAsia="仿宋" w:cs="仿宋"/>
          <w:color w:val="333333"/>
          <w:sz w:val="32"/>
          <w:szCs w:val="32"/>
          <w:shd w:val="clear" w:color="auto" w:fill="FFFFFF"/>
        </w:rPr>
      </w:pPr>
      <w:r>
        <w:rPr>
          <w:rFonts w:ascii="仿宋" w:hAnsi="仿宋" w:eastAsia="仿宋" w:cs="仿宋"/>
          <w:sz w:val="32"/>
        </w:rPr>
        <w:t>运行经费支出：</w:t>
      </w:r>
      <w:r>
        <w:rPr>
          <w:rFonts w:hint="eastAsia" w:ascii="仿宋" w:hAnsi="仿宋" w:eastAsia="仿宋" w:cs="仿宋"/>
          <w:sz w:val="32"/>
        </w:rPr>
        <w:t>0.79</w:t>
      </w:r>
      <w:r>
        <w:rPr>
          <w:rFonts w:ascii="仿宋" w:hAnsi="仿宋" w:eastAsia="仿宋" w:cs="仿宋"/>
          <w:sz w:val="32"/>
        </w:rPr>
        <w:t>万元，</w:t>
      </w:r>
      <w:r>
        <w:rPr>
          <w:rFonts w:ascii="仿宋" w:hAnsi="仿宋" w:eastAsia="仿宋" w:cs="仿宋"/>
          <w:color w:val="333333"/>
          <w:sz w:val="32"/>
          <w:szCs w:val="32"/>
          <w:shd w:val="clear" w:color="auto" w:fill="FFFFFF"/>
        </w:rPr>
        <w:t>主要用于</w:t>
      </w:r>
      <w:r>
        <w:rPr>
          <w:rFonts w:hint="eastAsia" w:ascii="仿宋" w:hAnsi="仿宋" w:eastAsia="仿宋" w:cs="仿宋"/>
          <w:color w:val="333333"/>
          <w:sz w:val="32"/>
          <w:szCs w:val="32"/>
          <w:shd w:val="clear" w:color="auto" w:fill="FFFFFF"/>
        </w:rPr>
        <w:t>本单位拥有车辆1台按规定保留的公务用车的燃料费、维修费、过桥过路费、保险费等支出。</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ascii="仿宋" w:hAnsi="仿宋" w:eastAsia="仿宋" w:cs="仿宋"/>
          <w:sz w:val="32"/>
        </w:rPr>
      </w:pPr>
      <w:r>
        <w:rPr>
          <w:rFonts w:ascii="仿宋" w:hAnsi="仿宋" w:eastAsia="仿宋" w:cs="仿宋"/>
          <w:sz w:val="32"/>
        </w:rPr>
        <w:t>公务接待支出</w:t>
      </w:r>
      <w:r>
        <w:rPr>
          <w:rFonts w:hint="eastAsia" w:ascii="仿宋" w:hAnsi="仿宋" w:eastAsia="仿宋" w:cs="仿宋"/>
          <w:sz w:val="32"/>
        </w:rPr>
        <w:t>0.34</w:t>
      </w:r>
      <w:r>
        <w:rPr>
          <w:rFonts w:ascii="仿宋" w:hAnsi="仿宋" w:eastAsia="仿宋" w:cs="仿宋"/>
          <w:sz w:val="32"/>
        </w:rPr>
        <w:t>万元，国内公务接待</w:t>
      </w:r>
      <w:r>
        <w:rPr>
          <w:rFonts w:hint="eastAsia" w:ascii="仿宋" w:hAnsi="仿宋" w:eastAsia="仿宋" w:cs="仿宋"/>
          <w:sz w:val="32"/>
        </w:rPr>
        <w:t>20</w:t>
      </w:r>
      <w:r>
        <w:rPr>
          <w:rFonts w:ascii="仿宋" w:hAnsi="仿宋" w:eastAsia="仿宋" w:cs="仿宋"/>
          <w:sz w:val="32"/>
        </w:rPr>
        <w:t>批次，接待</w:t>
      </w:r>
      <w:r>
        <w:rPr>
          <w:rFonts w:hint="eastAsia" w:ascii="仿宋" w:hAnsi="仿宋" w:eastAsia="仿宋" w:cs="仿宋"/>
          <w:sz w:val="32"/>
        </w:rPr>
        <w:t>120</w:t>
      </w:r>
      <w:r>
        <w:rPr>
          <w:rFonts w:ascii="仿宋" w:hAnsi="仿宋" w:eastAsia="仿宋" w:cs="仿宋"/>
          <w:sz w:val="32"/>
        </w:rPr>
        <w:t>人。</w:t>
      </w:r>
      <w:r>
        <w:rPr>
          <w:rFonts w:ascii="仿宋" w:hAnsi="仿宋" w:eastAsia="仿宋" w:cs="仿宋"/>
          <w:color w:val="333333"/>
          <w:sz w:val="32"/>
          <w:szCs w:val="32"/>
          <w:shd w:val="clear" w:color="auto" w:fill="FFFFFF"/>
        </w:rPr>
        <w:t>接待支出主要用于</w:t>
      </w:r>
      <w:r>
        <w:rPr>
          <w:rFonts w:hint="eastAsia" w:ascii="仿宋" w:hAnsi="仿宋" w:eastAsia="仿宋" w:cs="仿宋"/>
          <w:color w:val="333333"/>
          <w:sz w:val="32"/>
          <w:szCs w:val="32"/>
          <w:shd w:val="clear" w:color="auto" w:fill="FFFFFF"/>
        </w:rPr>
        <w:t>与国内相关单位交流工作情况及接受相关部门检查指导工作发生的接待支出。</w:t>
      </w: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ind w:firstLine="640"/>
        <w:jc w:val="left"/>
        <w:rPr>
          <w:rFonts w:ascii="楷体" w:hAnsi="楷体" w:eastAsia="楷体" w:cs="楷体"/>
          <w:sz w:val="32"/>
        </w:rPr>
      </w:pPr>
      <w:r>
        <w:rPr>
          <w:rFonts w:hint="eastAsia" w:ascii="楷体" w:hAnsi="楷体" w:eastAsia="楷体" w:cs="楷体"/>
          <w:sz w:val="32"/>
        </w:rPr>
        <w:t>（一）绩效管理工作开展情况 。</w:t>
      </w:r>
    </w:p>
    <w:p>
      <w:pPr>
        <w:ind w:firstLine="640"/>
        <w:jc w:val="left"/>
        <w:rPr>
          <w:rFonts w:ascii="楷体" w:hAnsi="楷体" w:eastAsia="楷体" w:cs="楷体"/>
          <w:sz w:val="32"/>
        </w:rPr>
      </w:pPr>
      <w:r>
        <w:rPr>
          <w:rFonts w:hint="eastAsia" w:ascii="楷体" w:hAnsi="楷体" w:eastAsia="楷体" w:cs="楷体"/>
          <w:sz w:val="32"/>
        </w:rPr>
        <w:t>根据预算绩效管理要求，益阳市档案馆单位组织对 2019 年度一般公共预算项目支出全面开展绩效自评，一般公共预算项目总支出577万元，其中；项目支出306万元，占一般公共预算项目支出总额的</w:t>
      </w:r>
      <w:r>
        <w:rPr>
          <w:rFonts w:hint="eastAsia" w:ascii="仿宋" w:hAnsi="仿宋" w:eastAsia="仿宋" w:cs="仿宋"/>
          <w:sz w:val="32"/>
        </w:rPr>
        <w:t>53</w:t>
      </w:r>
      <w:r>
        <w:rPr>
          <w:rFonts w:hint="eastAsia" w:ascii="楷体" w:hAnsi="楷体" w:eastAsia="楷体" w:cs="楷体"/>
          <w:sz w:val="32"/>
        </w:rPr>
        <w:t>%。从评价情况来看，项目立项程序完整、规范，预算执行及时、有效，为上级有关部门决策提供了较为有力的支撑，绩效目标得到较好实现，绩效管理水平不断提高。</w:t>
      </w:r>
    </w:p>
    <w:p>
      <w:pPr>
        <w:ind w:firstLine="640"/>
        <w:jc w:val="left"/>
        <w:rPr>
          <w:rFonts w:ascii="楷体" w:hAnsi="楷体" w:eastAsia="楷体" w:cs="楷体"/>
          <w:sz w:val="32"/>
        </w:rPr>
      </w:pPr>
      <w:r>
        <w:rPr>
          <w:rFonts w:hint="eastAsia" w:ascii="楷体" w:hAnsi="楷体" w:eastAsia="楷体" w:cs="楷体"/>
          <w:sz w:val="32"/>
        </w:rPr>
        <w:t>（二）部门决算中项目绩效自评结果 。</w:t>
      </w:r>
    </w:p>
    <w:p>
      <w:pPr>
        <w:ind w:firstLine="640"/>
        <w:jc w:val="left"/>
        <w:rPr>
          <w:rFonts w:ascii="楷体" w:hAnsi="楷体" w:eastAsia="楷体" w:cs="楷体"/>
          <w:sz w:val="32"/>
        </w:rPr>
      </w:pPr>
      <w:r>
        <w:rPr>
          <w:rFonts w:hint="eastAsia" w:ascii="楷体" w:hAnsi="楷体" w:eastAsia="楷体" w:cs="楷体"/>
          <w:sz w:val="32"/>
        </w:rPr>
        <w:t>益阳市档案馆单位组织在 2019 年度部门决算中反映的“档案信息化”重点项目绩效自评结果。</w:t>
      </w:r>
    </w:p>
    <w:p>
      <w:pPr>
        <w:ind w:firstLine="640"/>
        <w:jc w:val="left"/>
        <w:rPr>
          <w:rFonts w:ascii="楷体" w:hAnsi="楷体" w:eastAsia="楷体" w:cs="楷体"/>
          <w:color w:val="000000" w:themeColor="text1"/>
          <w:sz w:val="32"/>
          <w14:textFill>
            <w14:solidFill>
              <w14:schemeClr w14:val="tx1"/>
            </w14:solidFill>
          </w14:textFill>
        </w:rPr>
      </w:pPr>
      <w:r>
        <w:rPr>
          <w:rFonts w:hint="eastAsia" w:ascii="楷体" w:hAnsi="楷体" w:eastAsia="楷体" w:cs="楷体"/>
          <w:color w:val="000000" w:themeColor="text1"/>
          <w:sz w:val="32"/>
          <w14:textFill>
            <w14:solidFill>
              <w14:schemeClr w14:val="tx1"/>
            </w14:solidFill>
          </w14:textFill>
        </w:rPr>
        <w:t xml:space="preserve">1. 档案信息化项目自评综述：根据年初设定的绩效目标，项目自评得分为 97.8分。全年预算数为170 万元，执行数为 218万元，其中含2019年市财政拨付的洞庭湖档案数据中心建设资金50万元以及结余资金110万元。完成预算的66%； </w:t>
      </w:r>
    </w:p>
    <w:p>
      <w:pPr>
        <w:ind w:firstLine="640"/>
        <w:jc w:val="left"/>
        <w:rPr>
          <w:rFonts w:hint="eastAsia" w:ascii="楷体" w:hAnsi="楷体" w:eastAsia="楷体" w:cs="楷体"/>
          <w:color w:val="000000" w:themeColor="text1"/>
          <w:sz w:val="32"/>
          <w14:textFill>
            <w14:solidFill>
              <w14:schemeClr w14:val="tx1"/>
            </w14:solidFill>
          </w14:textFill>
        </w:rPr>
      </w:pPr>
      <w:r>
        <w:rPr>
          <w:rFonts w:hint="eastAsia" w:ascii="楷体" w:hAnsi="楷体" w:eastAsia="楷体" w:cs="楷体"/>
          <w:color w:val="000000" w:themeColor="text1"/>
          <w:sz w:val="32"/>
          <w14:textFill>
            <w14:solidFill>
              <w14:schemeClr w14:val="tx1"/>
            </w14:solidFill>
          </w14:textFill>
        </w:rPr>
        <w:t>项目绩效目标完成情况：通过项目实施，完成8000卷档案的规范整理、著录398220条电子目录，全文扫描缩微3672000页，电子目录著录准确率达到98%、全文扫描清晰度达到300dpi，页面扫描清晰。通过对馆藏档案进行扫描和条目著录，实现馆藏档案的数字化，后续通过政府政务外网，直接连通市直单位档案室，实现馆室互通，达到网上查阅档案的目标。</w:t>
      </w:r>
    </w:p>
    <w:p>
      <w:pPr>
        <w:ind w:left="319" w:leftChars="152" w:firstLine="652" w:firstLineChars="204"/>
        <w:jc w:val="left"/>
        <w:rPr>
          <w:rFonts w:hint="eastAsia" w:ascii="楷体" w:hAnsi="楷体" w:eastAsia="楷体" w:cs="楷体"/>
          <w:color w:val="000000" w:themeColor="text1"/>
          <w:sz w:val="32"/>
          <w14:textFill>
            <w14:solidFill>
              <w14:schemeClr w14:val="tx1"/>
            </w14:solidFill>
          </w14:textFill>
        </w:rPr>
      </w:pPr>
      <w:r>
        <w:rPr>
          <w:rFonts w:hint="eastAsia" w:ascii="楷体" w:hAnsi="楷体" w:eastAsia="楷体" w:cs="楷体"/>
          <w:color w:val="000000" w:themeColor="text1"/>
          <w:sz w:val="32"/>
          <w14:textFill>
            <w14:solidFill>
              <w14:schemeClr w14:val="tx1"/>
            </w14:solidFill>
          </w14:textFill>
        </w:rPr>
        <w:t>发现的主要问题：个别绩效目标年度指标值设置低。</w:t>
      </w:r>
    </w:p>
    <w:p>
      <w:pPr>
        <w:ind w:left="319" w:leftChars="152" w:firstLine="652" w:firstLineChars="204"/>
        <w:jc w:val="left"/>
        <w:rPr>
          <w:rFonts w:ascii="楷体" w:hAnsi="楷体" w:eastAsia="楷体" w:cs="楷体"/>
          <w:color w:val="000000" w:themeColor="text1"/>
          <w:sz w:val="32"/>
          <w14:textFill>
            <w14:solidFill>
              <w14:schemeClr w14:val="tx1"/>
            </w14:solidFill>
          </w14:textFill>
        </w:rPr>
      </w:pPr>
      <w:r>
        <w:rPr>
          <w:rFonts w:hint="eastAsia" w:ascii="楷体" w:hAnsi="楷体" w:eastAsia="楷体" w:cs="楷体"/>
          <w:color w:val="000000" w:themeColor="text1"/>
          <w:sz w:val="32"/>
          <w14:textFill>
            <w14:solidFill>
              <w14:schemeClr w14:val="tx1"/>
            </w14:solidFill>
          </w14:textFill>
        </w:rPr>
        <w:t>下一步改进措施：设置更加科学的绩效指标，充分反映实际工作情况。</w:t>
      </w:r>
    </w:p>
    <w:p>
      <w:pPr>
        <w:ind w:firstLine="640" w:firstLineChars="20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ind w:firstLine="640"/>
        <w:jc w:val="left"/>
        <w:rPr>
          <w:rFonts w:ascii="楷体" w:hAnsi="楷体" w:eastAsia="楷体" w:cs="楷体"/>
          <w:sz w:val="32"/>
        </w:rPr>
      </w:pPr>
      <w:r>
        <w:rPr>
          <w:rFonts w:ascii="仿宋" w:hAnsi="仿宋" w:eastAsia="仿宋" w:cs="仿宋"/>
          <w:color w:val="333333"/>
          <w:sz w:val="32"/>
          <w:szCs w:val="32"/>
          <w:shd w:val="clear" w:color="auto" w:fill="FFFFFF"/>
        </w:rPr>
        <w:t>201</w:t>
      </w:r>
      <w:r>
        <w:rPr>
          <w:rFonts w:hint="eastAsia" w:ascii="仿宋" w:hAnsi="仿宋" w:eastAsia="仿宋" w:cs="仿宋"/>
          <w:color w:val="333333"/>
          <w:sz w:val="32"/>
          <w:szCs w:val="32"/>
          <w:shd w:val="clear" w:color="auto" w:fill="FFFFFF"/>
        </w:rPr>
        <w:t>9年度年初预算安排收支</w:t>
      </w:r>
      <w:r>
        <w:rPr>
          <w:rFonts w:ascii="仿宋_GB2312" w:hAnsi="宋体" w:eastAsia="仿宋_GB2312" w:cs="仿宋_GB2312"/>
          <w:color w:val="333333"/>
          <w:sz w:val="32"/>
          <w:szCs w:val="32"/>
          <w:shd w:val="clear" w:color="auto" w:fill="FFFFFF"/>
        </w:rPr>
        <w:t>为</w:t>
      </w:r>
      <w:r>
        <w:rPr>
          <w:rFonts w:hint="eastAsia" w:ascii="仿宋_GB2312" w:hAnsi="宋体" w:eastAsia="仿宋_GB2312" w:cs="仿宋_GB2312"/>
          <w:color w:val="333333"/>
          <w:sz w:val="32"/>
          <w:szCs w:val="32"/>
          <w:shd w:val="clear" w:color="auto" w:fill="FFFFFF"/>
        </w:rPr>
        <w:t>296.17</w:t>
      </w:r>
      <w:r>
        <w:rPr>
          <w:rFonts w:ascii="仿宋_GB2312" w:hAnsi="宋体" w:eastAsia="仿宋_GB2312" w:cs="仿宋_GB2312"/>
          <w:color w:val="333333"/>
          <w:sz w:val="32"/>
          <w:szCs w:val="32"/>
          <w:shd w:val="clear" w:color="auto" w:fill="FFFFFF"/>
        </w:rPr>
        <w:t>万元，年终</w:t>
      </w:r>
      <w:r>
        <w:rPr>
          <w:rFonts w:hint="eastAsia" w:ascii="仿宋" w:hAnsi="仿宋" w:eastAsia="仿宋" w:cs="仿宋"/>
          <w:color w:val="333333"/>
          <w:sz w:val="32"/>
          <w:szCs w:val="32"/>
          <w:shd w:val="clear" w:color="auto" w:fill="FFFFFF"/>
        </w:rPr>
        <w:t>决算为540.07万元。</w:t>
      </w:r>
      <w:r>
        <w:rPr>
          <w:rFonts w:hint="eastAsia" w:ascii="仿宋" w:hAnsi="仿宋" w:eastAsia="仿宋" w:cs="仿宋"/>
          <w:sz w:val="32"/>
          <w:szCs w:val="32"/>
          <w:shd w:val="clear" w:color="auto" w:fill="FFFFFF"/>
        </w:rPr>
        <w:t>主要原因：一是有增人增资，二是增加了档案信息化项目资金。</w:t>
      </w: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rPr>
          <w:rFonts w:ascii="仿宋_GB2312" w:eastAsia="仿宋_GB2312"/>
          <w:sz w:val="32"/>
          <w:szCs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9年度机关</w:t>
      </w:r>
      <w:r>
        <w:rPr>
          <w:rFonts w:ascii="仿宋" w:hAnsi="仿宋" w:eastAsia="仿宋" w:cs="仿宋"/>
          <w:sz w:val="32"/>
        </w:rPr>
        <w:t>运行经费支出</w:t>
      </w:r>
      <w:r>
        <w:rPr>
          <w:rFonts w:hint="eastAsia" w:ascii="仿宋" w:hAnsi="仿宋" w:eastAsia="仿宋" w:cs="仿宋"/>
          <w:sz w:val="32"/>
        </w:rPr>
        <w:t>45.09</w:t>
      </w:r>
      <w:r>
        <w:rPr>
          <w:rFonts w:ascii="仿宋" w:hAnsi="仿宋" w:eastAsia="仿宋" w:cs="仿宋"/>
          <w:sz w:val="32"/>
        </w:rPr>
        <w:t>万元，较上年增加</w:t>
      </w:r>
      <w:r>
        <w:rPr>
          <w:rFonts w:hint="eastAsia" w:ascii="仿宋" w:hAnsi="仿宋" w:eastAsia="仿宋" w:cs="仿宋"/>
          <w:sz w:val="32"/>
        </w:rPr>
        <w:t>5.77</w:t>
      </w:r>
      <w:r>
        <w:rPr>
          <w:rFonts w:ascii="仿宋" w:hAnsi="仿宋" w:eastAsia="仿宋" w:cs="仿宋"/>
          <w:sz w:val="32"/>
        </w:rPr>
        <w:t>万元，增</w:t>
      </w:r>
      <w:r>
        <w:rPr>
          <w:rFonts w:hint="eastAsia" w:ascii="仿宋" w:hAnsi="仿宋" w:eastAsia="仿宋" w:cs="仿宋"/>
          <w:sz w:val="32"/>
        </w:rPr>
        <w:t>加14.6</w:t>
      </w:r>
      <w:r>
        <w:rPr>
          <w:rFonts w:ascii="仿宋" w:hAnsi="仿宋" w:eastAsia="仿宋" w:cs="仿宋"/>
          <w:sz w:val="32"/>
        </w:rPr>
        <w:t>%，主要原因是</w:t>
      </w:r>
      <w:r>
        <w:rPr>
          <w:rFonts w:hint="eastAsia" w:ascii="仿宋_GB2312" w:eastAsia="仿宋_GB2312"/>
          <w:sz w:val="32"/>
          <w:szCs w:val="32"/>
        </w:rPr>
        <w:t>：印刷费、办公费稍微增加。</w:t>
      </w:r>
    </w:p>
    <w:p>
      <w:pPr>
        <w:ind w:firstLine="640"/>
        <w:jc w:val="left"/>
        <w:rPr>
          <w:rFonts w:ascii="楷体" w:hAnsi="楷体" w:eastAsia="楷体" w:cs="楷体"/>
          <w:color w:val="FF0000"/>
          <w:sz w:val="32"/>
        </w:rPr>
      </w:pPr>
      <w:r>
        <w:rPr>
          <w:rFonts w:ascii="楷体" w:hAnsi="楷体" w:eastAsia="楷体" w:cs="楷体"/>
          <w:sz w:val="32"/>
        </w:rPr>
        <w:t>（三）政府采购支出情况。</w:t>
      </w:r>
    </w:p>
    <w:p>
      <w:pPr>
        <w:ind w:firstLine="640"/>
        <w:jc w:val="left"/>
        <w:rPr>
          <w:rFonts w:ascii="楷体" w:hAnsi="楷体" w:eastAsia="楷体" w:cs="楷体"/>
          <w:color w:val="FF0000"/>
          <w:sz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9年度政府采购0</w:t>
      </w:r>
      <w:r>
        <w:rPr>
          <w:rFonts w:ascii="仿宋" w:hAnsi="仿宋" w:eastAsia="仿宋" w:cs="仿宋"/>
          <w:sz w:val="32"/>
        </w:rPr>
        <w:t>万元，其中，政府采购货物支出</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占政府采购支出总额的0%，</w:t>
      </w:r>
      <w:r>
        <w:rPr>
          <w:rFonts w:ascii="仿宋" w:hAnsi="仿宋" w:eastAsia="仿宋" w:cs="仿宋"/>
          <w:sz w:val="32"/>
        </w:rPr>
        <w:t>政府采购工程支出</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占政府采购支出总额的0%，</w:t>
      </w:r>
      <w:r>
        <w:rPr>
          <w:rFonts w:ascii="仿宋" w:hAnsi="仿宋" w:eastAsia="仿宋" w:cs="仿宋"/>
          <w:sz w:val="32"/>
        </w:rPr>
        <w:t>政府采购服务支出</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，占政府采购支出总额的0%。</w:t>
      </w:r>
    </w:p>
    <w:p>
      <w:pPr>
        <w:ind w:firstLine="640"/>
        <w:jc w:val="left"/>
        <w:rPr>
          <w:rFonts w:ascii="楷体" w:hAnsi="楷体" w:eastAsia="楷体" w:cs="楷体"/>
          <w:sz w:val="32"/>
        </w:rPr>
      </w:pPr>
      <w:r>
        <w:rPr>
          <w:rFonts w:ascii="楷体" w:hAnsi="楷体" w:eastAsia="楷体" w:cs="楷体"/>
          <w:sz w:val="32"/>
        </w:rPr>
        <w:t>（四）国有资产占用情况。</w:t>
      </w:r>
    </w:p>
    <w:p>
      <w:pPr>
        <w:widowControl/>
        <w:shd w:val="clear" w:color="auto" w:fill="FFFFFF"/>
        <w:spacing w:before="150"/>
        <w:ind w:firstLine="640"/>
        <w:rPr>
          <w:rFonts w:ascii="微软雅黑" w:hAnsi="微软雅黑" w:eastAsia="微软雅黑" w:cs="微软雅黑"/>
          <w:color w:val="333333"/>
          <w:szCs w:val="21"/>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rPr>
        <w:t>9年1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hAnsi="微软雅黑" w:eastAsia="仿宋_GB2312" w:cs="仿宋_GB2312"/>
          <w:color w:val="333333"/>
          <w:kern w:val="0"/>
          <w:sz w:val="32"/>
          <w:szCs w:val="32"/>
          <w:shd w:val="clear" w:color="auto" w:fill="FFFFFF"/>
        </w:rPr>
        <w:t>本部门共有车辆1辆，主要为一般公务用车；单位价值50万元以上通用设备0台(套)，单价100万正以上专用设备0台(套）。</w:t>
      </w:r>
    </w:p>
    <w:p>
      <w:pPr>
        <w:widowControl/>
        <w:shd w:val="clear" w:color="auto" w:fill="FFFFFF"/>
        <w:spacing w:before="150"/>
        <w:ind w:firstLine="640"/>
        <w:jc w:val="left"/>
        <w:rPr>
          <w:rFonts w:ascii="微软雅黑" w:hAnsi="微软雅黑" w:eastAsia="微软雅黑" w:cs="微软雅黑"/>
          <w:color w:val="333333"/>
          <w:szCs w:val="21"/>
        </w:rPr>
      </w:pPr>
      <w:r>
        <w:rPr>
          <w:rFonts w:ascii="楷体" w:hAnsi="楷体" w:eastAsia="楷体" w:cs="楷体"/>
          <w:color w:val="333333"/>
          <w:kern w:val="0"/>
          <w:sz w:val="32"/>
          <w:szCs w:val="32"/>
          <w:shd w:val="clear" w:color="auto" w:fill="FFFFFF"/>
        </w:rPr>
        <w:t> </w:t>
      </w:r>
    </w:p>
    <w:p>
      <w:pPr>
        <w:ind w:firstLine="480" w:firstLineChars="150"/>
        <w:rPr>
          <w:rFonts w:ascii="仿宋_GB2312" w:eastAsia="仿宋_GB2312"/>
          <w:sz w:val="32"/>
          <w:szCs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b/>
          <w:color w:val="FF0000"/>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left="640"/>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A3F8C"/>
    <w:multiLevelType w:val="singleLevel"/>
    <w:tmpl w:val="6B0A3F8C"/>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22F24"/>
    <w:rsid w:val="000452DB"/>
    <w:rsid w:val="00051E4C"/>
    <w:rsid w:val="000B56F7"/>
    <w:rsid w:val="000E1DA1"/>
    <w:rsid w:val="0011267F"/>
    <w:rsid w:val="001352FB"/>
    <w:rsid w:val="00144D50"/>
    <w:rsid w:val="00192468"/>
    <w:rsid w:val="0025703E"/>
    <w:rsid w:val="002D5DD0"/>
    <w:rsid w:val="00361F25"/>
    <w:rsid w:val="003638A2"/>
    <w:rsid w:val="004606BE"/>
    <w:rsid w:val="004C174B"/>
    <w:rsid w:val="004E2F24"/>
    <w:rsid w:val="00582244"/>
    <w:rsid w:val="005E2E58"/>
    <w:rsid w:val="006123DC"/>
    <w:rsid w:val="0065030C"/>
    <w:rsid w:val="0070163B"/>
    <w:rsid w:val="00732CB0"/>
    <w:rsid w:val="007A7A2E"/>
    <w:rsid w:val="00841D48"/>
    <w:rsid w:val="008F546E"/>
    <w:rsid w:val="00946F32"/>
    <w:rsid w:val="00960E40"/>
    <w:rsid w:val="0096182A"/>
    <w:rsid w:val="009B4C5A"/>
    <w:rsid w:val="00A51F52"/>
    <w:rsid w:val="00A806B4"/>
    <w:rsid w:val="00AB25EE"/>
    <w:rsid w:val="00AF64D3"/>
    <w:rsid w:val="00B27C51"/>
    <w:rsid w:val="00B44575"/>
    <w:rsid w:val="00BC6D21"/>
    <w:rsid w:val="00BD0975"/>
    <w:rsid w:val="00C326CF"/>
    <w:rsid w:val="00C44F18"/>
    <w:rsid w:val="00D21CDF"/>
    <w:rsid w:val="00D36804"/>
    <w:rsid w:val="00D83956"/>
    <w:rsid w:val="00DF6FA5"/>
    <w:rsid w:val="00E517E0"/>
    <w:rsid w:val="00EC2A23"/>
    <w:rsid w:val="00EC2AAC"/>
    <w:rsid w:val="00F322AD"/>
    <w:rsid w:val="00F35C36"/>
    <w:rsid w:val="00F44513"/>
    <w:rsid w:val="00F90EA9"/>
    <w:rsid w:val="00F94200"/>
    <w:rsid w:val="00FE3F03"/>
    <w:rsid w:val="0CD40D72"/>
    <w:rsid w:val="1D2478AD"/>
    <w:rsid w:val="1D702014"/>
    <w:rsid w:val="21E91EB4"/>
    <w:rsid w:val="249560F0"/>
    <w:rsid w:val="2C9C4499"/>
    <w:rsid w:val="31D47BA2"/>
    <w:rsid w:val="350776F7"/>
    <w:rsid w:val="410B5D2C"/>
    <w:rsid w:val="4344582C"/>
    <w:rsid w:val="46B6511F"/>
    <w:rsid w:val="474B7CF8"/>
    <w:rsid w:val="480758B7"/>
    <w:rsid w:val="4D2772F1"/>
    <w:rsid w:val="512F2EB4"/>
    <w:rsid w:val="51AA6B80"/>
    <w:rsid w:val="5ED53DC2"/>
    <w:rsid w:val="60BA1FA4"/>
    <w:rsid w:val="63307376"/>
    <w:rsid w:val="68946883"/>
    <w:rsid w:val="72275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831</Words>
  <Characters>4738</Characters>
  <Lines>39</Lines>
  <Paragraphs>11</Paragraphs>
  <TotalTime>16</TotalTime>
  <ScaleCrop>false</ScaleCrop>
  <LinksUpToDate>false</LinksUpToDate>
  <CharactersWithSpaces>5558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YZR</cp:lastModifiedBy>
  <dcterms:modified xsi:type="dcterms:W3CDTF">2020-09-29T10:00:11Z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