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Times New Roman"/>
          <w:sz w:val="44"/>
          <w:szCs w:val="44"/>
        </w:rPr>
      </w:pPr>
      <w:r>
        <w:rPr>
          <w:rFonts w:hint="eastAsia" w:ascii="宋体" w:hAnsi="宋体" w:cs="宋体"/>
          <w:sz w:val="44"/>
          <w:szCs w:val="44"/>
        </w:rPr>
        <w:t>目</w:t>
      </w:r>
      <w:r>
        <w:rPr>
          <w:rFonts w:ascii="方正小标宋_GBK" w:hAnsi="方正小标宋_GBK" w:eastAsia="方正小标宋_GBK" w:cs="方正小标宋_GBK"/>
          <w:sz w:val="44"/>
          <w:szCs w:val="44"/>
        </w:rPr>
        <w:t xml:space="preserve"> </w:t>
      </w:r>
      <w:r>
        <w:rPr>
          <w:rFonts w:hint="eastAsia" w:ascii="宋体" w:hAnsi="宋体" w:cs="宋体"/>
          <w:sz w:val="44"/>
          <w:szCs w:val="44"/>
        </w:rPr>
        <w:t>录</w:t>
      </w:r>
    </w:p>
    <w:p>
      <w:pPr>
        <w:ind w:firstLine="3200"/>
        <w:rPr>
          <w:rFonts w:ascii="仿宋" w:hAnsi="仿宋" w:eastAsia="仿宋" w:cs="Times New Roman"/>
          <w:sz w:val="32"/>
          <w:szCs w:val="32"/>
        </w:rPr>
      </w:pPr>
    </w:p>
    <w:p>
      <w:pPr>
        <w:rPr>
          <w:rFonts w:ascii="黑体" w:hAnsi="黑体" w:eastAsia="黑体" w:cs="黑体"/>
          <w:sz w:val="32"/>
          <w:szCs w:val="32"/>
        </w:rPr>
      </w:pPr>
      <w:r>
        <w:rPr>
          <w:rFonts w:hint="eastAsia" w:ascii="黑体" w:hAnsi="黑体" w:eastAsia="黑体" w:cs="黑体"/>
          <w:sz w:val="32"/>
          <w:szCs w:val="32"/>
        </w:rPr>
        <w:t>第一部分</w:t>
      </w:r>
      <w:r>
        <w:rPr>
          <w:rFonts w:ascii="黑体" w:hAnsi="黑体" w:eastAsia="黑体" w:cs="黑体"/>
          <w:sz w:val="32"/>
          <w:szCs w:val="32"/>
        </w:rPr>
        <w:t xml:space="preserve"> </w:t>
      </w:r>
      <w:r>
        <w:rPr>
          <w:rFonts w:hint="eastAsia" w:ascii="黑体" w:hAnsi="黑体" w:eastAsia="黑体" w:cs="黑体"/>
          <w:sz w:val="32"/>
          <w:szCs w:val="32"/>
        </w:rPr>
        <w:t>益阳市城建档案馆概况</w:t>
      </w:r>
      <w:r>
        <w:rPr>
          <w:rFonts w:ascii="黑体" w:hAnsi="黑体" w:eastAsia="黑体" w:cs="黑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一、部门职责</w:t>
      </w:r>
      <w:r>
        <w:rPr>
          <w:rFonts w:ascii="楷体" w:hAnsi="楷体" w:eastAsia="楷体" w:cs="楷体"/>
          <w:sz w:val="32"/>
          <w:szCs w:val="32"/>
        </w:rPr>
        <w:t xml:space="preserve"> </w:t>
      </w:r>
    </w:p>
    <w:p>
      <w:pPr>
        <w:rPr>
          <w:rFonts w:ascii="楷体" w:hAnsi="楷体" w:eastAsia="楷体" w:cs="Times New Roman"/>
          <w:sz w:val="32"/>
          <w:szCs w:val="32"/>
        </w:rPr>
      </w:pPr>
      <w:r>
        <w:rPr>
          <w:rFonts w:hint="eastAsia" w:ascii="楷体" w:hAnsi="楷体" w:eastAsia="楷体" w:cs="楷体"/>
          <w:sz w:val="32"/>
          <w:szCs w:val="32"/>
        </w:rPr>
        <w:t>二、机构设置</w:t>
      </w:r>
    </w:p>
    <w:p>
      <w:pPr>
        <w:rPr>
          <w:rFonts w:ascii="楷体" w:hAnsi="楷体" w:eastAsia="楷体" w:cs="Times New Roman"/>
          <w:sz w:val="32"/>
          <w:szCs w:val="32"/>
        </w:rPr>
      </w:pPr>
      <w:r>
        <w:rPr>
          <w:rFonts w:hint="eastAsia" w:ascii="楷体" w:hAnsi="楷体" w:eastAsia="楷体" w:cs="楷体"/>
          <w:sz w:val="32"/>
          <w:szCs w:val="32"/>
        </w:rPr>
        <w:t>三、部门决算单位构成</w:t>
      </w:r>
    </w:p>
    <w:p>
      <w:pPr>
        <w:rPr>
          <w:rFonts w:ascii="楷体" w:hAnsi="楷体" w:eastAsia="楷体" w:cs="Times New Roman"/>
          <w:sz w:val="32"/>
          <w:szCs w:val="32"/>
        </w:rPr>
      </w:pPr>
    </w:p>
    <w:p>
      <w:pPr>
        <w:rPr>
          <w:rFonts w:ascii="黑体" w:hAnsi="黑体" w:eastAsia="黑体" w:cs="黑体"/>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w:t>
      </w:r>
      <w:r>
        <w:rPr>
          <w:rFonts w:hint="eastAsia" w:ascii="黑体" w:hAnsi="黑体" w:eastAsia="黑体" w:cs="黑体"/>
          <w:sz w:val="32"/>
          <w:szCs w:val="32"/>
        </w:rPr>
        <w:t>益阳市城建档案馆</w:t>
      </w:r>
      <w:r>
        <w:rPr>
          <w:rFonts w:ascii="黑体" w:hAnsi="黑体" w:eastAsia="黑体" w:cs="黑体"/>
          <w:sz w:val="32"/>
          <w:szCs w:val="32"/>
        </w:rPr>
        <w:t xml:space="preserve">2019 </w:t>
      </w:r>
      <w:r>
        <w:rPr>
          <w:rFonts w:hint="eastAsia" w:ascii="黑体" w:hAnsi="黑体" w:eastAsia="黑体" w:cs="黑体"/>
          <w:sz w:val="32"/>
          <w:szCs w:val="32"/>
        </w:rPr>
        <w:t>年度部门决算表</w:t>
      </w:r>
      <w:r>
        <w:rPr>
          <w:rFonts w:ascii="黑体" w:hAnsi="黑体" w:eastAsia="黑体" w:cs="黑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一、收入支出决算总表</w:t>
      </w:r>
      <w:r>
        <w:rPr>
          <w:rFonts w:ascii="楷体" w:hAnsi="楷体" w:eastAsia="楷体" w:cs="楷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二、收入决算表</w:t>
      </w:r>
      <w:r>
        <w:rPr>
          <w:rFonts w:ascii="楷体" w:hAnsi="楷体" w:eastAsia="楷体" w:cs="楷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三、支出决算表</w:t>
      </w:r>
      <w:r>
        <w:rPr>
          <w:rFonts w:ascii="楷体" w:hAnsi="楷体" w:eastAsia="楷体" w:cs="楷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四、财政拨款收入支出决算总表</w:t>
      </w:r>
      <w:r>
        <w:rPr>
          <w:rFonts w:ascii="楷体" w:hAnsi="楷体" w:eastAsia="楷体" w:cs="楷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五、一般公共预算财政拨款支出决算表</w:t>
      </w:r>
      <w:r>
        <w:rPr>
          <w:rFonts w:ascii="楷体" w:hAnsi="楷体" w:eastAsia="楷体" w:cs="楷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六、一般公共预算财政拨款基本支出决算表</w:t>
      </w:r>
      <w:r>
        <w:rPr>
          <w:rFonts w:ascii="楷体" w:hAnsi="楷体" w:eastAsia="楷体" w:cs="楷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七、一般公共预算财政拨款“三公”经费支出决算表</w:t>
      </w:r>
      <w:r>
        <w:rPr>
          <w:rFonts w:ascii="楷体" w:hAnsi="楷体" w:eastAsia="楷体" w:cs="楷体"/>
          <w:sz w:val="32"/>
          <w:szCs w:val="32"/>
        </w:rPr>
        <w:t xml:space="preserve"> </w:t>
      </w:r>
    </w:p>
    <w:p>
      <w:pPr>
        <w:rPr>
          <w:rFonts w:ascii="楷体" w:hAnsi="楷体" w:eastAsia="楷体" w:cs="楷体"/>
          <w:sz w:val="32"/>
          <w:szCs w:val="32"/>
        </w:rPr>
      </w:pPr>
      <w:r>
        <w:rPr>
          <w:rFonts w:hint="eastAsia" w:ascii="楷体" w:hAnsi="楷体" w:eastAsia="楷体" w:cs="楷体"/>
          <w:sz w:val="32"/>
          <w:szCs w:val="32"/>
        </w:rPr>
        <w:t>八、政府性基金预算财政拨款收入支出决算表</w:t>
      </w:r>
      <w:r>
        <w:rPr>
          <w:rFonts w:ascii="楷体" w:hAnsi="楷体" w:eastAsia="楷体" w:cs="楷体"/>
          <w:sz w:val="32"/>
          <w:szCs w:val="32"/>
        </w:rPr>
        <w:t xml:space="preserve"> </w:t>
      </w:r>
    </w:p>
    <w:p>
      <w:pPr>
        <w:rPr>
          <w:rFonts w:ascii="楷体" w:hAnsi="楷体" w:eastAsia="楷体" w:cs="楷体"/>
          <w:sz w:val="32"/>
          <w:szCs w:val="32"/>
        </w:rPr>
      </w:pPr>
    </w:p>
    <w:p>
      <w:pPr>
        <w:rPr>
          <w:rFonts w:ascii="黑体" w:hAnsi="黑体" w:eastAsia="黑体" w:cs="Times New Roman"/>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w:t>
      </w:r>
      <w:r>
        <w:rPr>
          <w:rFonts w:hint="eastAsia" w:ascii="黑体" w:hAnsi="黑体" w:eastAsia="黑体" w:cs="黑体"/>
          <w:sz w:val="32"/>
          <w:szCs w:val="32"/>
        </w:rPr>
        <w:t>益阳市城建档案馆</w:t>
      </w:r>
      <w:r>
        <w:rPr>
          <w:rFonts w:ascii="黑体" w:hAnsi="黑体" w:eastAsia="黑体" w:cs="黑体"/>
          <w:sz w:val="32"/>
          <w:szCs w:val="32"/>
        </w:rPr>
        <w:t>2019</w:t>
      </w:r>
      <w:r>
        <w:rPr>
          <w:rFonts w:hint="eastAsia" w:ascii="黑体" w:hAnsi="黑体" w:eastAsia="黑体" w:cs="黑体"/>
          <w:sz w:val="32"/>
          <w:szCs w:val="32"/>
        </w:rPr>
        <w:t>年度部门决算情况说明</w:t>
      </w:r>
    </w:p>
    <w:p>
      <w:pPr>
        <w:jc w:val="left"/>
        <w:rPr>
          <w:rFonts w:ascii="楷体" w:hAnsi="楷体" w:eastAsia="楷体" w:cs="Times New Roman"/>
          <w:sz w:val="32"/>
          <w:szCs w:val="32"/>
        </w:rPr>
      </w:pPr>
      <w:r>
        <w:rPr>
          <w:rFonts w:hint="eastAsia" w:ascii="楷体" w:hAnsi="楷体" w:eastAsia="楷体" w:cs="楷体"/>
          <w:sz w:val="32"/>
          <w:szCs w:val="32"/>
        </w:rPr>
        <w:t>一、收入支出决算总体情况说明</w:t>
      </w:r>
    </w:p>
    <w:p>
      <w:pPr>
        <w:jc w:val="left"/>
        <w:rPr>
          <w:rFonts w:ascii="楷体" w:hAnsi="楷体" w:eastAsia="楷体" w:cs="Times New Roman"/>
          <w:sz w:val="32"/>
          <w:szCs w:val="32"/>
        </w:rPr>
      </w:pPr>
      <w:r>
        <w:rPr>
          <w:rFonts w:hint="eastAsia" w:ascii="楷体" w:hAnsi="楷体" w:eastAsia="楷体" w:cs="楷体"/>
          <w:sz w:val="32"/>
          <w:szCs w:val="32"/>
        </w:rPr>
        <w:t>二、收入决算情况说明</w:t>
      </w:r>
    </w:p>
    <w:p>
      <w:pPr>
        <w:jc w:val="left"/>
        <w:rPr>
          <w:rFonts w:ascii="楷体" w:hAnsi="楷体" w:eastAsia="楷体" w:cs="Times New Roman"/>
          <w:sz w:val="32"/>
          <w:szCs w:val="32"/>
        </w:rPr>
      </w:pPr>
      <w:r>
        <w:rPr>
          <w:rFonts w:hint="eastAsia" w:ascii="楷体" w:hAnsi="楷体" w:eastAsia="楷体" w:cs="楷体"/>
          <w:sz w:val="32"/>
          <w:szCs w:val="32"/>
        </w:rPr>
        <w:t>三、支出决算情况说明</w:t>
      </w:r>
    </w:p>
    <w:p>
      <w:pPr>
        <w:jc w:val="left"/>
        <w:rPr>
          <w:rFonts w:ascii="楷体" w:hAnsi="楷体" w:eastAsia="楷体" w:cs="Times New Roman"/>
          <w:sz w:val="32"/>
          <w:szCs w:val="32"/>
        </w:rPr>
      </w:pPr>
      <w:r>
        <w:rPr>
          <w:rFonts w:hint="eastAsia" w:ascii="楷体" w:hAnsi="楷体" w:eastAsia="楷体" w:cs="楷体"/>
          <w:sz w:val="32"/>
          <w:szCs w:val="32"/>
        </w:rPr>
        <w:t>四、财政拨款收入支出决算总体情况说明</w:t>
      </w:r>
    </w:p>
    <w:p>
      <w:pPr>
        <w:jc w:val="left"/>
        <w:rPr>
          <w:rFonts w:ascii="楷体" w:hAnsi="楷体" w:eastAsia="楷体" w:cs="Times New Roman"/>
          <w:sz w:val="32"/>
          <w:szCs w:val="32"/>
        </w:rPr>
      </w:pPr>
      <w:r>
        <w:rPr>
          <w:rFonts w:hint="eastAsia" w:ascii="楷体" w:hAnsi="楷体" w:eastAsia="楷体" w:cs="楷体"/>
          <w:sz w:val="32"/>
          <w:szCs w:val="32"/>
        </w:rPr>
        <w:t>五、一般公共预算财政拨款支出决算情况说明</w:t>
      </w:r>
    </w:p>
    <w:p>
      <w:pPr>
        <w:jc w:val="left"/>
        <w:rPr>
          <w:rFonts w:ascii="楷体" w:hAnsi="楷体" w:eastAsia="楷体" w:cs="Times New Roman"/>
          <w:sz w:val="32"/>
          <w:szCs w:val="32"/>
        </w:rPr>
      </w:pPr>
      <w:r>
        <w:rPr>
          <w:rFonts w:hint="eastAsia" w:ascii="楷体" w:hAnsi="楷体" w:eastAsia="楷体" w:cs="楷体"/>
          <w:sz w:val="32"/>
          <w:szCs w:val="32"/>
        </w:rPr>
        <w:t>六、一般公共预算财政拨款基本支出决算情况说明</w:t>
      </w:r>
      <w:r>
        <w:rPr>
          <w:rFonts w:ascii="楷体" w:hAnsi="楷体" w:eastAsia="楷体" w:cs="楷体"/>
          <w:sz w:val="32"/>
          <w:szCs w:val="32"/>
        </w:rPr>
        <w:t xml:space="preserve"> </w:t>
      </w:r>
    </w:p>
    <w:p>
      <w:pPr>
        <w:jc w:val="left"/>
        <w:rPr>
          <w:rFonts w:ascii="楷体" w:hAnsi="楷体" w:eastAsia="楷体" w:cs="Times New Roman"/>
          <w:sz w:val="32"/>
          <w:szCs w:val="32"/>
        </w:rPr>
      </w:pPr>
      <w:r>
        <w:rPr>
          <w:rFonts w:hint="eastAsia" w:ascii="楷体" w:hAnsi="楷体" w:eastAsia="楷体" w:cs="楷体"/>
          <w:sz w:val="32"/>
          <w:szCs w:val="32"/>
        </w:rPr>
        <w:t>七、政府性基金预算财政拨款支出决算情况说明</w:t>
      </w:r>
    </w:p>
    <w:p>
      <w:pPr>
        <w:jc w:val="left"/>
        <w:rPr>
          <w:rFonts w:ascii="楷体" w:hAnsi="楷体" w:eastAsia="楷体" w:cs="Times New Roman"/>
          <w:sz w:val="32"/>
          <w:szCs w:val="32"/>
        </w:rPr>
      </w:pPr>
      <w:r>
        <w:rPr>
          <w:rFonts w:hint="eastAsia" w:ascii="楷体" w:hAnsi="楷体" w:eastAsia="楷体" w:cs="楷体"/>
          <w:sz w:val="32"/>
          <w:szCs w:val="32"/>
        </w:rPr>
        <w:t>八、一般公共预算财政拨款“三公”经费支出决算情况说明</w:t>
      </w:r>
    </w:p>
    <w:p>
      <w:pPr>
        <w:jc w:val="left"/>
        <w:rPr>
          <w:rFonts w:ascii="楷体" w:hAnsi="楷体" w:eastAsia="楷体" w:cs="Times New Roman"/>
          <w:sz w:val="32"/>
          <w:szCs w:val="32"/>
        </w:rPr>
      </w:pPr>
      <w:r>
        <w:rPr>
          <w:rFonts w:hint="eastAsia" w:ascii="楷体" w:hAnsi="楷体" w:eastAsia="楷体" w:cs="楷体"/>
          <w:sz w:val="32"/>
          <w:szCs w:val="32"/>
        </w:rPr>
        <w:t>九、预算绩效情况说明</w:t>
      </w:r>
    </w:p>
    <w:p>
      <w:pPr>
        <w:jc w:val="left"/>
        <w:rPr>
          <w:rFonts w:ascii="楷体" w:hAnsi="楷体" w:eastAsia="楷体" w:cs="楷体"/>
          <w:sz w:val="32"/>
          <w:szCs w:val="32"/>
        </w:rPr>
      </w:pPr>
      <w:r>
        <w:rPr>
          <w:rFonts w:hint="eastAsia" w:ascii="楷体" w:hAnsi="楷体" w:eastAsia="楷体" w:cs="楷体"/>
          <w:sz w:val="32"/>
          <w:szCs w:val="32"/>
        </w:rPr>
        <w:t>十、其他重要事项情况说明</w:t>
      </w:r>
      <w:r>
        <w:rPr>
          <w:rFonts w:ascii="楷体" w:hAnsi="楷体" w:eastAsia="楷体" w:cs="楷体"/>
          <w:sz w:val="32"/>
          <w:szCs w:val="32"/>
        </w:rPr>
        <w:t xml:space="preserve"> </w:t>
      </w:r>
    </w:p>
    <w:p>
      <w:pPr>
        <w:rPr>
          <w:rFonts w:ascii="黑体" w:hAnsi="黑体" w:eastAsia="黑体" w:cs="Times New Roman"/>
          <w:sz w:val="32"/>
          <w:szCs w:val="32"/>
        </w:rPr>
      </w:pPr>
    </w:p>
    <w:p>
      <w:pPr>
        <w:numPr>
          <w:ilvl w:val="0"/>
          <w:numId w:val="1"/>
        </w:numPr>
        <w:rPr>
          <w:rFonts w:hint="eastAsia" w:ascii="黑体" w:hAnsi="黑体" w:eastAsia="黑体" w:cs="黑体"/>
          <w:sz w:val="32"/>
          <w:szCs w:val="32"/>
        </w:rPr>
      </w:pPr>
      <w:r>
        <w:rPr>
          <w:rFonts w:hint="eastAsia" w:ascii="黑体" w:hAnsi="黑体" w:eastAsia="黑体" w:cs="黑体"/>
          <w:sz w:val="32"/>
          <w:szCs w:val="32"/>
        </w:rPr>
        <w:t>名词解释</w:t>
      </w:r>
    </w:p>
    <w:p>
      <w:pPr>
        <w:numPr>
          <w:numId w:val="0"/>
        </w:numPr>
        <w:rPr>
          <w:rFonts w:hint="eastAsia" w:ascii="黑体" w:hAnsi="黑体" w:eastAsia="黑体" w:cs="黑体"/>
          <w:sz w:val="32"/>
          <w:szCs w:val="32"/>
        </w:rPr>
      </w:pPr>
    </w:p>
    <w:p>
      <w:pPr>
        <w:jc w:val="center"/>
        <w:rPr>
          <w:rFonts w:ascii="宋体" w:cs="Times New Roman"/>
          <w:sz w:val="44"/>
          <w:szCs w:val="44"/>
        </w:rPr>
      </w:pPr>
    </w:p>
    <w:p>
      <w:pPr>
        <w:jc w:val="center"/>
        <w:rPr>
          <w:rFonts w:ascii="宋体" w:cs="Times New Roman"/>
          <w:sz w:val="44"/>
          <w:szCs w:val="44"/>
        </w:rPr>
      </w:pPr>
      <w:r>
        <w:rPr>
          <w:rFonts w:hint="eastAsia" w:ascii="宋体" w:hAnsi="宋体" w:cs="宋体"/>
          <w:sz w:val="44"/>
          <w:szCs w:val="44"/>
        </w:rPr>
        <w:t>第一部分</w:t>
      </w:r>
      <w:r>
        <w:rPr>
          <w:rFonts w:ascii="方正小标宋_GBK" w:hAnsi="方正小标宋_GBK" w:eastAsia="方正小标宋_GBK" w:cs="方正小标宋_GBK"/>
          <w:sz w:val="44"/>
          <w:szCs w:val="44"/>
        </w:rPr>
        <w:t xml:space="preserve"> </w:t>
      </w:r>
      <w:r>
        <w:rPr>
          <w:rFonts w:hint="eastAsia" w:ascii="方正小标宋_GBK" w:hAnsi="方正小标宋_GBK" w:eastAsia="方正小标宋_GBK" w:cs="方正小标宋_GBK"/>
          <w:sz w:val="44"/>
          <w:szCs w:val="44"/>
        </w:rPr>
        <w:t>益阳市城建档案馆概况</w:t>
      </w:r>
    </w:p>
    <w:p>
      <w:pPr>
        <w:jc w:val="center"/>
        <w:rPr>
          <w:rFonts w:ascii="方正小标宋_GBK" w:hAnsi="方正小标宋_GBK" w:eastAsia="方正小标宋_GBK" w:cs="Times New Roman"/>
          <w:sz w:val="44"/>
          <w:szCs w:val="44"/>
        </w:rPr>
      </w:pPr>
    </w:p>
    <w:p>
      <w:pPr>
        <w:jc w:val="left"/>
        <w:rPr>
          <w:rFonts w:ascii="黑体" w:hAnsi="黑体" w:eastAsia="黑体" w:cs="Times New Roman"/>
          <w:sz w:val="32"/>
          <w:szCs w:val="32"/>
          <w:highlight w:val="none"/>
        </w:rPr>
      </w:pPr>
      <w:r>
        <w:rPr>
          <w:rFonts w:hint="eastAsia" w:ascii="黑体" w:hAnsi="黑体" w:eastAsia="黑体" w:cs="黑体"/>
          <w:sz w:val="32"/>
          <w:szCs w:val="32"/>
        </w:rPr>
        <w:t>一、</w:t>
      </w:r>
      <w:r>
        <w:rPr>
          <w:rFonts w:hint="eastAsia" w:ascii="黑体" w:hAnsi="黑体" w:eastAsia="黑体" w:cs="黑体"/>
          <w:sz w:val="32"/>
          <w:szCs w:val="32"/>
          <w:highlight w:val="none"/>
        </w:rPr>
        <w:t>部门职责</w:t>
      </w:r>
    </w:p>
    <w:p>
      <w:pPr>
        <w:widowControl/>
        <w:spacing w:line="480" w:lineRule="auto"/>
        <w:ind w:firstLine="640" w:firstLineChars="200"/>
        <w:jc w:val="left"/>
        <w:rPr>
          <w:rFonts w:hint="eastAsia" w:ascii="仿宋" w:hAnsi="仿宋" w:eastAsia="仿宋" w:cs="仿宋"/>
          <w:color w:val="000000"/>
          <w:kern w:val="0"/>
          <w:sz w:val="32"/>
          <w:szCs w:val="32"/>
          <w:highlight w:val="none"/>
        </w:rPr>
      </w:pPr>
      <w:r>
        <w:rPr>
          <w:rFonts w:hint="eastAsia" w:ascii="仿宋" w:hAnsi="仿宋" w:eastAsia="仿宋" w:cs="仿宋"/>
          <w:sz w:val="32"/>
          <w:szCs w:val="32"/>
          <w:highlight w:val="none"/>
        </w:rPr>
        <w:t>主要职能：</w:t>
      </w:r>
      <w:r>
        <w:rPr>
          <w:rFonts w:hint="eastAsia" w:ascii="仿宋" w:hAnsi="仿宋" w:eastAsia="仿宋" w:cs="仿宋"/>
          <w:color w:val="000000"/>
          <w:kern w:val="0"/>
          <w:sz w:val="32"/>
          <w:szCs w:val="32"/>
          <w:highlight w:val="none"/>
        </w:rPr>
        <w:t>档案接收、保管、整理、汇编及指导与管理。</w:t>
      </w:r>
    </w:p>
    <w:p>
      <w:pPr>
        <w:widowControl/>
        <w:spacing w:line="480" w:lineRule="auto"/>
        <w:ind w:firstLine="640" w:firstLineChars="200"/>
        <w:jc w:val="left"/>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1、负责全市（包括县、市、区）城建档案管理工作；</w:t>
      </w:r>
    </w:p>
    <w:p>
      <w:pPr>
        <w:widowControl/>
        <w:spacing w:line="480" w:lineRule="auto"/>
        <w:ind w:firstLine="640" w:firstLineChars="200"/>
        <w:jc w:val="left"/>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2、研究、草拟本市城建档案管理的法规，实施业务规范和技术标准；</w:t>
      </w:r>
    </w:p>
    <w:p>
      <w:pPr>
        <w:widowControl/>
        <w:spacing w:line="480" w:lineRule="auto"/>
        <w:ind w:firstLine="640" w:firstLineChars="200"/>
        <w:jc w:val="left"/>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3、根据国家及本市有关文件规定，对新建工程档案进行业务指导、检查和监督工作；</w:t>
      </w:r>
    </w:p>
    <w:p>
      <w:pPr>
        <w:widowControl/>
        <w:spacing w:line="480" w:lineRule="auto"/>
        <w:ind w:firstLine="640" w:firstLineChars="200"/>
        <w:jc w:val="left"/>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4、负责依法收集、接收、征集市域范围内产生的需永久和</w:t>
      </w:r>
      <w:r>
        <w:rPr>
          <w:rFonts w:hint="eastAsia" w:ascii="仿宋" w:hAnsi="仿宋" w:eastAsia="仿宋" w:cs="仿宋"/>
          <w:color w:val="000000"/>
          <w:kern w:val="0"/>
          <w:sz w:val="32"/>
          <w:szCs w:val="32"/>
          <w:highlight w:val="none"/>
          <w:lang w:eastAsia="zh-CN"/>
        </w:rPr>
        <w:t>长</w:t>
      </w:r>
      <w:r>
        <w:rPr>
          <w:rFonts w:hint="eastAsia" w:ascii="仿宋" w:hAnsi="仿宋" w:eastAsia="仿宋" w:cs="仿宋"/>
          <w:color w:val="000000"/>
          <w:kern w:val="0"/>
          <w:sz w:val="32"/>
          <w:szCs w:val="32"/>
          <w:highlight w:val="none"/>
        </w:rPr>
        <w:t>期保管的城建档案等有关资料，做好馆藏档案的保管、编研和利用工作；</w:t>
      </w:r>
    </w:p>
    <w:p>
      <w:pPr>
        <w:widowControl/>
        <w:spacing w:line="480" w:lineRule="auto"/>
        <w:ind w:firstLine="640" w:firstLineChars="200"/>
        <w:jc w:val="left"/>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5、负责开发城建档案信息资源，开展城建档案管理工作理论研究和学术交流；</w:t>
      </w:r>
    </w:p>
    <w:p>
      <w:pPr>
        <w:widowControl/>
        <w:spacing w:line="480" w:lineRule="auto"/>
        <w:ind w:firstLine="640" w:firstLineChars="200"/>
        <w:jc w:val="left"/>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2"/>
          <w:szCs w:val="32"/>
          <w:highlight w:val="none"/>
        </w:rPr>
        <w:t>6、完成市住房和城乡建设局（人防办）交办的其他工作。</w:t>
      </w:r>
    </w:p>
    <w:p>
      <w:pPr>
        <w:ind w:left="795" w:hanging="795"/>
        <w:rPr>
          <w:rFonts w:ascii="黑体" w:hAnsi="黑体" w:eastAsia="黑体" w:cs="Times New Roman"/>
          <w:sz w:val="32"/>
          <w:szCs w:val="32"/>
          <w:highlight w:val="none"/>
        </w:rPr>
      </w:pPr>
      <w:r>
        <w:rPr>
          <w:rFonts w:hint="eastAsia" w:ascii="黑体" w:hAnsi="黑体" w:eastAsia="黑体" w:cs="黑体"/>
          <w:sz w:val="32"/>
          <w:szCs w:val="32"/>
          <w:highlight w:val="none"/>
        </w:rPr>
        <w:t>二、机构设置</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1、我单位为益阳市住房和城乡建设局</w:t>
      </w:r>
      <w:r>
        <w:rPr>
          <w:rFonts w:hint="eastAsia" w:ascii="仿宋" w:hAnsi="仿宋" w:eastAsia="仿宋" w:cs="仿宋"/>
          <w:color w:val="000000"/>
          <w:kern w:val="0"/>
          <w:sz w:val="32"/>
          <w:szCs w:val="32"/>
          <w:highlight w:val="none"/>
        </w:rPr>
        <w:t>（人防办）</w:t>
      </w:r>
      <w:r>
        <w:rPr>
          <w:rFonts w:hint="eastAsia" w:ascii="仿宋" w:hAnsi="仿宋" w:eastAsia="仿宋" w:cs="仿宋"/>
          <w:sz w:val="32"/>
          <w:szCs w:val="32"/>
          <w:highlight w:val="none"/>
        </w:rPr>
        <w:t>二级机构，正科级全额事业单位。机构改革后，由益阳市城建档案馆和益阳市房地产档案馆合并而成。我单位内设6个职能科室，分别为办公室、人事科、财务科、业务指导科、信息科、工会。</w:t>
      </w:r>
    </w:p>
    <w:p>
      <w:pPr>
        <w:snapToGrid w:val="0"/>
        <w:spacing w:line="52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2、人员情况：我馆在职人数18人，退休7人。</w:t>
      </w:r>
    </w:p>
    <w:p>
      <w:pPr>
        <w:ind w:left="795" w:hanging="795"/>
        <w:jc w:val="left"/>
        <w:rPr>
          <w:rFonts w:ascii="黑体" w:hAnsi="黑体" w:eastAsia="黑体" w:cs="Times New Roman"/>
          <w:sz w:val="32"/>
          <w:szCs w:val="32"/>
        </w:rPr>
      </w:pPr>
      <w:r>
        <w:rPr>
          <w:rFonts w:hint="eastAsia" w:ascii="黑体" w:hAnsi="黑体" w:eastAsia="黑体" w:cs="黑体"/>
          <w:sz w:val="32"/>
          <w:szCs w:val="32"/>
        </w:rPr>
        <w:t>三、部门决算单位构成</w:t>
      </w:r>
    </w:p>
    <w:p>
      <w:pPr>
        <w:ind w:firstLine="640"/>
        <w:rPr>
          <w:rFonts w:ascii="仿宋" w:hAnsi="仿宋" w:eastAsia="仿宋" w:cs="Times New Roman"/>
          <w:sz w:val="32"/>
          <w:szCs w:val="32"/>
        </w:rPr>
      </w:pPr>
      <w:r>
        <w:rPr>
          <w:rFonts w:hint="eastAsia" w:ascii="仿宋" w:hAnsi="仿宋" w:eastAsia="仿宋" w:cs="仿宋"/>
          <w:sz w:val="32"/>
          <w:szCs w:val="32"/>
        </w:rPr>
        <w:t>从决算单位构成看，我单位为益阳市住房和城乡建设局二级机构，</w:t>
      </w:r>
      <w:r>
        <w:rPr>
          <w:rFonts w:hint="eastAsia" w:ascii="仿宋" w:hAnsi="仿宋" w:eastAsia="仿宋" w:cs="仿宋"/>
          <w:sz w:val="32"/>
          <w:szCs w:val="32"/>
        </w:rPr>
        <w:t>部门决算仅包括益阳市城建档案馆部门决算本级，无其他下属单位数据。</w:t>
      </w:r>
      <w:bookmarkStart w:id="0" w:name="_GoBack"/>
      <w:bookmarkEnd w:id="0"/>
    </w:p>
    <w:p>
      <w:pPr>
        <w:jc w:val="center"/>
        <w:rPr>
          <w:rFonts w:hint="eastAsia" w:ascii="宋体" w:hAnsi="宋体" w:cs="宋体"/>
          <w:sz w:val="44"/>
          <w:szCs w:val="44"/>
        </w:rPr>
      </w:pPr>
    </w:p>
    <w:p>
      <w:pPr>
        <w:jc w:val="center"/>
        <w:rPr>
          <w:rFonts w:hint="eastAsia" w:ascii="方正小标宋_GBK" w:hAnsi="方正小标宋_GBK" w:eastAsia="方正小标宋_GBK" w:cs="方正小标宋_GBK"/>
          <w:sz w:val="44"/>
          <w:szCs w:val="44"/>
        </w:rPr>
      </w:pPr>
      <w:r>
        <w:rPr>
          <w:rFonts w:hint="eastAsia" w:ascii="宋体" w:hAnsi="宋体" w:cs="宋体"/>
          <w:sz w:val="44"/>
          <w:szCs w:val="44"/>
        </w:rPr>
        <w:t>第二部分</w:t>
      </w:r>
      <w:r>
        <w:rPr>
          <w:rFonts w:ascii="方正小标宋_GBK" w:hAnsi="方正小标宋_GBK" w:eastAsia="方正小标宋_GBK" w:cs="方正小标宋_GBK"/>
          <w:sz w:val="44"/>
          <w:szCs w:val="44"/>
        </w:rPr>
        <w:t xml:space="preserve"> </w:t>
      </w:r>
      <w:r>
        <w:rPr>
          <w:rFonts w:hint="eastAsia" w:ascii="方正小标宋_GBK" w:hAnsi="方正小标宋_GBK" w:eastAsia="方正小标宋_GBK" w:cs="方正小标宋_GBK"/>
          <w:sz w:val="44"/>
          <w:szCs w:val="44"/>
        </w:rPr>
        <w:t>益阳市城建档案馆</w:t>
      </w:r>
      <w:r>
        <w:rPr>
          <w:rFonts w:ascii="方正小标宋_GBK" w:hAnsi="方正小标宋_GBK" w:eastAsia="方正小标宋_GBK" w:cs="方正小标宋_GBK"/>
          <w:sz w:val="44"/>
          <w:szCs w:val="44"/>
        </w:rPr>
        <w:t>2019</w:t>
      </w:r>
      <w:r>
        <w:rPr>
          <w:rFonts w:hint="eastAsia" w:ascii="方正小标宋_GBK" w:hAnsi="方正小标宋_GBK" w:eastAsia="方正小标宋_GBK" w:cs="方正小标宋_GBK"/>
          <w:sz w:val="44"/>
          <w:szCs w:val="44"/>
        </w:rPr>
        <w:t xml:space="preserve"> 年度部门决算表</w:t>
      </w:r>
    </w:p>
    <w:p>
      <w:pPr>
        <w:ind w:firstLine="640"/>
        <w:rPr>
          <w:rFonts w:ascii="仿宋" w:hAnsi="仿宋" w:eastAsia="仿宋" w:cs="Times New Roman"/>
          <w:sz w:val="32"/>
          <w:szCs w:val="32"/>
        </w:rPr>
      </w:pPr>
    </w:p>
    <w:p>
      <w:pPr>
        <w:jc w:val="left"/>
        <w:rPr>
          <w:rFonts w:ascii="仿宋" w:hAnsi="仿宋" w:eastAsia="仿宋" w:cs="Times New Roman"/>
          <w:sz w:val="32"/>
          <w:szCs w:val="32"/>
        </w:rPr>
      </w:pPr>
      <w:r>
        <w:rPr>
          <w:rFonts w:hint="eastAsia" w:ascii="仿宋" w:hAnsi="仿宋" w:eastAsia="仿宋" w:cs="仿宋"/>
          <w:sz w:val="32"/>
          <w:szCs w:val="32"/>
        </w:rPr>
        <w:t>表</w:t>
      </w:r>
      <w:r>
        <w:rPr>
          <w:rFonts w:ascii="仿宋" w:hAnsi="仿宋" w:eastAsia="仿宋" w:cs="仿宋"/>
          <w:sz w:val="32"/>
          <w:szCs w:val="32"/>
        </w:rPr>
        <w:t>1</w:t>
      </w:r>
      <w:r>
        <w:rPr>
          <w:rFonts w:hint="eastAsia" w:ascii="仿宋" w:hAnsi="仿宋" w:eastAsia="仿宋" w:cs="仿宋"/>
          <w:sz w:val="32"/>
          <w:szCs w:val="32"/>
        </w:rPr>
        <w:t>：收入支出决算总表</w:t>
      </w:r>
    </w:p>
    <w:p>
      <w:pPr>
        <w:jc w:val="left"/>
        <w:rPr>
          <w:rFonts w:ascii="仿宋" w:hAnsi="仿宋" w:eastAsia="仿宋" w:cs="Times New Roman"/>
          <w:sz w:val="32"/>
          <w:szCs w:val="32"/>
        </w:rPr>
      </w:pPr>
      <w:r>
        <w:rPr>
          <w:rFonts w:hint="eastAsia" w:ascii="仿宋" w:hAnsi="仿宋" w:eastAsia="仿宋" w:cs="仿宋"/>
          <w:sz w:val="32"/>
          <w:szCs w:val="32"/>
        </w:rPr>
        <w:t>表</w:t>
      </w:r>
      <w:r>
        <w:rPr>
          <w:rFonts w:ascii="仿宋" w:hAnsi="仿宋" w:eastAsia="仿宋" w:cs="仿宋"/>
          <w:sz w:val="32"/>
          <w:szCs w:val="32"/>
        </w:rPr>
        <w:t>2</w:t>
      </w:r>
      <w:r>
        <w:rPr>
          <w:rFonts w:hint="eastAsia" w:ascii="仿宋" w:hAnsi="仿宋" w:eastAsia="仿宋" w:cs="仿宋"/>
          <w:sz w:val="32"/>
          <w:szCs w:val="32"/>
        </w:rPr>
        <w:t>：收入决算表</w:t>
      </w:r>
    </w:p>
    <w:p>
      <w:pPr>
        <w:jc w:val="left"/>
        <w:rPr>
          <w:rFonts w:ascii="仿宋" w:hAnsi="仿宋" w:eastAsia="仿宋" w:cs="Times New Roman"/>
          <w:sz w:val="32"/>
          <w:szCs w:val="32"/>
        </w:rPr>
      </w:pPr>
      <w:r>
        <w:rPr>
          <w:rFonts w:hint="eastAsia" w:ascii="仿宋" w:hAnsi="仿宋" w:eastAsia="仿宋" w:cs="仿宋"/>
          <w:sz w:val="32"/>
          <w:szCs w:val="32"/>
        </w:rPr>
        <w:t>表</w:t>
      </w:r>
      <w:r>
        <w:rPr>
          <w:rFonts w:ascii="仿宋" w:hAnsi="仿宋" w:eastAsia="仿宋" w:cs="仿宋"/>
          <w:sz w:val="32"/>
          <w:szCs w:val="32"/>
        </w:rPr>
        <w:t>3</w:t>
      </w:r>
      <w:r>
        <w:rPr>
          <w:rFonts w:hint="eastAsia" w:ascii="仿宋" w:hAnsi="仿宋" w:eastAsia="仿宋" w:cs="仿宋"/>
          <w:sz w:val="32"/>
          <w:szCs w:val="32"/>
        </w:rPr>
        <w:t>：支出决算表</w:t>
      </w:r>
    </w:p>
    <w:p>
      <w:pPr>
        <w:jc w:val="left"/>
        <w:rPr>
          <w:rFonts w:ascii="仿宋" w:hAnsi="仿宋" w:eastAsia="仿宋" w:cs="Times New Roman"/>
          <w:sz w:val="32"/>
          <w:szCs w:val="32"/>
        </w:rPr>
      </w:pPr>
      <w:r>
        <w:rPr>
          <w:rFonts w:hint="eastAsia" w:ascii="仿宋" w:hAnsi="仿宋" w:eastAsia="仿宋" w:cs="仿宋"/>
          <w:sz w:val="32"/>
          <w:szCs w:val="32"/>
        </w:rPr>
        <w:t>表</w:t>
      </w:r>
      <w:r>
        <w:rPr>
          <w:rFonts w:ascii="仿宋" w:hAnsi="仿宋" w:eastAsia="仿宋" w:cs="仿宋"/>
          <w:sz w:val="32"/>
          <w:szCs w:val="32"/>
        </w:rPr>
        <w:t>4</w:t>
      </w:r>
      <w:r>
        <w:rPr>
          <w:rFonts w:hint="eastAsia" w:ascii="仿宋" w:hAnsi="仿宋" w:eastAsia="仿宋" w:cs="仿宋"/>
          <w:sz w:val="32"/>
          <w:szCs w:val="32"/>
        </w:rPr>
        <w:t>：财政拨款收入支出决算总表</w:t>
      </w:r>
    </w:p>
    <w:p>
      <w:pPr>
        <w:jc w:val="left"/>
        <w:rPr>
          <w:rFonts w:ascii="仿宋" w:hAnsi="仿宋" w:eastAsia="仿宋" w:cs="Times New Roman"/>
          <w:sz w:val="32"/>
          <w:szCs w:val="32"/>
        </w:rPr>
      </w:pPr>
      <w:r>
        <w:rPr>
          <w:rFonts w:hint="eastAsia" w:ascii="仿宋" w:hAnsi="仿宋" w:eastAsia="仿宋" w:cs="仿宋"/>
          <w:sz w:val="32"/>
          <w:szCs w:val="32"/>
        </w:rPr>
        <w:t>表</w:t>
      </w:r>
      <w:r>
        <w:rPr>
          <w:rFonts w:ascii="仿宋" w:hAnsi="仿宋" w:eastAsia="仿宋" w:cs="仿宋"/>
          <w:sz w:val="32"/>
          <w:szCs w:val="32"/>
        </w:rPr>
        <w:t>5</w:t>
      </w:r>
      <w:r>
        <w:rPr>
          <w:rFonts w:hint="eastAsia" w:ascii="仿宋" w:hAnsi="仿宋" w:eastAsia="仿宋" w:cs="仿宋"/>
          <w:sz w:val="32"/>
          <w:szCs w:val="32"/>
        </w:rPr>
        <w:t>：一般公共预算财政拨款支出决算表</w:t>
      </w:r>
    </w:p>
    <w:p>
      <w:pPr>
        <w:jc w:val="left"/>
        <w:rPr>
          <w:rFonts w:ascii="仿宋" w:hAnsi="仿宋" w:eastAsia="仿宋" w:cs="Times New Roman"/>
          <w:sz w:val="32"/>
          <w:szCs w:val="32"/>
        </w:rPr>
      </w:pPr>
      <w:r>
        <w:rPr>
          <w:rFonts w:hint="eastAsia" w:ascii="仿宋" w:hAnsi="仿宋" w:eastAsia="仿宋" w:cs="仿宋"/>
          <w:sz w:val="32"/>
          <w:szCs w:val="32"/>
        </w:rPr>
        <w:t>表</w:t>
      </w:r>
      <w:r>
        <w:rPr>
          <w:rFonts w:ascii="仿宋" w:hAnsi="仿宋" w:eastAsia="仿宋" w:cs="仿宋"/>
          <w:sz w:val="32"/>
          <w:szCs w:val="32"/>
        </w:rPr>
        <w:t>6</w:t>
      </w:r>
      <w:r>
        <w:rPr>
          <w:rFonts w:hint="eastAsia" w:ascii="仿宋" w:hAnsi="仿宋" w:eastAsia="仿宋" w:cs="仿宋"/>
          <w:sz w:val="32"/>
          <w:szCs w:val="32"/>
        </w:rPr>
        <w:t>：一般公共预算财政拨款基本支出决算表</w:t>
      </w:r>
    </w:p>
    <w:p>
      <w:pPr>
        <w:jc w:val="left"/>
        <w:rPr>
          <w:rFonts w:ascii="仿宋" w:hAnsi="仿宋" w:eastAsia="仿宋" w:cs="Times New Roman"/>
          <w:sz w:val="32"/>
          <w:szCs w:val="32"/>
        </w:rPr>
      </w:pPr>
      <w:r>
        <w:rPr>
          <w:rFonts w:hint="eastAsia" w:ascii="仿宋" w:hAnsi="仿宋" w:eastAsia="仿宋" w:cs="仿宋"/>
          <w:sz w:val="32"/>
          <w:szCs w:val="32"/>
        </w:rPr>
        <w:t>表</w:t>
      </w:r>
      <w:r>
        <w:rPr>
          <w:rFonts w:ascii="仿宋" w:hAnsi="仿宋" w:eastAsia="仿宋" w:cs="仿宋"/>
          <w:sz w:val="32"/>
          <w:szCs w:val="32"/>
        </w:rPr>
        <w:t>7</w:t>
      </w:r>
      <w:r>
        <w:rPr>
          <w:rFonts w:hint="eastAsia" w:ascii="仿宋" w:hAnsi="仿宋" w:eastAsia="仿宋" w:cs="仿宋"/>
          <w:sz w:val="32"/>
          <w:szCs w:val="32"/>
        </w:rPr>
        <w:t>：一般公共预算财政拨款“三公”经费支出决算表</w:t>
      </w:r>
    </w:p>
    <w:p>
      <w:pPr>
        <w:jc w:val="left"/>
        <w:rPr>
          <w:rFonts w:ascii="仿宋" w:hAnsi="仿宋" w:eastAsia="仿宋" w:cs="Times New Roman"/>
          <w:sz w:val="32"/>
          <w:szCs w:val="32"/>
        </w:rPr>
      </w:pPr>
      <w:r>
        <w:rPr>
          <w:rFonts w:hint="eastAsia" w:ascii="仿宋" w:hAnsi="仿宋" w:eastAsia="仿宋" w:cs="仿宋"/>
          <w:sz w:val="32"/>
          <w:szCs w:val="32"/>
        </w:rPr>
        <w:t>表</w:t>
      </w:r>
      <w:r>
        <w:rPr>
          <w:rFonts w:ascii="仿宋" w:hAnsi="仿宋" w:eastAsia="仿宋" w:cs="仿宋"/>
          <w:sz w:val="32"/>
          <w:szCs w:val="32"/>
        </w:rPr>
        <w:t>8</w:t>
      </w:r>
      <w:r>
        <w:rPr>
          <w:rFonts w:hint="eastAsia" w:ascii="仿宋" w:hAnsi="仿宋" w:eastAsia="仿宋" w:cs="仿宋"/>
          <w:sz w:val="32"/>
          <w:szCs w:val="32"/>
        </w:rPr>
        <w:t>：政府性基金预算财政拨款收入支出决算表</w:t>
      </w:r>
    </w:p>
    <w:p>
      <w:pPr>
        <w:ind w:firstLine="640"/>
        <w:jc w:val="left"/>
        <w:rPr>
          <w:rFonts w:ascii="仿宋" w:hAnsi="仿宋" w:eastAsia="仿宋" w:cs="Times New Roman"/>
          <w:sz w:val="32"/>
          <w:szCs w:val="32"/>
        </w:rPr>
      </w:pPr>
    </w:p>
    <w:p>
      <w:pPr>
        <w:jc w:val="center"/>
        <w:rPr>
          <w:rFonts w:ascii="方正小标宋_GBK" w:hAnsi="方正小标宋_GBK" w:eastAsia="方正小标宋_GBK" w:cs="Times New Roman"/>
          <w:sz w:val="44"/>
          <w:szCs w:val="44"/>
        </w:rPr>
      </w:pPr>
      <w:r>
        <w:rPr>
          <w:rFonts w:hint="eastAsia" w:ascii="宋体" w:hAnsi="宋体" w:cs="宋体"/>
          <w:sz w:val="44"/>
          <w:szCs w:val="44"/>
        </w:rPr>
        <w:t>第三部分</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益阳市城建档案馆</w:t>
      </w:r>
      <w:r>
        <w:rPr>
          <w:rFonts w:ascii="方正小标宋_GBK" w:hAnsi="方正小标宋_GBK" w:eastAsia="方正小标宋_GBK" w:cs="方正小标宋_GBK"/>
          <w:sz w:val="44"/>
          <w:szCs w:val="44"/>
        </w:rPr>
        <w:t xml:space="preserve">2019 </w:t>
      </w:r>
      <w:r>
        <w:rPr>
          <w:rFonts w:hint="eastAsia" w:ascii="方正小标宋_GBK" w:hAnsi="方正小标宋_GBK" w:eastAsia="方正小标宋_GBK" w:cs="方正小标宋_GBK"/>
          <w:sz w:val="44"/>
          <w:szCs w:val="44"/>
        </w:rPr>
        <w:t>年度部门决算情况说明</w:t>
      </w:r>
    </w:p>
    <w:p>
      <w:pPr>
        <w:ind w:firstLine="640"/>
        <w:jc w:val="left"/>
        <w:rPr>
          <w:rFonts w:ascii="黑体" w:hAnsi="黑体" w:eastAsia="黑体" w:cs="Times New Roman"/>
          <w:sz w:val="32"/>
          <w:szCs w:val="32"/>
        </w:rPr>
      </w:pPr>
    </w:p>
    <w:p>
      <w:pPr>
        <w:ind w:firstLine="640"/>
        <w:jc w:val="left"/>
        <w:rPr>
          <w:rFonts w:ascii="黑体" w:hAnsi="黑体" w:eastAsia="黑体" w:cs="Times New Roman"/>
          <w:sz w:val="32"/>
          <w:szCs w:val="32"/>
        </w:rPr>
      </w:pPr>
      <w:r>
        <w:rPr>
          <w:rFonts w:hint="eastAsia" w:ascii="黑体" w:hAnsi="黑体" w:eastAsia="黑体" w:cs="黑体"/>
          <w:sz w:val="32"/>
          <w:szCs w:val="32"/>
        </w:rPr>
        <w:t>一、关于益阳市城建档案馆</w:t>
      </w:r>
      <w:r>
        <w:rPr>
          <w:rFonts w:ascii="黑体" w:hAnsi="黑体" w:eastAsia="黑体" w:cs="黑体"/>
          <w:sz w:val="32"/>
          <w:szCs w:val="32"/>
        </w:rPr>
        <w:t xml:space="preserve"> 2019 </w:t>
      </w:r>
      <w:r>
        <w:rPr>
          <w:rFonts w:hint="eastAsia" w:ascii="黑体" w:hAnsi="黑体" w:eastAsia="黑体" w:cs="黑体"/>
          <w:sz w:val="32"/>
          <w:szCs w:val="32"/>
        </w:rPr>
        <w:t>年度收入支出决算总体情况说明</w:t>
      </w:r>
    </w:p>
    <w:p>
      <w:pPr>
        <w:ind w:firstLine="640"/>
        <w:jc w:val="left"/>
        <w:rPr>
          <w:rFonts w:ascii="仿宋" w:hAnsi="仿宋" w:eastAsia="仿宋" w:cs="Times New Roman"/>
          <w:sz w:val="32"/>
          <w:szCs w:val="32"/>
        </w:rPr>
      </w:pPr>
      <w:r>
        <w:rPr>
          <w:rFonts w:hint="eastAsia" w:ascii="仿宋" w:hAnsi="仿宋" w:eastAsia="仿宋" w:cs="仿宋"/>
          <w:sz w:val="32"/>
          <w:szCs w:val="32"/>
        </w:rPr>
        <w:t>益阳市城建档案馆</w:t>
      </w:r>
      <w:r>
        <w:rPr>
          <w:rFonts w:ascii="仿宋" w:hAnsi="仿宋" w:eastAsia="仿宋" w:cs="仿宋"/>
          <w:sz w:val="32"/>
          <w:szCs w:val="32"/>
        </w:rPr>
        <w:t>2019</w:t>
      </w:r>
      <w:r>
        <w:rPr>
          <w:rFonts w:hint="eastAsia" w:ascii="仿宋" w:hAnsi="仿宋" w:eastAsia="仿宋" w:cs="仿宋"/>
          <w:sz w:val="32"/>
          <w:szCs w:val="32"/>
        </w:rPr>
        <w:t>年度收入总计</w:t>
      </w:r>
      <w:r>
        <w:rPr>
          <w:rFonts w:ascii="仿宋" w:hAnsi="仿宋" w:eastAsia="仿宋" w:cs="仿宋"/>
          <w:sz w:val="32"/>
          <w:szCs w:val="32"/>
        </w:rPr>
        <w:t>382.99</w:t>
      </w:r>
      <w:r>
        <w:rPr>
          <w:rFonts w:hint="eastAsia" w:ascii="仿宋" w:hAnsi="仿宋" w:eastAsia="仿宋" w:cs="仿宋"/>
          <w:sz w:val="32"/>
          <w:szCs w:val="32"/>
        </w:rPr>
        <w:t>万元，比上年同期增加</w:t>
      </w:r>
      <w:r>
        <w:rPr>
          <w:rFonts w:ascii="仿宋" w:hAnsi="仿宋" w:eastAsia="仿宋" w:cs="仿宋"/>
          <w:sz w:val="32"/>
          <w:szCs w:val="32"/>
        </w:rPr>
        <w:t>158.99</w:t>
      </w:r>
      <w:r>
        <w:rPr>
          <w:rFonts w:hint="eastAsia" w:ascii="仿宋" w:hAnsi="仿宋" w:eastAsia="仿宋" w:cs="仿宋"/>
          <w:sz w:val="32"/>
          <w:szCs w:val="32"/>
        </w:rPr>
        <w:t>万元，增长</w:t>
      </w:r>
      <w:r>
        <w:rPr>
          <w:rFonts w:ascii="仿宋" w:hAnsi="仿宋" w:eastAsia="仿宋" w:cs="仿宋"/>
          <w:sz w:val="32"/>
          <w:szCs w:val="32"/>
        </w:rPr>
        <w:t>70.94%</w:t>
      </w:r>
      <w:r>
        <w:rPr>
          <w:rFonts w:hint="eastAsia" w:ascii="仿宋" w:hAnsi="仿宋" w:eastAsia="仿宋" w:cs="仿宋"/>
          <w:sz w:val="32"/>
          <w:szCs w:val="32"/>
        </w:rPr>
        <w:t>；支出总计</w:t>
      </w:r>
      <w:r>
        <w:rPr>
          <w:rFonts w:ascii="仿宋" w:hAnsi="仿宋" w:eastAsia="仿宋" w:cs="仿宋"/>
          <w:sz w:val="32"/>
          <w:szCs w:val="32"/>
        </w:rPr>
        <w:t>382.99</w:t>
      </w:r>
      <w:r>
        <w:rPr>
          <w:rFonts w:hint="eastAsia" w:ascii="仿宋" w:hAnsi="仿宋" w:eastAsia="仿宋" w:cs="仿宋"/>
          <w:sz w:val="32"/>
          <w:szCs w:val="32"/>
        </w:rPr>
        <w:t>万元，比上年同期增加</w:t>
      </w:r>
      <w:r>
        <w:rPr>
          <w:rFonts w:ascii="仿宋" w:hAnsi="仿宋" w:eastAsia="仿宋" w:cs="仿宋"/>
          <w:sz w:val="32"/>
          <w:szCs w:val="32"/>
        </w:rPr>
        <w:t>158.13</w:t>
      </w:r>
      <w:r>
        <w:rPr>
          <w:rFonts w:hint="eastAsia" w:ascii="仿宋" w:hAnsi="仿宋" w:eastAsia="仿宋" w:cs="仿宋"/>
          <w:sz w:val="32"/>
          <w:szCs w:val="32"/>
        </w:rPr>
        <w:t>万元，增长</w:t>
      </w:r>
      <w:r>
        <w:rPr>
          <w:rFonts w:ascii="仿宋" w:hAnsi="仿宋" w:eastAsia="仿宋" w:cs="仿宋"/>
          <w:sz w:val="32"/>
          <w:szCs w:val="32"/>
        </w:rPr>
        <w:t>70.32%</w:t>
      </w:r>
      <w:r>
        <w:rPr>
          <w:rFonts w:hint="eastAsia" w:ascii="仿宋" w:hAnsi="仿宋" w:eastAsia="仿宋" w:cs="仿宋"/>
          <w:sz w:val="32"/>
          <w:szCs w:val="32"/>
        </w:rPr>
        <w:t>；。主要原因：</w:t>
      </w:r>
      <w:r>
        <w:rPr>
          <w:rFonts w:hint="eastAsia" w:ascii="仿宋" w:hAnsi="仿宋" w:eastAsia="仿宋" w:cs="仿宋"/>
          <w:sz w:val="32"/>
          <w:szCs w:val="32"/>
          <w:lang w:val="en-US" w:eastAsia="zh-CN"/>
        </w:rPr>
        <w:t>1、</w:t>
      </w:r>
      <w:r>
        <w:rPr>
          <w:rFonts w:hint="eastAsia" w:ascii="仿宋" w:hAnsi="仿宋" w:eastAsia="仿宋" w:cs="仿宋"/>
          <w:sz w:val="32"/>
          <w:szCs w:val="32"/>
        </w:rPr>
        <w:t>因机构改革原因，房地产档案馆合并后，职能及人员有所增加，对应人员经费及</w:t>
      </w:r>
      <w:r>
        <w:rPr>
          <w:rFonts w:hint="eastAsia" w:ascii="仿宋" w:hAnsi="仿宋" w:eastAsia="仿宋" w:cs="仿宋"/>
          <w:sz w:val="32"/>
          <w:szCs w:val="32"/>
          <w:lang w:eastAsia="zh-CN"/>
        </w:rPr>
        <w:t>运转经费增加；</w:t>
      </w:r>
      <w:r>
        <w:rPr>
          <w:rFonts w:hint="eastAsia" w:ascii="仿宋" w:hAnsi="仿宋" w:eastAsia="仿宋" w:cs="仿宋"/>
          <w:sz w:val="32"/>
          <w:szCs w:val="32"/>
          <w:lang w:val="en-US" w:eastAsia="zh-CN"/>
        </w:rPr>
        <w:t>2、</w:t>
      </w:r>
      <w:r>
        <w:rPr>
          <w:rFonts w:hint="eastAsia" w:ascii="仿宋" w:hAnsi="仿宋" w:eastAsia="仿宋" w:cs="仿宋"/>
          <w:sz w:val="32"/>
          <w:szCs w:val="32"/>
        </w:rPr>
        <w:t>档案整理数据加工处理服务费增加。</w:t>
      </w:r>
    </w:p>
    <w:p>
      <w:pPr>
        <w:ind w:firstLine="640"/>
        <w:jc w:val="left"/>
        <w:rPr>
          <w:rFonts w:ascii="仿宋" w:hAnsi="仿宋" w:eastAsia="仿宋" w:cs="Times New Roman"/>
          <w:sz w:val="32"/>
          <w:szCs w:val="32"/>
        </w:rPr>
      </w:pPr>
    </w:p>
    <w:p>
      <w:pPr>
        <w:ind w:left="720"/>
        <w:jc w:val="left"/>
        <w:rPr>
          <w:rFonts w:ascii="黑体" w:hAnsi="黑体" w:eastAsia="黑体" w:cs="Times New Roman"/>
          <w:sz w:val="32"/>
          <w:szCs w:val="32"/>
        </w:rPr>
      </w:pPr>
      <w:r>
        <w:rPr>
          <w:rFonts w:hint="eastAsia" w:ascii="黑体" w:hAnsi="黑体" w:eastAsia="黑体" w:cs="黑体"/>
          <w:sz w:val="32"/>
          <w:szCs w:val="32"/>
        </w:rPr>
        <w:t>二、关于益阳市城建档案馆</w:t>
      </w:r>
      <w:r>
        <w:rPr>
          <w:rFonts w:ascii="黑体" w:hAnsi="黑体" w:eastAsia="黑体" w:cs="黑体"/>
          <w:sz w:val="32"/>
          <w:szCs w:val="32"/>
        </w:rPr>
        <w:t xml:space="preserve">2019 </w:t>
      </w:r>
      <w:r>
        <w:rPr>
          <w:rFonts w:hint="eastAsia" w:ascii="黑体" w:hAnsi="黑体" w:eastAsia="黑体" w:cs="黑体"/>
          <w:sz w:val="32"/>
          <w:szCs w:val="32"/>
        </w:rPr>
        <w:t>年度收入决算情况说明</w:t>
      </w:r>
    </w:p>
    <w:p>
      <w:pPr>
        <w:ind w:firstLine="640"/>
        <w:jc w:val="left"/>
        <w:rPr>
          <w:rFonts w:ascii="仿宋" w:hAnsi="仿宋" w:eastAsia="仿宋" w:cs="Times New Roman"/>
          <w:spacing w:val="-6"/>
          <w:sz w:val="32"/>
          <w:szCs w:val="32"/>
        </w:rPr>
      </w:pPr>
      <w:r>
        <w:rPr>
          <w:rFonts w:ascii="仿宋" w:hAnsi="仿宋" w:eastAsia="仿宋" w:cs="仿宋"/>
          <w:spacing w:val="-6"/>
          <w:sz w:val="32"/>
          <w:szCs w:val="32"/>
        </w:rPr>
        <w:t>2019</w:t>
      </w:r>
      <w:r>
        <w:rPr>
          <w:rFonts w:hint="eastAsia" w:ascii="仿宋" w:hAnsi="仿宋" w:eastAsia="仿宋" w:cs="仿宋"/>
          <w:spacing w:val="-6"/>
          <w:sz w:val="32"/>
          <w:szCs w:val="32"/>
        </w:rPr>
        <w:t>年度收入合计</w:t>
      </w:r>
      <w:r>
        <w:rPr>
          <w:rFonts w:ascii="仿宋" w:hAnsi="仿宋" w:eastAsia="仿宋" w:cs="仿宋"/>
          <w:spacing w:val="-6"/>
          <w:sz w:val="32"/>
          <w:szCs w:val="32"/>
        </w:rPr>
        <w:t xml:space="preserve">380.89 </w:t>
      </w:r>
      <w:r>
        <w:rPr>
          <w:rFonts w:hint="eastAsia" w:ascii="仿宋" w:hAnsi="仿宋" w:eastAsia="仿宋" w:cs="仿宋"/>
          <w:spacing w:val="-6"/>
          <w:sz w:val="32"/>
          <w:szCs w:val="32"/>
        </w:rPr>
        <w:t>万元，其中：财政拨款收入</w:t>
      </w:r>
      <w:r>
        <w:rPr>
          <w:rFonts w:ascii="仿宋" w:hAnsi="仿宋" w:eastAsia="仿宋" w:cs="仿宋"/>
          <w:spacing w:val="-6"/>
          <w:sz w:val="32"/>
          <w:szCs w:val="32"/>
        </w:rPr>
        <w:t>167.67</w:t>
      </w:r>
      <w:r>
        <w:rPr>
          <w:rFonts w:hint="eastAsia" w:ascii="仿宋" w:hAnsi="仿宋" w:eastAsia="仿宋" w:cs="仿宋"/>
          <w:spacing w:val="-6"/>
          <w:sz w:val="32"/>
          <w:szCs w:val="32"/>
        </w:rPr>
        <w:t>万元，占</w:t>
      </w:r>
      <w:r>
        <w:rPr>
          <w:rFonts w:ascii="仿宋" w:hAnsi="仿宋" w:eastAsia="仿宋" w:cs="仿宋"/>
          <w:spacing w:val="-6"/>
          <w:sz w:val="32"/>
          <w:szCs w:val="32"/>
        </w:rPr>
        <w:t xml:space="preserve"> 44.02%</w:t>
      </w:r>
      <w:r>
        <w:rPr>
          <w:rFonts w:hint="eastAsia" w:ascii="仿宋" w:hAnsi="仿宋" w:eastAsia="仿宋" w:cs="仿宋"/>
          <w:spacing w:val="-6"/>
          <w:sz w:val="32"/>
          <w:szCs w:val="32"/>
        </w:rPr>
        <w:t>；事业收入</w:t>
      </w:r>
      <w:r>
        <w:rPr>
          <w:rFonts w:ascii="仿宋" w:hAnsi="仿宋" w:eastAsia="仿宋" w:cs="仿宋"/>
          <w:spacing w:val="-6"/>
          <w:sz w:val="32"/>
          <w:szCs w:val="32"/>
        </w:rPr>
        <w:t xml:space="preserve">13.22 </w:t>
      </w:r>
      <w:r>
        <w:rPr>
          <w:rFonts w:hint="eastAsia" w:ascii="仿宋" w:hAnsi="仿宋" w:eastAsia="仿宋" w:cs="仿宋"/>
          <w:spacing w:val="-6"/>
          <w:sz w:val="32"/>
          <w:szCs w:val="32"/>
        </w:rPr>
        <w:t>万元，占</w:t>
      </w:r>
      <w:r>
        <w:rPr>
          <w:rFonts w:ascii="仿宋" w:hAnsi="仿宋" w:eastAsia="仿宋" w:cs="仿宋"/>
          <w:spacing w:val="-6"/>
          <w:sz w:val="32"/>
          <w:szCs w:val="32"/>
        </w:rPr>
        <w:t>3.47%</w:t>
      </w:r>
      <w:r>
        <w:rPr>
          <w:rFonts w:hint="eastAsia" w:ascii="仿宋" w:hAnsi="仿宋" w:eastAsia="仿宋" w:cs="仿宋"/>
          <w:spacing w:val="-6"/>
          <w:sz w:val="32"/>
          <w:szCs w:val="32"/>
        </w:rPr>
        <w:t>；上级补助收入</w:t>
      </w:r>
      <w:r>
        <w:rPr>
          <w:rFonts w:ascii="仿宋" w:hAnsi="仿宋" w:eastAsia="仿宋" w:cs="仿宋"/>
          <w:spacing w:val="-6"/>
          <w:sz w:val="32"/>
          <w:szCs w:val="32"/>
        </w:rPr>
        <w:t>200</w:t>
      </w:r>
      <w:r>
        <w:rPr>
          <w:rFonts w:hint="eastAsia" w:ascii="仿宋" w:hAnsi="仿宋" w:eastAsia="仿宋" w:cs="仿宋"/>
          <w:spacing w:val="-6"/>
          <w:sz w:val="32"/>
          <w:szCs w:val="32"/>
        </w:rPr>
        <w:t>万元，占</w:t>
      </w:r>
      <w:r>
        <w:rPr>
          <w:rFonts w:ascii="仿宋" w:hAnsi="仿宋" w:eastAsia="仿宋" w:cs="仿宋"/>
          <w:spacing w:val="-6"/>
          <w:sz w:val="32"/>
          <w:szCs w:val="32"/>
        </w:rPr>
        <w:t>52.51%</w:t>
      </w:r>
      <w:r>
        <w:rPr>
          <w:rFonts w:hint="eastAsia" w:ascii="仿宋" w:hAnsi="仿宋" w:eastAsia="仿宋" w:cs="仿宋"/>
          <w:spacing w:val="-6"/>
          <w:sz w:val="32"/>
          <w:szCs w:val="32"/>
        </w:rPr>
        <w:t>。</w:t>
      </w:r>
    </w:p>
    <w:p>
      <w:pPr>
        <w:jc w:val="left"/>
        <w:rPr>
          <w:rFonts w:ascii="仿宋" w:hAnsi="仿宋" w:eastAsia="仿宋" w:cs="Times New Roman"/>
          <w:spacing w:val="-6"/>
          <w:sz w:val="32"/>
          <w:szCs w:val="32"/>
        </w:rPr>
      </w:pPr>
    </w:p>
    <w:p>
      <w:pPr>
        <w:ind w:left="720"/>
        <w:jc w:val="left"/>
        <w:rPr>
          <w:rFonts w:ascii="黑体" w:hAnsi="黑体" w:eastAsia="黑体" w:cs="Times New Roman"/>
          <w:sz w:val="32"/>
          <w:szCs w:val="32"/>
        </w:rPr>
      </w:pPr>
      <w:r>
        <w:rPr>
          <w:rFonts w:hint="eastAsia" w:ascii="黑体" w:hAnsi="黑体" w:eastAsia="黑体" w:cs="黑体"/>
          <w:sz w:val="32"/>
          <w:szCs w:val="32"/>
        </w:rPr>
        <w:t>三、关于益阳市城建档案馆</w:t>
      </w:r>
      <w:r>
        <w:rPr>
          <w:rFonts w:ascii="黑体" w:hAnsi="黑体" w:eastAsia="黑体" w:cs="黑体"/>
          <w:sz w:val="32"/>
          <w:szCs w:val="32"/>
        </w:rPr>
        <w:t>2019</w:t>
      </w:r>
      <w:r>
        <w:rPr>
          <w:rFonts w:hint="eastAsia" w:ascii="黑体" w:hAnsi="黑体" w:eastAsia="黑体" w:cs="黑体"/>
          <w:sz w:val="32"/>
          <w:szCs w:val="32"/>
        </w:rPr>
        <w:t>年度支出决算情况说明</w:t>
      </w:r>
    </w:p>
    <w:p>
      <w:pPr>
        <w:ind w:firstLine="640"/>
        <w:jc w:val="left"/>
        <w:rPr>
          <w:rFonts w:ascii="仿宋" w:hAnsi="仿宋" w:eastAsia="仿宋" w:cs="Times New Roman"/>
          <w:spacing w:val="-6"/>
          <w:sz w:val="32"/>
          <w:szCs w:val="32"/>
        </w:rPr>
      </w:pPr>
      <w:r>
        <w:rPr>
          <w:rFonts w:ascii="仿宋" w:hAnsi="仿宋" w:eastAsia="仿宋" w:cs="仿宋"/>
          <w:spacing w:val="-6"/>
          <w:sz w:val="32"/>
          <w:szCs w:val="32"/>
        </w:rPr>
        <w:t>2019</w:t>
      </w:r>
      <w:r>
        <w:rPr>
          <w:rFonts w:hint="eastAsia" w:ascii="仿宋" w:hAnsi="仿宋" w:eastAsia="仿宋" w:cs="仿宋"/>
          <w:spacing w:val="-6"/>
          <w:sz w:val="32"/>
          <w:szCs w:val="32"/>
        </w:rPr>
        <w:t>年度支出合计</w:t>
      </w:r>
      <w:r>
        <w:rPr>
          <w:rFonts w:ascii="仿宋" w:hAnsi="仿宋" w:eastAsia="仿宋" w:cs="仿宋"/>
          <w:spacing w:val="-6"/>
          <w:sz w:val="32"/>
          <w:szCs w:val="32"/>
        </w:rPr>
        <w:t>382.99</w:t>
      </w:r>
      <w:r>
        <w:rPr>
          <w:rFonts w:hint="eastAsia" w:ascii="仿宋" w:hAnsi="仿宋" w:eastAsia="仿宋" w:cs="仿宋"/>
          <w:spacing w:val="-6"/>
          <w:sz w:val="32"/>
          <w:szCs w:val="32"/>
        </w:rPr>
        <w:t>万元，其中：基本支出</w:t>
      </w:r>
      <w:r>
        <w:rPr>
          <w:rFonts w:ascii="仿宋" w:hAnsi="仿宋" w:eastAsia="仿宋" w:cs="仿宋"/>
          <w:spacing w:val="-6"/>
          <w:sz w:val="32"/>
          <w:szCs w:val="32"/>
        </w:rPr>
        <w:t>382.99</w:t>
      </w:r>
      <w:r>
        <w:rPr>
          <w:rFonts w:hint="eastAsia" w:ascii="仿宋" w:hAnsi="仿宋" w:eastAsia="仿宋" w:cs="仿宋"/>
          <w:spacing w:val="-6"/>
          <w:sz w:val="32"/>
          <w:szCs w:val="32"/>
        </w:rPr>
        <w:t>万元，占</w:t>
      </w:r>
      <w:r>
        <w:rPr>
          <w:rFonts w:ascii="仿宋" w:hAnsi="仿宋" w:eastAsia="仿宋" w:cs="仿宋"/>
          <w:spacing w:val="-6"/>
          <w:sz w:val="32"/>
          <w:szCs w:val="32"/>
        </w:rPr>
        <w:t xml:space="preserve"> 100%</w:t>
      </w:r>
      <w:r>
        <w:rPr>
          <w:rFonts w:hint="eastAsia" w:ascii="仿宋" w:hAnsi="仿宋" w:eastAsia="仿宋" w:cs="仿宋"/>
          <w:spacing w:val="-6"/>
          <w:sz w:val="32"/>
          <w:szCs w:val="32"/>
        </w:rPr>
        <w:t>。</w:t>
      </w:r>
    </w:p>
    <w:p>
      <w:pPr>
        <w:ind w:firstLine="640"/>
        <w:jc w:val="left"/>
        <w:rPr>
          <w:rFonts w:ascii="仿宋" w:hAnsi="仿宋" w:eastAsia="仿宋" w:cs="Times New Roman"/>
          <w:sz w:val="32"/>
          <w:szCs w:val="32"/>
        </w:rPr>
      </w:pPr>
    </w:p>
    <w:p>
      <w:pPr>
        <w:ind w:firstLine="640"/>
        <w:jc w:val="left"/>
        <w:rPr>
          <w:rFonts w:ascii="黑体" w:hAnsi="黑体" w:eastAsia="黑体" w:cs="Times New Roman"/>
          <w:sz w:val="32"/>
          <w:szCs w:val="32"/>
        </w:rPr>
      </w:pPr>
      <w:r>
        <w:rPr>
          <w:rFonts w:ascii="黑体" w:hAnsi="黑体" w:eastAsia="黑体" w:cs="黑体"/>
          <w:sz w:val="32"/>
          <w:szCs w:val="32"/>
        </w:rPr>
        <w:t xml:space="preserve"> </w:t>
      </w:r>
      <w:r>
        <w:rPr>
          <w:rFonts w:hint="eastAsia" w:ascii="黑体" w:hAnsi="黑体" w:eastAsia="黑体" w:cs="黑体"/>
          <w:sz w:val="32"/>
          <w:szCs w:val="32"/>
        </w:rPr>
        <w:t>四、关于益阳市城建档案馆</w:t>
      </w:r>
      <w:r>
        <w:rPr>
          <w:rFonts w:ascii="黑体" w:hAnsi="黑体" w:eastAsia="黑体" w:cs="黑体"/>
          <w:sz w:val="32"/>
          <w:szCs w:val="32"/>
        </w:rPr>
        <w:t xml:space="preserve">2019 </w:t>
      </w:r>
      <w:r>
        <w:rPr>
          <w:rFonts w:hint="eastAsia" w:ascii="黑体" w:hAnsi="黑体" w:eastAsia="黑体" w:cs="黑体"/>
          <w:sz w:val="32"/>
          <w:szCs w:val="32"/>
        </w:rPr>
        <w:t>年度财政拨款收入支出决算总体情况说明</w:t>
      </w:r>
    </w:p>
    <w:p>
      <w:pPr>
        <w:ind w:firstLine="640"/>
        <w:jc w:val="left"/>
        <w:rPr>
          <w:rFonts w:ascii="仿宋" w:hAnsi="仿宋" w:eastAsia="仿宋" w:cs="Times New Roman"/>
          <w:sz w:val="32"/>
          <w:szCs w:val="32"/>
        </w:rPr>
      </w:pPr>
      <w:r>
        <w:rPr>
          <w:rFonts w:ascii="仿宋" w:hAnsi="仿宋" w:eastAsia="仿宋" w:cs="仿宋"/>
          <w:sz w:val="32"/>
          <w:szCs w:val="32"/>
        </w:rPr>
        <w:t xml:space="preserve"> 2019 </w:t>
      </w:r>
      <w:r>
        <w:rPr>
          <w:rFonts w:hint="eastAsia" w:ascii="仿宋" w:hAnsi="仿宋" w:eastAsia="仿宋" w:cs="仿宋"/>
          <w:sz w:val="32"/>
          <w:szCs w:val="32"/>
        </w:rPr>
        <w:t>年度财政拨款收入总计</w:t>
      </w:r>
      <w:r>
        <w:rPr>
          <w:rFonts w:ascii="仿宋" w:hAnsi="仿宋" w:eastAsia="仿宋" w:cs="仿宋"/>
          <w:sz w:val="32"/>
          <w:szCs w:val="32"/>
        </w:rPr>
        <w:t>167.67</w:t>
      </w:r>
      <w:r>
        <w:rPr>
          <w:rFonts w:hint="eastAsia" w:ascii="仿宋" w:hAnsi="仿宋" w:eastAsia="仿宋" w:cs="仿宋"/>
          <w:sz w:val="32"/>
          <w:szCs w:val="32"/>
        </w:rPr>
        <w:t>万元，比上年同期增加</w:t>
      </w:r>
      <w:r>
        <w:rPr>
          <w:rFonts w:ascii="仿宋" w:hAnsi="仿宋" w:eastAsia="仿宋" w:cs="仿宋"/>
          <w:sz w:val="32"/>
          <w:szCs w:val="32"/>
        </w:rPr>
        <w:t>24.67</w:t>
      </w:r>
      <w:r>
        <w:rPr>
          <w:rFonts w:hint="eastAsia" w:ascii="仿宋" w:hAnsi="仿宋" w:eastAsia="仿宋" w:cs="仿宋"/>
          <w:sz w:val="32"/>
          <w:szCs w:val="32"/>
        </w:rPr>
        <w:t>万元，增长</w:t>
      </w:r>
      <w:r>
        <w:rPr>
          <w:rFonts w:ascii="仿宋" w:hAnsi="仿宋" w:eastAsia="仿宋" w:cs="仿宋"/>
          <w:sz w:val="32"/>
          <w:szCs w:val="32"/>
        </w:rPr>
        <w:t>17.25%</w:t>
      </w:r>
      <w:r>
        <w:rPr>
          <w:rFonts w:hint="eastAsia" w:ascii="仿宋" w:hAnsi="仿宋" w:eastAsia="仿宋" w:cs="仿宋"/>
          <w:sz w:val="32"/>
          <w:szCs w:val="32"/>
        </w:rPr>
        <w:t>；财政拨款支出总计</w:t>
      </w:r>
      <w:r>
        <w:rPr>
          <w:rFonts w:ascii="仿宋" w:hAnsi="仿宋" w:eastAsia="仿宋" w:cs="仿宋"/>
          <w:sz w:val="32"/>
          <w:szCs w:val="32"/>
        </w:rPr>
        <w:t>167.70</w:t>
      </w:r>
      <w:r>
        <w:rPr>
          <w:rFonts w:hint="eastAsia" w:ascii="仿宋" w:hAnsi="仿宋" w:eastAsia="仿宋" w:cs="仿宋"/>
          <w:sz w:val="32"/>
          <w:szCs w:val="32"/>
        </w:rPr>
        <w:t>万元，比上年同期增加</w:t>
      </w:r>
      <w:r>
        <w:rPr>
          <w:rFonts w:ascii="仿宋" w:hAnsi="仿宋" w:eastAsia="仿宋" w:cs="仿宋"/>
          <w:sz w:val="32"/>
          <w:szCs w:val="32"/>
        </w:rPr>
        <w:t>13.39</w:t>
      </w:r>
      <w:r>
        <w:rPr>
          <w:rFonts w:hint="eastAsia" w:ascii="仿宋" w:hAnsi="仿宋" w:eastAsia="仿宋" w:cs="仿宋"/>
          <w:sz w:val="32"/>
          <w:szCs w:val="32"/>
        </w:rPr>
        <w:t>万元，增长</w:t>
      </w:r>
      <w:r>
        <w:rPr>
          <w:rFonts w:ascii="仿宋" w:hAnsi="仿宋" w:eastAsia="仿宋" w:cs="仿宋"/>
          <w:sz w:val="32"/>
          <w:szCs w:val="32"/>
        </w:rPr>
        <w:t>8.68%</w:t>
      </w:r>
      <w:r>
        <w:rPr>
          <w:rFonts w:hint="eastAsia" w:ascii="仿宋" w:hAnsi="仿宋" w:eastAsia="仿宋" w:cs="仿宋"/>
          <w:sz w:val="32"/>
          <w:szCs w:val="32"/>
        </w:rPr>
        <w:t>。主要原因：</w:t>
      </w:r>
      <w:r>
        <w:rPr>
          <w:rFonts w:hint="eastAsia" w:ascii="仿宋" w:hAnsi="仿宋" w:eastAsia="仿宋" w:cs="仿宋"/>
          <w:sz w:val="32"/>
          <w:szCs w:val="32"/>
          <w:lang w:val="en-US" w:eastAsia="zh-CN"/>
        </w:rPr>
        <w:t>1、</w:t>
      </w:r>
      <w:r>
        <w:rPr>
          <w:rFonts w:hint="eastAsia" w:ascii="仿宋" w:hAnsi="仿宋" w:eastAsia="仿宋" w:cs="仿宋"/>
          <w:sz w:val="32"/>
          <w:szCs w:val="32"/>
        </w:rPr>
        <w:t>因机构改革原因，房地产档案馆合并后，职能及人员有所增加，对应人员经费及</w:t>
      </w:r>
      <w:r>
        <w:rPr>
          <w:rFonts w:hint="eastAsia" w:ascii="仿宋" w:hAnsi="仿宋" w:eastAsia="仿宋" w:cs="仿宋"/>
          <w:sz w:val="32"/>
          <w:szCs w:val="32"/>
          <w:lang w:eastAsia="zh-CN"/>
        </w:rPr>
        <w:t>运转经费增加；</w:t>
      </w:r>
      <w:r>
        <w:rPr>
          <w:rFonts w:hint="eastAsia" w:ascii="仿宋" w:hAnsi="仿宋" w:eastAsia="仿宋" w:cs="仿宋"/>
          <w:sz w:val="32"/>
          <w:szCs w:val="32"/>
          <w:lang w:val="en-US" w:eastAsia="zh-CN"/>
        </w:rPr>
        <w:t>2、</w:t>
      </w:r>
      <w:r>
        <w:rPr>
          <w:rFonts w:hint="eastAsia" w:ascii="仿宋" w:hAnsi="仿宋" w:eastAsia="仿宋" w:cs="仿宋"/>
          <w:sz w:val="32"/>
          <w:szCs w:val="32"/>
        </w:rPr>
        <w:t>档案整理数据加工处理服务费增加。</w:t>
      </w:r>
    </w:p>
    <w:p>
      <w:pPr>
        <w:ind w:firstLine="640"/>
        <w:jc w:val="left"/>
        <w:rPr>
          <w:rFonts w:ascii="仿宋" w:hAnsi="仿宋" w:eastAsia="仿宋" w:cs="Times New Roman"/>
          <w:sz w:val="32"/>
          <w:szCs w:val="32"/>
        </w:rPr>
      </w:pPr>
    </w:p>
    <w:p>
      <w:pPr>
        <w:ind w:firstLine="640"/>
        <w:jc w:val="left"/>
        <w:rPr>
          <w:rFonts w:ascii="黑体" w:hAnsi="黑体" w:eastAsia="黑体" w:cs="Times New Roman"/>
          <w:sz w:val="32"/>
          <w:szCs w:val="32"/>
        </w:rPr>
      </w:pPr>
      <w:r>
        <w:rPr>
          <w:rFonts w:hint="eastAsia" w:ascii="黑体" w:hAnsi="黑体" w:eastAsia="黑体" w:cs="黑体"/>
          <w:sz w:val="32"/>
          <w:szCs w:val="32"/>
        </w:rPr>
        <w:t>五、关于益阳市城建档案馆</w:t>
      </w:r>
      <w:r>
        <w:rPr>
          <w:rFonts w:ascii="黑体" w:hAnsi="黑体" w:eastAsia="黑体" w:cs="黑体"/>
          <w:sz w:val="32"/>
          <w:szCs w:val="32"/>
        </w:rPr>
        <w:t xml:space="preserve">2019 </w:t>
      </w:r>
      <w:r>
        <w:rPr>
          <w:rFonts w:hint="eastAsia" w:ascii="黑体" w:hAnsi="黑体" w:eastAsia="黑体" w:cs="黑体"/>
          <w:sz w:val="32"/>
          <w:szCs w:val="32"/>
        </w:rPr>
        <w:t>年度一般公共预算财政拨款收入支出决算情况说明</w:t>
      </w:r>
    </w:p>
    <w:p>
      <w:pPr>
        <w:ind w:firstLine="320"/>
        <w:jc w:val="left"/>
        <w:rPr>
          <w:rFonts w:ascii="楷体" w:hAnsi="楷体" w:eastAsia="楷体" w:cs="Times New Roman"/>
          <w:sz w:val="32"/>
          <w:szCs w:val="32"/>
        </w:rPr>
      </w:pPr>
      <w:r>
        <w:rPr>
          <w:rFonts w:hint="eastAsia" w:ascii="楷体" w:hAnsi="楷体" w:eastAsia="楷体" w:cs="楷体"/>
          <w:sz w:val="32"/>
          <w:szCs w:val="32"/>
        </w:rPr>
        <w:t>（一）一般公共预算财政拨款收入支出决算总体情况。</w:t>
      </w:r>
    </w:p>
    <w:p>
      <w:pPr>
        <w:ind w:firstLine="640"/>
        <w:jc w:val="left"/>
        <w:rPr>
          <w:rFonts w:ascii="仿宋" w:hAnsi="仿宋" w:eastAsia="仿宋" w:cs="Times New Roman"/>
          <w:sz w:val="32"/>
          <w:szCs w:val="32"/>
        </w:rPr>
      </w:pPr>
      <w:r>
        <w:rPr>
          <w:rFonts w:ascii="仿宋" w:hAnsi="仿宋" w:eastAsia="仿宋" w:cs="仿宋"/>
          <w:sz w:val="32"/>
          <w:szCs w:val="32"/>
        </w:rPr>
        <w:t xml:space="preserve">2019 </w:t>
      </w:r>
      <w:r>
        <w:rPr>
          <w:rFonts w:hint="eastAsia" w:ascii="仿宋" w:hAnsi="仿宋" w:eastAsia="仿宋" w:cs="仿宋"/>
          <w:sz w:val="32"/>
          <w:szCs w:val="32"/>
        </w:rPr>
        <w:t>年度一般公共预算财政拨款收入总计</w:t>
      </w:r>
      <w:r>
        <w:rPr>
          <w:rFonts w:ascii="仿宋" w:hAnsi="仿宋" w:eastAsia="仿宋" w:cs="仿宋"/>
          <w:sz w:val="32"/>
          <w:szCs w:val="32"/>
        </w:rPr>
        <w:t>167.67</w:t>
      </w:r>
      <w:r>
        <w:rPr>
          <w:rFonts w:hint="eastAsia" w:ascii="仿宋" w:hAnsi="仿宋" w:eastAsia="仿宋" w:cs="仿宋"/>
          <w:sz w:val="32"/>
          <w:szCs w:val="32"/>
        </w:rPr>
        <w:t>万元，比上年同期增加</w:t>
      </w:r>
      <w:r>
        <w:rPr>
          <w:rFonts w:ascii="仿宋" w:hAnsi="仿宋" w:eastAsia="仿宋" w:cs="仿宋"/>
          <w:sz w:val="32"/>
          <w:szCs w:val="32"/>
        </w:rPr>
        <w:t>24.67</w:t>
      </w:r>
      <w:r>
        <w:rPr>
          <w:rFonts w:hint="eastAsia" w:ascii="仿宋" w:hAnsi="仿宋" w:eastAsia="仿宋" w:cs="仿宋"/>
          <w:sz w:val="32"/>
          <w:szCs w:val="32"/>
        </w:rPr>
        <w:t>万元，增长</w:t>
      </w:r>
      <w:r>
        <w:rPr>
          <w:rFonts w:ascii="仿宋" w:hAnsi="仿宋" w:eastAsia="仿宋" w:cs="仿宋"/>
          <w:sz w:val="32"/>
          <w:szCs w:val="32"/>
        </w:rPr>
        <w:t>17.25%</w:t>
      </w:r>
      <w:r>
        <w:rPr>
          <w:rFonts w:hint="eastAsia" w:ascii="仿宋" w:hAnsi="仿宋" w:eastAsia="仿宋" w:cs="仿宋"/>
          <w:sz w:val="32"/>
          <w:szCs w:val="32"/>
        </w:rPr>
        <w:t>；一般公共预算财政拨款支出总计</w:t>
      </w:r>
      <w:r>
        <w:rPr>
          <w:rFonts w:ascii="仿宋" w:hAnsi="仿宋" w:eastAsia="仿宋" w:cs="仿宋"/>
          <w:sz w:val="32"/>
          <w:szCs w:val="32"/>
        </w:rPr>
        <w:t>167.70</w:t>
      </w:r>
      <w:r>
        <w:rPr>
          <w:rFonts w:hint="eastAsia" w:ascii="仿宋" w:hAnsi="仿宋" w:eastAsia="仿宋" w:cs="仿宋"/>
          <w:sz w:val="32"/>
          <w:szCs w:val="32"/>
        </w:rPr>
        <w:t>万元，比上年同期增加</w:t>
      </w:r>
      <w:r>
        <w:rPr>
          <w:rFonts w:ascii="仿宋" w:hAnsi="仿宋" w:eastAsia="仿宋" w:cs="仿宋"/>
          <w:sz w:val="32"/>
          <w:szCs w:val="32"/>
        </w:rPr>
        <w:t>13.39</w:t>
      </w:r>
      <w:r>
        <w:rPr>
          <w:rFonts w:hint="eastAsia" w:ascii="仿宋" w:hAnsi="仿宋" w:eastAsia="仿宋" w:cs="仿宋"/>
          <w:sz w:val="32"/>
          <w:szCs w:val="32"/>
        </w:rPr>
        <w:t>万元，增长</w:t>
      </w:r>
      <w:r>
        <w:rPr>
          <w:rFonts w:ascii="仿宋" w:hAnsi="仿宋" w:eastAsia="仿宋" w:cs="仿宋"/>
          <w:sz w:val="32"/>
          <w:szCs w:val="32"/>
        </w:rPr>
        <w:t>8.68%</w:t>
      </w:r>
      <w:r>
        <w:rPr>
          <w:rFonts w:hint="eastAsia" w:ascii="仿宋" w:hAnsi="仿宋" w:eastAsia="仿宋" w:cs="仿宋"/>
          <w:sz w:val="32"/>
          <w:szCs w:val="32"/>
        </w:rPr>
        <w:t>。主要原因：</w:t>
      </w:r>
      <w:r>
        <w:rPr>
          <w:rFonts w:hint="eastAsia" w:ascii="仿宋" w:hAnsi="仿宋" w:eastAsia="仿宋" w:cs="仿宋"/>
          <w:sz w:val="32"/>
          <w:szCs w:val="32"/>
          <w:lang w:val="en-US" w:eastAsia="zh-CN"/>
        </w:rPr>
        <w:t>1、</w:t>
      </w:r>
      <w:r>
        <w:rPr>
          <w:rFonts w:hint="eastAsia" w:ascii="仿宋" w:hAnsi="仿宋" w:eastAsia="仿宋" w:cs="仿宋"/>
          <w:sz w:val="32"/>
          <w:szCs w:val="32"/>
        </w:rPr>
        <w:t>因机构改革原因，房地产档案馆合并后，职能及人员有所增加，对应人员经费及</w:t>
      </w:r>
      <w:r>
        <w:rPr>
          <w:rFonts w:hint="eastAsia" w:ascii="仿宋" w:hAnsi="仿宋" w:eastAsia="仿宋" w:cs="仿宋"/>
          <w:sz w:val="32"/>
          <w:szCs w:val="32"/>
          <w:lang w:eastAsia="zh-CN"/>
        </w:rPr>
        <w:t>运转经费增加；</w:t>
      </w:r>
      <w:r>
        <w:rPr>
          <w:rFonts w:hint="eastAsia" w:ascii="仿宋" w:hAnsi="仿宋" w:eastAsia="仿宋" w:cs="仿宋"/>
          <w:sz w:val="32"/>
          <w:szCs w:val="32"/>
          <w:lang w:val="en-US" w:eastAsia="zh-CN"/>
        </w:rPr>
        <w:t>2、</w:t>
      </w:r>
      <w:r>
        <w:rPr>
          <w:rFonts w:hint="eastAsia" w:ascii="仿宋" w:hAnsi="仿宋" w:eastAsia="仿宋" w:cs="仿宋"/>
          <w:sz w:val="32"/>
          <w:szCs w:val="32"/>
        </w:rPr>
        <w:t>档案整理数据加工处理服务费增加。</w:t>
      </w:r>
    </w:p>
    <w:p>
      <w:pPr>
        <w:ind w:firstLine="320"/>
        <w:jc w:val="left"/>
        <w:rPr>
          <w:rFonts w:ascii="楷体" w:hAnsi="楷体" w:eastAsia="楷体" w:cs="Times New Roman"/>
          <w:sz w:val="32"/>
          <w:szCs w:val="32"/>
        </w:rPr>
      </w:pPr>
      <w:r>
        <w:rPr>
          <w:rFonts w:hint="eastAsia" w:ascii="楷体" w:hAnsi="楷体" w:eastAsia="楷体" w:cs="楷体"/>
          <w:sz w:val="32"/>
          <w:szCs w:val="32"/>
        </w:rPr>
        <w:t>（二）一般公共预算财政拨款支出决算构成情况。</w:t>
      </w:r>
    </w:p>
    <w:p>
      <w:pPr>
        <w:ind w:firstLine="640"/>
        <w:jc w:val="left"/>
        <w:rPr>
          <w:rFonts w:ascii="仿宋" w:hAnsi="仿宋" w:eastAsia="仿宋" w:cs="Times New Roman"/>
          <w:spacing w:val="-6"/>
          <w:sz w:val="32"/>
          <w:szCs w:val="32"/>
        </w:rPr>
      </w:pPr>
      <w:r>
        <w:rPr>
          <w:rFonts w:ascii="仿宋" w:hAnsi="仿宋" w:eastAsia="仿宋" w:cs="仿宋"/>
          <w:spacing w:val="-6"/>
          <w:sz w:val="32"/>
          <w:szCs w:val="32"/>
        </w:rPr>
        <w:t xml:space="preserve">2019 </w:t>
      </w:r>
      <w:r>
        <w:rPr>
          <w:rFonts w:hint="eastAsia" w:ascii="仿宋" w:hAnsi="仿宋" w:eastAsia="仿宋" w:cs="仿宋"/>
          <w:spacing w:val="-6"/>
          <w:sz w:val="32"/>
          <w:szCs w:val="32"/>
        </w:rPr>
        <w:t>年度财政拨款支出</w:t>
      </w:r>
      <w:r>
        <w:rPr>
          <w:rFonts w:ascii="仿宋" w:hAnsi="仿宋" w:eastAsia="仿宋" w:cs="仿宋"/>
          <w:spacing w:val="-6"/>
          <w:sz w:val="32"/>
          <w:szCs w:val="32"/>
        </w:rPr>
        <w:t>167.70</w:t>
      </w:r>
      <w:r>
        <w:rPr>
          <w:rFonts w:hint="eastAsia" w:ascii="仿宋" w:hAnsi="仿宋" w:eastAsia="仿宋" w:cs="仿宋"/>
          <w:spacing w:val="-6"/>
          <w:sz w:val="32"/>
          <w:szCs w:val="32"/>
        </w:rPr>
        <w:t>万元，主要用于以下方面：一般公共服务支出</w:t>
      </w:r>
      <w:r>
        <w:rPr>
          <w:rFonts w:ascii="仿宋" w:hAnsi="仿宋" w:eastAsia="仿宋" w:cs="仿宋"/>
          <w:spacing w:val="-6"/>
          <w:sz w:val="32"/>
          <w:szCs w:val="32"/>
        </w:rPr>
        <w:t>1.8</w:t>
      </w:r>
      <w:r>
        <w:rPr>
          <w:rFonts w:hint="eastAsia" w:ascii="仿宋" w:hAnsi="仿宋" w:eastAsia="仿宋" w:cs="仿宋"/>
          <w:spacing w:val="-6"/>
          <w:sz w:val="32"/>
          <w:szCs w:val="32"/>
        </w:rPr>
        <w:t>万元，占</w:t>
      </w:r>
      <w:r>
        <w:rPr>
          <w:rFonts w:ascii="仿宋" w:hAnsi="仿宋" w:eastAsia="仿宋" w:cs="仿宋"/>
          <w:spacing w:val="-6"/>
          <w:sz w:val="32"/>
          <w:szCs w:val="32"/>
        </w:rPr>
        <w:t>1.07%</w:t>
      </w:r>
      <w:r>
        <w:rPr>
          <w:rFonts w:hint="eastAsia" w:ascii="仿宋" w:hAnsi="仿宋" w:eastAsia="仿宋" w:cs="仿宋"/>
          <w:spacing w:val="-6"/>
          <w:sz w:val="32"/>
          <w:szCs w:val="32"/>
        </w:rPr>
        <w:t>；教育支出</w:t>
      </w:r>
      <w:r>
        <w:rPr>
          <w:rFonts w:ascii="仿宋" w:hAnsi="仿宋" w:eastAsia="仿宋" w:cs="仿宋"/>
          <w:spacing w:val="-6"/>
          <w:sz w:val="32"/>
          <w:szCs w:val="32"/>
        </w:rPr>
        <w:t>1.91</w:t>
      </w:r>
      <w:r>
        <w:rPr>
          <w:rFonts w:hint="eastAsia" w:ascii="仿宋" w:hAnsi="仿宋" w:eastAsia="仿宋" w:cs="仿宋"/>
          <w:spacing w:val="-6"/>
          <w:sz w:val="32"/>
          <w:szCs w:val="32"/>
        </w:rPr>
        <w:t>万元，占</w:t>
      </w:r>
      <w:r>
        <w:rPr>
          <w:rFonts w:ascii="仿宋" w:hAnsi="仿宋" w:eastAsia="仿宋" w:cs="仿宋"/>
          <w:spacing w:val="-6"/>
          <w:sz w:val="32"/>
          <w:szCs w:val="32"/>
        </w:rPr>
        <w:t>1.14%</w:t>
      </w:r>
      <w:r>
        <w:rPr>
          <w:rFonts w:hint="eastAsia" w:ascii="仿宋" w:hAnsi="仿宋" w:eastAsia="仿宋" w:cs="仿宋"/>
          <w:spacing w:val="-6"/>
          <w:sz w:val="32"/>
          <w:szCs w:val="32"/>
        </w:rPr>
        <w:t>；社会保障和就业支出</w:t>
      </w:r>
      <w:r>
        <w:rPr>
          <w:rFonts w:ascii="仿宋" w:hAnsi="仿宋" w:eastAsia="仿宋" w:cs="仿宋"/>
          <w:spacing w:val="-6"/>
          <w:sz w:val="32"/>
          <w:szCs w:val="32"/>
        </w:rPr>
        <w:t>3.99</w:t>
      </w:r>
      <w:r>
        <w:rPr>
          <w:rFonts w:hint="eastAsia" w:ascii="仿宋" w:hAnsi="仿宋" w:eastAsia="仿宋" w:cs="仿宋"/>
          <w:spacing w:val="-6"/>
          <w:sz w:val="32"/>
          <w:szCs w:val="32"/>
        </w:rPr>
        <w:t>万元，占</w:t>
      </w:r>
      <w:r>
        <w:rPr>
          <w:rFonts w:ascii="仿宋" w:hAnsi="仿宋" w:eastAsia="仿宋" w:cs="仿宋"/>
          <w:spacing w:val="-6"/>
          <w:sz w:val="32"/>
          <w:szCs w:val="32"/>
        </w:rPr>
        <w:t>2.38%</w:t>
      </w:r>
      <w:r>
        <w:rPr>
          <w:rFonts w:hint="eastAsia" w:ascii="仿宋" w:hAnsi="仿宋" w:eastAsia="仿宋" w:cs="仿宋"/>
          <w:spacing w:val="-6"/>
          <w:sz w:val="32"/>
          <w:szCs w:val="32"/>
        </w:rPr>
        <w:t>；卫生健康支出</w:t>
      </w:r>
      <w:r>
        <w:rPr>
          <w:rFonts w:ascii="仿宋" w:hAnsi="仿宋" w:eastAsia="仿宋" w:cs="仿宋"/>
          <w:spacing w:val="-6"/>
          <w:sz w:val="32"/>
          <w:szCs w:val="32"/>
        </w:rPr>
        <w:t>10.03</w:t>
      </w:r>
      <w:r>
        <w:rPr>
          <w:rFonts w:hint="eastAsia" w:ascii="仿宋" w:hAnsi="仿宋" w:eastAsia="仿宋" w:cs="仿宋"/>
          <w:spacing w:val="-6"/>
          <w:sz w:val="32"/>
          <w:szCs w:val="32"/>
        </w:rPr>
        <w:t>万元，占</w:t>
      </w:r>
      <w:r>
        <w:rPr>
          <w:rFonts w:ascii="仿宋" w:hAnsi="仿宋" w:eastAsia="仿宋" w:cs="仿宋"/>
          <w:spacing w:val="-6"/>
          <w:sz w:val="32"/>
          <w:szCs w:val="32"/>
        </w:rPr>
        <w:t>5.98%;</w:t>
      </w:r>
      <w:r>
        <w:rPr>
          <w:rFonts w:hint="eastAsia" w:ascii="仿宋" w:hAnsi="仿宋" w:eastAsia="仿宋" w:cs="仿宋"/>
          <w:spacing w:val="-6"/>
          <w:sz w:val="32"/>
          <w:szCs w:val="32"/>
        </w:rPr>
        <w:t>城乡社区支出</w:t>
      </w:r>
      <w:r>
        <w:rPr>
          <w:rFonts w:ascii="仿宋" w:hAnsi="仿宋" w:eastAsia="仿宋" w:cs="仿宋"/>
          <w:spacing w:val="-6"/>
          <w:sz w:val="32"/>
          <w:szCs w:val="32"/>
        </w:rPr>
        <w:t>140.34</w:t>
      </w:r>
      <w:r>
        <w:rPr>
          <w:rFonts w:hint="eastAsia" w:ascii="仿宋" w:hAnsi="仿宋" w:eastAsia="仿宋" w:cs="仿宋"/>
          <w:spacing w:val="-6"/>
          <w:sz w:val="32"/>
          <w:szCs w:val="32"/>
        </w:rPr>
        <w:t>万元，占</w:t>
      </w:r>
      <w:r>
        <w:rPr>
          <w:rFonts w:ascii="仿宋" w:hAnsi="仿宋" w:eastAsia="仿宋" w:cs="仿宋"/>
          <w:spacing w:val="-6"/>
          <w:sz w:val="32"/>
          <w:szCs w:val="32"/>
        </w:rPr>
        <w:t>83.69%</w:t>
      </w:r>
      <w:r>
        <w:rPr>
          <w:rFonts w:hint="eastAsia" w:ascii="仿宋" w:hAnsi="仿宋" w:eastAsia="仿宋" w:cs="仿宋"/>
          <w:spacing w:val="-6"/>
          <w:sz w:val="32"/>
          <w:szCs w:val="32"/>
        </w:rPr>
        <w:t>，住房保障支出</w:t>
      </w:r>
      <w:r>
        <w:rPr>
          <w:rFonts w:ascii="仿宋" w:hAnsi="仿宋" w:eastAsia="仿宋" w:cs="仿宋"/>
          <w:spacing w:val="-6"/>
          <w:sz w:val="32"/>
          <w:szCs w:val="32"/>
        </w:rPr>
        <w:t>9.63</w:t>
      </w:r>
      <w:r>
        <w:rPr>
          <w:rFonts w:hint="eastAsia" w:ascii="仿宋" w:hAnsi="仿宋" w:eastAsia="仿宋" w:cs="仿宋"/>
          <w:spacing w:val="-6"/>
          <w:sz w:val="32"/>
          <w:szCs w:val="32"/>
        </w:rPr>
        <w:t>万元，占</w:t>
      </w:r>
      <w:r>
        <w:rPr>
          <w:rFonts w:ascii="仿宋" w:hAnsi="仿宋" w:eastAsia="仿宋" w:cs="仿宋"/>
          <w:spacing w:val="-6"/>
          <w:sz w:val="32"/>
          <w:szCs w:val="32"/>
        </w:rPr>
        <w:t>5.74%</w:t>
      </w:r>
      <w:r>
        <w:rPr>
          <w:rFonts w:hint="eastAsia" w:ascii="仿宋" w:hAnsi="仿宋" w:eastAsia="仿宋" w:cs="仿宋"/>
          <w:spacing w:val="-6"/>
          <w:sz w:val="32"/>
          <w:szCs w:val="32"/>
        </w:rPr>
        <w:t>。</w:t>
      </w:r>
    </w:p>
    <w:p>
      <w:pPr>
        <w:jc w:val="left"/>
        <w:rPr>
          <w:rFonts w:ascii="楷体" w:hAnsi="楷体" w:eastAsia="楷体" w:cs="Times New Roman"/>
          <w:sz w:val="32"/>
          <w:szCs w:val="32"/>
        </w:rPr>
      </w:pPr>
      <w:r>
        <w:rPr>
          <w:rFonts w:ascii="仿宋" w:hAnsi="仿宋" w:eastAsia="仿宋" w:cs="仿宋"/>
          <w:sz w:val="32"/>
          <w:szCs w:val="32"/>
        </w:rPr>
        <w:t xml:space="preserve">  </w:t>
      </w:r>
      <w:r>
        <w:rPr>
          <w:rFonts w:hint="eastAsia" w:ascii="楷体" w:hAnsi="楷体" w:eastAsia="楷体" w:cs="楷体"/>
          <w:sz w:val="32"/>
          <w:szCs w:val="32"/>
        </w:rPr>
        <w:t>（三）一般公共预算财政拨款支出决算具体情况。</w:t>
      </w:r>
    </w:p>
    <w:p>
      <w:pPr>
        <w:ind w:firstLine="640"/>
        <w:jc w:val="left"/>
        <w:rPr>
          <w:rFonts w:ascii="仿宋" w:hAnsi="仿宋" w:eastAsia="仿宋" w:cs="Times New Roman"/>
          <w:spacing w:val="-6"/>
          <w:sz w:val="32"/>
          <w:szCs w:val="32"/>
        </w:rPr>
      </w:pPr>
      <w:r>
        <w:rPr>
          <w:rFonts w:ascii="仿宋" w:hAnsi="仿宋" w:eastAsia="仿宋" w:cs="仿宋"/>
          <w:spacing w:val="-6"/>
          <w:sz w:val="32"/>
          <w:szCs w:val="32"/>
        </w:rPr>
        <w:t xml:space="preserve">2019 </w:t>
      </w:r>
      <w:r>
        <w:rPr>
          <w:rFonts w:hint="eastAsia" w:ascii="仿宋" w:hAnsi="仿宋" w:eastAsia="仿宋" w:cs="仿宋"/>
          <w:spacing w:val="-6"/>
          <w:sz w:val="32"/>
          <w:szCs w:val="32"/>
        </w:rPr>
        <w:t>年度财政拨款支出决算为</w:t>
      </w:r>
      <w:r>
        <w:rPr>
          <w:rFonts w:ascii="仿宋" w:hAnsi="仿宋" w:eastAsia="仿宋" w:cs="仿宋"/>
          <w:spacing w:val="-6"/>
          <w:sz w:val="32"/>
          <w:szCs w:val="32"/>
        </w:rPr>
        <w:t>167.70</w:t>
      </w:r>
      <w:r>
        <w:rPr>
          <w:rFonts w:hint="eastAsia" w:ascii="仿宋" w:hAnsi="仿宋" w:eastAsia="仿宋" w:cs="仿宋"/>
          <w:spacing w:val="-6"/>
          <w:sz w:val="32"/>
          <w:szCs w:val="32"/>
        </w:rPr>
        <w:t>万元，其中：</w:t>
      </w:r>
    </w:p>
    <w:p>
      <w:pPr>
        <w:ind w:firstLine="640"/>
        <w:jc w:val="left"/>
        <w:rPr>
          <w:rFonts w:ascii="仿宋" w:hAnsi="仿宋" w:eastAsia="仿宋" w:cs="Times New Roman"/>
          <w:spacing w:val="-6"/>
          <w:sz w:val="32"/>
          <w:szCs w:val="32"/>
        </w:rPr>
      </w:pPr>
      <w:r>
        <w:rPr>
          <w:rFonts w:ascii="仿宋" w:hAnsi="仿宋" w:eastAsia="仿宋" w:cs="仿宋"/>
          <w:spacing w:val="-6"/>
          <w:sz w:val="32"/>
          <w:szCs w:val="32"/>
        </w:rPr>
        <w:t>1.</w:t>
      </w:r>
      <w:r>
        <w:rPr>
          <w:rFonts w:hint="eastAsia" w:ascii="仿宋" w:hAnsi="仿宋" w:eastAsia="仿宋" w:cs="仿宋"/>
          <w:spacing w:val="-6"/>
          <w:sz w:val="32"/>
          <w:szCs w:val="32"/>
        </w:rPr>
        <w:t>一般公共服务财政拨款支出决算为</w:t>
      </w:r>
      <w:r>
        <w:rPr>
          <w:rFonts w:ascii="仿宋" w:hAnsi="仿宋" w:eastAsia="仿宋" w:cs="仿宋"/>
          <w:spacing w:val="-6"/>
          <w:sz w:val="32"/>
          <w:szCs w:val="32"/>
        </w:rPr>
        <w:t>1.8</w:t>
      </w:r>
      <w:r>
        <w:rPr>
          <w:rFonts w:hint="eastAsia" w:ascii="仿宋" w:hAnsi="仿宋" w:eastAsia="仿宋" w:cs="仿宋"/>
          <w:spacing w:val="-6"/>
          <w:sz w:val="32"/>
          <w:szCs w:val="32"/>
        </w:rPr>
        <w:t>万元，主要用于组织事务支出，人才引进补贴。</w:t>
      </w:r>
    </w:p>
    <w:p>
      <w:pPr>
        <w:ind w:firstLine="640"/>
        <w:jc w:val="left"/>
        <w:rPr>
          <w:rFonts w:ascii="仿宋" w:hAnsi="仿宋" w:eastAsia="仿宋" w:cs="Times New Roman"/>
          <w:spacing w:val="-6"/>
          <w:sz w:val="32"/>
          <w:szCs w:val="32"/>
        </w:rPr>
      </w:pPr>
      <w:r>
        <w:rPr>
          <w:rFonts w:ascii="仿宋" w:hAnsi="仿宋" w:eastAsia="仿宋" w:cs="仿宋"/>
          <w:spacing w:val="-6"/>
          <w:sz w:val="32"/>
          <w:szCs w:val="32"/>
        </w:rPr>
        <w:t>2.</w:t>
      </w:r>
      <w:r>
        <w:rPr>
          <w:rFonts w:hint="eastAsia" w:ascii="仿宋" w:hAnsi="仿宋" w:eastAsia="仿宋" w:cs="仿宋"/>
          <w:spacing w:val="-6"/>
          <w:sz w:val="32"/>
          <w:szCs w:val="32"/>
        </w:rPr>
        <w:t>教育支出财政拨款支出决算为</w:t>
      </w:r>
      <w:r>
        <w:rPr>
          <w:rFonts w:ascii="仿宋" w:hAnsi="仿宋" w:eastAsia="仿宋" w:cs="仿宋"/>
          <w:spacing w:val="-6"/>
          <w:sz w:val="32"/>
          <w:szCs w:val="32"/>
        </w:rPr>
        <w:t xml:space="preserve"> 1.91</w:t>
      </w:r>
      <w:r>
        <w:rPr>
          <w:rFonts w:hint="eastAsia" w:ascii="仿宋" w:hAnsi="仿宋" w:eastAsia="仿宋" w:cs="仿宋"/>
          <w:spacing w:val="-6"/>
          <w:sz w:val="32"/>
          <w:szCs w:val="32"/>
        </w:rPr>
        <w:t>万元，主要用于馆内干职工教育方面开支。</w:t>
      </w:r>
    </w:p>
    <w:p>
      <w:pPr>
        <w:ind w:firstLine="640"/>
        <w:jc w:val="left"/>
        <w:rPr>
          <w:rFonts w:ascii="仿宋" w:hAnsi="仿宋" w:eastAsia="仿宋" w:cs="Times New Roman"/>
          <w:spacing w:val="-6"/>
          <w:sz w:val="32"/>
          <w:szCs w:val="32"/>
        </w:rPr>
      </w:pPr>
      <w:r>
        <w:rPr>
          <w:rFonts w:ascii="仿宋" w:hAnsi="仿宋" w:eastAsia="仿宋" w:cs="仿宋"/>
          <w:spacing w:val="-6"/>
          <w:sz w:val="32"/>
          <w:szCs w:val="32"/>
        </w:rPr>
        <w:t xml:space="preserve">3. </w:t>
      </w:r>
      <w:r>
        <w:rPr>
          <w:rFonts w:hint="eastAsia" w:ascii="仿宋" w:hAnsi="仿宋" w:eastAsia="仿宋" w:cs="仿宋"/>
          <w:spacing w:val="-6"/>
          <w:sz w:val="32"/>
          <w:szCs w:val="32"/>
        </w:rPr>
        <w:t>社会保障和就业财政拨款支出决算为</w:t>
      </w:r>
      <w:r>
        <w:rPr>
          <w:rFonts w:ascii="仿宋" w:hAnsi="仿宋" w:eastAsia="仿宋" w:cs="仿宋"/>
          <w:spacing w:val="-6"/>
          <w:sz w:val="32"/>
          <w:szCs w:val="32"/>
        </w:rPr>
        <w:t>3.99</w:t>
      </w:r>
      <w:r>
        <w:rPr>
          <w:rFonts w:hint="eastAsia" w:ascii="仿宋" w:hAnsi="仿宋" w:eastAsia="仿宋" w:cs="仿宋"/>
          <w:spacing w:val="-6"/>
          <w:sz w:val="32"/>
          <w:szCs w:val="32"/>
        </w:rPr>
        <w:t>万元，主要用于馆内干职工养老、退休人员支出。</w:t>
      </w:r>
    </w:p>
    <w:p>
      <w:pPr>
        <w:ind w:firstLine="640"/>
        <w:jc w:val="left"/>
        <w:rPr>
          <w:rFonts w:ascii="仿宋" w:hAnsi="仿宋" w:eastAsia="仿宋" w:cs="Times New Roman"/>
          <w:spacing w:val="-6"/>
          <w:sz w:val="32"/>
          <w:szCs w:val="32"/>
        </w:rPr>
      </w:pPr>
      <w:r>
        <w:rPr>
          <w:rFonts w:ascii="仿宋" w:hAnsi="仿宋" w:eastAsia="仿宋" w:cs="仿宋"/>
          <w:spacing w:val="-6"/>
          <w:sz w:val="32"/>
          <w:szCs w:val="32"/>
        </w:rPr>
        <w:t xml:space="preserve">4. </w:t>
      </w:r>
      <w:r>
        <w:rPr>
          <w:rFonts w:hint="eastAsia" w:ascii="仿宋" w:hAnsi="仿宋" w:eastAsia="仿宋" w:cs="仿宋"/>
          <w:spacing w:val="-6"/>
          <w:sz w:val="32"/>
          <w:szCs w:val="32"/>
        </w:rPr>
        <w:t>卫生健康支出财政拨款支出决算为</w:t>
      </w:r>
      <w:r>
        <w:rPr>
          <w:rFonts w:ascii="仿宋" w:hAnsi="仿宋" w:eastAsia="仿宋" w:cs="仿宋"/>
          <w:spacing w:val="-6"/>
          <w:sz w:val="32"/>
          <w:szCs w:val="32"/>
        </w:rPr>
        <w:t>10.03</w:t>
      </w:r>
      <w:r>
        <w:rPr>
          <w:rFonts w:hint="eastAsia" w:ascii="仿宋" w:hAnsi="仿宋" w:eastAsia="仿宋" w:cs="仿宋"/>
          <w:spacing w:val="-6"/>
          <w:sz w:val="32"/>
          <w:szCs w:val="32"/>
        </w:rPr>
        <w:t>万元，主要用于馆内干职工各项医疗保险支出。</w:t>
      </w:r>
    </w:p>
    <w:p>
      <w:pPr>
        <w:ind w:firstLine="640"/>
        <w:jc w:val="left"/>
        <w:rPr>
          <w:rFonts w:ascii="仿宋" w:hAnsi="仿宋" w:eastAsia="仿宋" w:cs="Times New Roman"/>
          <w:spacing w:val="-6"/>
          <w:sz w:val="32"/>
          <w:szCs w:val="32"/>
        </w:rPr>
      </w:pPr>
      <w:r>
        <w:rPr>
          <w:rFonts w:ascii="仿宋" w:hAnsi="仿宋" w:eastAsia="仿宋" w:cs="仿宋"/>
          <w:spacing w:val="-6"/>
          <w:sz w:val="32"/>
          <w:szCs w:val="32"/>
        </w:rPr>
        <w:t>5.</w:t>
      </w:r>
      <w:r>
        <w:rPr>
          <w:rFonts w:hint="eastAsia" w:ascii="仿宋" w:hAnsi="仿宋" w:eastAsia="仿宋" w:cs="仿宋"/>
          <w:spacing w:val="-6"/>
          <w:sz w:val="32"/>
          <w:szCs w:val="32"/>
        </w:rPr>
        <w:t>城乡社区支出财政拨款支出决算为</w:t>
      </w:r>
      <w:r>
        <w:rPr>
          <w:rFonts w:ascii="仿宋" w:hAnsi="仿宋" w:eastAsia="仿宋" w:cs="仿宋"/>
          <w:spacing w:val="-6"/>
          <w:sz w:val="32"/>
          <w:szCs w:val="32"/>
        </w:rPr>
        <w:t>140.34</w:t>
      </w:r>
      <w:r>
        <w:rPr>
          <w:rFonts w:hint="eastAsia" w:ascii="仿宋" w:hAnsi="仿宋" w:eastAsia="仿宋" w:cs="仿宋"/>
          <w:spacing w:val="-6"/>
          <w:sz w:val="32"/>
          <w:szCs w:val="32"/>
        </w:rPr>
        <w:t>万元，主要用于馆内干职工的人员工资发放、机关基本运转、专用设备购置等开支。</w:t>
      </w:r>
    </w:p>
    <w:p>
      <w:pPr>
        <w:ind w:firstLine="640"/>
        <w:jc w:val="left"/>
        <w:rPr>
          <w:rFonts w:ascii="仿宋" w:hAnsi="仿宋" w:eastAsia="仿宋" w:cs="Times New Roman"/>
          <w:spacing w:val="-6"/>
          <w:sz w:val="32"/>
          <w:szCs w:val="32"/>
        </w:rPr>
      </w:pPr>
      <w:r>
        <w:rPr>
          <w:rFonts w:ascii="仿宋" w:hAnsi="仿宋" w:eastAsia="仿宋" w:cs="仿宋"/>
          <w:spacing w:val="-6"/>
          <w:sz w:val="32"/>
          <w:szCs w:val="32"/>
        </w:rPr>
        <w:t>6.</w:t>
      </w:r>
      <w:r>
        <w:rPr>
          <w:rFonts w:hint="eastAsia" w:ascii="仿宋" w:hAnsi="仿宋" w:eastAsia="仿宋" w:cs="仿宋"/>
          <w:spacing w:val="-6"/>
          <w:sz w:val="32"/>
          <w:szCs w:val="32"/>
        </w:rPr>
        <w:t>住房保障支出财政拨款支出决算为</w:t>
      </w:r>
      <w:r>
        <w:rPr>
          <w:rFonts w:ascii="仿宋" w:hAnsi="仿宋" w:eastAsia="仿宋" w:cs="仿宋"/>
          <w:spacing w:val="-6"/>
          <w:sz w:val="32"/>
          <w:szCs w:val="32"/>
        </w:rPr>
        <w:t>9.63</w:t>
      </w:r>
      <w:r>
        <w:rPr>
          <w:rFonts w:hint="eastAsia" w:ascii="仿宋" w:hAnsi="仿宋" w:eastAsia="仿宋" w:cs="仿宋"/>
          <w:spacing w:val="-6"/>
          <w:sz w:val="32"/>
          <w:szCs w:val="32"/>
        </w:rPr>
        <w:t>万元，主要用于馆内干职工的住房公积金缴纳。</w:t>
      </w:r>
    </w:p>
    <w:p>
      <w:pPr>
        <w:jc w:val="left"/>
        <w:rPr>
          <w:rFonts w:ascii="仿宋" w:hAnsi="仿宋" w:eastAsia="仿宋" w:cs="Times New Roman"/>
          <w:b/>
          <w:bCs/>
          <w:sz w:val="32"/>
          <w:szCs w:val="32"/>
        </w:rPr>
      </w:pPr>
    </w:p>
    <w:p>
      <w:pPr>
        <w:ind w:firstLine="640"/>
        <w:jc w:val="left"/>
        <w:rPr>
          <w:rFonts w:ascii="黑体" w:hAnsi="黑体" w:eastAsia="黑体" w:cs="Times New Roman"/>
          <w:sz w:val="32"/>
          <w:szCs w:val="32"/>
        </w:rPr>
      </w:pPr>
      <w:r>
        <w:rPr>
          <w:rFonts w:hint="eastAsia" w:ascii="黑体" w:hAnsi="黑体" w:eastAsia="黑体" w:cs="黑体"/>
          <w:sz w:val="32"/>
          <w:szCs w:val="32"/>
        </w:rPr>
        <w:t>六、关于益阳市城建档案馆</w:t>
      </w:r>
      <w:r>
        <w:rPr>
          <w:rFonts w:ascii="黑体" w:hAnsi="黑体" w:eastAsia="黑体" w:cs="黑体"/>
          <w:sz w:val="32"/>
          <w:szCs w:val="32"/>
        </w:rPr>
        <w:t xml:space="preserve">2019 </w:t>
      </w:r>
      <w:r>
        <w:rPr>
          <w:rFonts w:hint="eastAsia" w:ascii="黑体" w:hAnsi="黑体" w:eastAsia="黑体" w:cs="黑体"/>
          <w:sz w:val="32"/>
          <w:szCs w:val="32"/>
        </w:rPr>
        <w:t>年度一般公共预算财政拨款基本支出决算情况说明</w:t>
      </w:r>
    </w:p>
    <w:p>
      <w:pPr>
        <w:ind w:firstLine="640"/>
        <w:jc w:val="left"/>
        <w:rPr>
          <w:rFonts w:ascii="仿宋" w:hAnsi="仿宋" w:eastAsia="仿宋" w:cs="Times New Roman"/>
          <w:spacing w:val="-6"/>
          <w:sz w:val="32"/>
          <w:szCs w:val="32"/>
        </w:rPr>
      </w:pPr>
      <w:r>
        <w:rPr>
          <w:rFonts w:ascii="仿宋" w:hAnsi="仿宋" w:eastAsia="仿宋" w:cs="仿宋"/>
          <w:spacing w:val="-6"/>
          <w:sz w:val="32"/>
          <w:szCs w:val="32"/>
        </w:rPr>
        <w:t>2019</w:t>
      </w:r>
      <w:r>
        <w:rPr>
          <w:rFonts w:hint="eastAsia" w:ascii="仿宋" w:hAnsi="仿宋" w:eastAsia="仿宋" w:cs="仿宋"/>
          <w:spacing w:val="-6"/>
          <w:sz w:val="32"/>
          <w:szCs w:val="32"/>
        </w:rPr>
        <w:t>年度一般公共预算财政拨款基本支出</w:t>
      </w:r>
      <w:r>
        <w:rPr>
          <w:rFonts w:ascii="仿宋" w:hAnsi="仿宋" w:eastAsia="仿宋" w:cs="仿宋"/>
          <w:spacing w:val="-6"/>
          <w:sz w:val="32"/>
          <w:szCs w:val="32"/>
        </w:rPr>
        <w:t>167.70</w:t>
      </w:r>
      <w:r>
        <w:rPr>
          <w:rFonts w:hint="eastAsia" w:ascii="仿宋" w:hAnsi="仿宋" w:eastAsia="仿宋" w:cs="仿宋"/>
          <w:spacing w:val="-6"/>
          <w:sz w:val="32"/>
          <w:szCs w:val="32"/>
        </w:rPr>
        <w:t>万元，其中人员经费支出</w:t>
      </w:r>
      <w:r>
        <w:rPr>
          <w:rFonts w:ascii="仿宋" w:hAnsi="仿宋" w:eastAsia="仿宋" w:cs="仿宋"/>
          <w:spacing w:val="-6"/>
          <w:sz w:val="32"/>
          <w:szCs w:val="32"/>
        </w:rPr>
        <w:t>154.47</w:t>
      </w:r>
      <w:r>
        <w:rPr>
          <w:rFonts w:hint="eastAsia" w:ascii="仿宋" w:hAnsi="仿宋" w:eastAsia="仿宋" w:cs="仿宋"/>
          <w:spacing w:val="-6"/>
          <w:sz w:val="32"/>
          <w:szCs w:val="32"/>
        </w:rPr>
        <w:t>万元，主要包括：基本工资、津贴补贴、奖金、伙食补助费、绩效工资、机关事业单位基本养老保险、职工基本医疗保险、公务员医疗补助、其他社会保障缴费、住房公积金，医疗费、其他工资福利支出和退休费、抚恤金等其他个人和家庭的补助支出；公用经费支出</w:t>
      </w:r>
      <w:r>
        <w:rPr>
          <w:rFonts w:ascii="仿宋" w:hAnsi="仿宋" w:eastAsia="仿宋" w:cs="仿宋"/>
          <w:spacing w:val="-6"/>
          <w:sz w:val="32"/>
          <w:szCs w:val="32"/>
        </w:rPr>
        <w:t>13.23</w:t>
      </w:r>
      <w:r>
        <w:rPr>
          <w:rFonts w:hint="eastAsia" w:ascii="仿宋" w:hAnsi="仿宋" w:eastAsia="仿宋" w:cs="仿宋"/>
          <w:spacing w:val="-6"/>
          <w:sz w:val="32"/>
          <w:szCs w:val="32"/>
        </w:rPr>
        <w:t>万元。主要包括：办公费、印刷费、邮电费、差旅费、维修维护费、委托业务费等其他商品和服务支出。</w:t>
      </w:r>
    </w:p>
    <w:p>
      <w:pPr>
        <w:ind w:firstLine="640"/>
        <w:jc w:val="left"/>
        <w:rPr>
          <w:rFonts w:ascii="仿宋" w:hAnsi="仿宋" w:eastAsia="仿宋" w:cs="Times New Roman"/>
          <w:spacing w:val="-6"/>
          <w:sz w:val="32"/>
          <w:szCs w:val="32"/>
        </w:rPr>
      </w:pPr>
    </w:p>
    <w:p>
      <w:pPr>
        <w:ind w:firstLine="640"/>
        <w:jc w:val="left"/>
        <w:rPr>
          <w:rFonts w:ascii="黑体" w:hAnsi="黑体" w:eastAsia="黑体" w:cs="Times New Roman"/>
          <w:sz w:val="32"/>
          <w:szCs w:val="32"/>
        </w:rPr>
      </w:pPr>
      <w:r>
        <w:rPr>
          <w:rFonts w:hint="eastAsia" w:ascii="黑体" w:hAnsi="黑体" w:eastAsia="黑体" w:cs="黑体"/>
          <w:sz w:val="32"/>
          <w:szCs w:val="32"/>
        </w:rPr>
        <w:t>七、关于益阳市城建档案馆</w:t>
      </w:r>
      <w:r>
        <w:rPr>
          <w:rFonts w:ascii="黑体" w:hAnsi="黑体" w:eastAsia="黑体" w:cs="黑体"/>
          <w:sz w:val="32"/>
          <w:szCs w:val="32"/>
        </w:rPr>
        <w:t>2019</w:t>
      </w:r>
      <w:r>
        <w:rPr>
          <w:rFonts w:hint="eastAsia" w:ascii="黑体" w:hAnsi="黑体" w:eastAsia="黑体" w:cs="黑体"/>
          <w:sz w:val="32"/>
          <w:szCs w:val="32"/>
        </w:rPr>
        <w:t>年度政府性基金预算财政拨款支出决算情况说明</w:t>
      </w:r>
    </w:p>
    <w:p>
      <w:pPr>
        <w:ind w:firstLine="640"/>
        <w:jc w:val="left"/>
        <w:rPr>
          <w:rFonts w:ascii="仿宋" w:hAnsi="仿宋" w:eastAsia="仿宋" w:cs="Times New Roman"/>
          <w:sz w:val="32"/>
          <w:szCs w:val="32"/>
        </w:rPr>
      </w:pPr>
      <w:r>
        <w:rPr>
          <w:rFonts w:hint="eastAsia" w:ascii="仿宋" w:hAnsi="仿宋" w:eastAsia="仿宋" w:cs="仿宋"/>
          <w:sz w:val="32"/>
          <w:szCs w:val="32"/>
        </w:rPr>
        <w:t>益阳市城建档案馆没有政府性基金收入，也没有政府性基金安排的支出，故本表无数据。</w:t>
      </w:r>
    </w:p>
    <w:p>
      <w:pPr>
        <w:ind w:firstLine="640"/>
        <w:jc w:val="left"/>
        <w:rPr>
          <w:rFonts w:ascii="黑体" w:hAnsi="黑体" w:eastAsia="黑体" w:cs="Times New Roman"/>
          <w:sz w:val="32"/>
          <w:szCs w:val="32"/>
        </w:rPr>
      </w:pPr>
    </w:p>
    <w:p>
      <w:pPr>
        <w:ind w:firstLine="640"/>
        <w:jc w:val="left"/>
        <w:rPr>
          <w:rFonts w:ascii="黑体" w:hAnsi="黑体" w:eastAsia="黑体" w:cs="Times New Roman"/>
          <w:sz w:val="32"/>
          <w:szCs w:val="32"/>
        </w:rPr>
      </w:pPr>
      <w:r>
        <w:rPr>
          <w:rFonts w:hint="eastAsia" w:ascii="黑体" w:hAnsi="黑体" w:eastAsia="黑体" w:cs="黑体"/>
          <w:sz w:val="32"/>
          <w:szCs w:val="32"/>
        </w:rPr>
        <w:t>八、关于益阳市城建档案馆</w:t>
      </w:r>
      <w:r>
        <w:rPr>
          <w:rFonts w:ascii="黑体" w:hAnsi="黑体" w:eastAsia="黑体" w:cs="黑体"/>
          <w:sz w:val="32"/>
          <w:szCs w:val="32"/>
        </w:rPr>
        <w:t xml:space="preserve">2019 </w:t>
      </w:r>
      <w:r>
        <w:rPr>
          <w:rFonts w:hint="eastAsia" w:ascii="黑体" w:hAnsi="黑体" w:eastAsia="黑体" w:cs="黑体"/>
          <w:sz w:val="32"/>
          <w:szCs w:val="32"/>
        </w:rPr>
        <w:t>年度一般公共预算财政拨款“三公”经费支出决算情况说明</w:t>
      </w:r>
    </w:p>
    <w:p>
      <w:pPr>
        <w:ind w:firstLine="640"/>
        <w:jc w:val="left"/>
        <w:rPr>
          <w:rFonts w:ascii="仿宋" w:hAnsi="仿宋" w:eastAsia="仿宋" w:cs="Times New Roman"/>
          <w:sz w:val="32"/>
          <w:szCs w:val="32"/>
        </w:rPr>
      </w:pPr>
      <w:r>
        <w:rPr>
          <w:rFonts w:ascii="仿宋" w:hAnsi="仿宋" w:eastAsia="仿宋" w:cs="仿宋"/>
          <w:sz w:val="32"/>
          <w:szCs w:val="32"/>
        </w:rPr>
        <w:t xml:space="preserve">2019 </w:t>
      </w:r>
      <w:r>
        <w:rPr>
          <w:rFonts w:hint="eastAsia" w:ascii="仿宋" w:hAnsi="仿宋" w:eastAsia="仿宋" w:cs="仿宋"/>
          <w:sz w:val="32"/>
          <w:szCs w:val="32"/>
        </w:rPr>
        <w:t>年度“三公”经费财政拨款支出决算为</w:t>
      </w:r>
      <w:r>
        <w:rPr>
          <w:rFonts w:ascii="仿宋" w:hAnsi="仿宋" w:eastAsia="仿宋" w:cs="仿宋"/>
          <w:sz w:val="32"/>
          <w:szCs w:val="32"/>
        </w:rPr>
        <w:t>0</w:t>
      </w:r>
      <w:r>
        <w:rPr>
          <w:rFonts w:hint="eastAsia" w:ascii="仿宋" w:hAnsi="仿宋" w:eastAsia="仿宋" w:cs="仿宋"/>
          <w:sz w:val="32"/>
          <w:szCs w:val="32"/>
        </w:rPr>
        <w:t>万元。</w:t>
      </w:r>
    </w:p>
    <w:p>
      <w:pPr>
        <w:ind w:firstLine="640"/>
        <w:jc w:val="left"/>
        <w:rPr>
          <w:rFonts w:ascii="仿宋" w:hAnsi="仿宋" w:eastAsia="仿宋" w:cs="Times New Roman"/>
          <w:sz w:val="32"/>
          <w:szCs w:val="32"/>
        </w:rPr>
      </w:pPr>
    </w:p>
    <w:p>
      <w:pPr>
        <w:ind w:firstLine="640"/>
        <w:jc w:val="left"/>
        <w:rPr>
          <w:rFonts w:ascii="黑体" w:hAnsi="黑体" w:eastAsia="黑体" w:cs="Times New Roman"/>
          <w:sz w:val="32"/>
          <w:szCs w:val="32"/>
        </w:rPr>
      </w:pPr>
      <w:r>
        <w:rPr>
          <w:rFonts w:hint="eastAsia" w:ascii="黑体" w:hAnsi="黑体" w:eastAsia="黑体" w:cs="黑体"/>
          <w:sz w:val="32"/>
          <w:szCs w:val="32"/>
        </w:rPr>
        <w:t>九、关于</w:t>
      </w:r>
      <w:r>
        <w:rPr>
          <w:rFonts w:ascii="黑体" w:hAnsi="黑体" w:eastAsia="黑体" w:cs="黑体"/>
          <w:sz w:val="32"/>
          <w:szCs w:val="32"/>
        </w:rPr>
        <w:t xml:space="preserve"> 2019 </w:t>
      </w:r>
      <w:r>
        <w:rPr>
          <w:rFonts w:hint="eastAsia" w:ascii="黑体" w:hAnsi="黑体" w:eastAsia="黑体" w:cs="黑体"/>
          <w:sz w:val="32"/>
          <w:szCs w:val="32"/>
        </w:rPr>
        <w:t>年度预算绩效情况说明</w:t>
      </w:r>
    </w:p>
    <w:p>
      <w:pPr>
        <w:ind w:firstLine="640"/>
        <w:jc w:val="left"/>
        <w:rPr>
          <w:rFonts w:ascii="楷体" w:hAnsi="楷体" w:eastAsia="楷体" w:cs="Times New Roman"/>
          <w:sz w:val="32"/>
          <w:szCs w:val="32"/>
        </w:rPr>
      </w:pPr>
      <w:r>
        <w:rPr>
          <w:rFonts w:hint="eastAsia" w:ascii="楷体" w:hAnsi="楷体" w:eastAsia="楷体" w:cs="楷体"/>
          <w:sz w:val="32"/>
          <w:szCs w:val="32"/>
        </w:rPr>
        <w:t>（一）绩效管理工作开展情况</w:t>
      </w:r>
      <w:r>
        <w:rPr>
          <w:rFonts w:ascii="楷体" w:hAnsi="楷体" w:eastAsia="楷体" w:cs="楷体"/>
          <w:sz w:val="32"/>
          <w:szCs w:val="32"/>
        </w:rPr>
        <w:t xml:space="preserve"> </w:t>
      </w:r>
      <w:r>
        <w:rPr>
          <w:rFonts w:hint="eastAsia" w:ascii="楷体" w:hAnsi="楷体" w:eastAsia="楷体" w:cs="楷体"/>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根据预算绩效管理要求，本单位作为益阳市住房和城乡建设局(人防办）的二级机构，无项目支出，未开展</w:t>
      </w:r>
      <w:r>
        <w:rPr>
          <w:rFonts w:hint="eastAsia" w:ascii="仿宋" w:hAnsi="仿宋" w:eastAsia="仿宋" w:cs="仿宋"/>
          <w:sz w:val="32"/>
          <w:szCs w:val="32"/>
          <w:lang w:eastAsia="zh-CN"/>
        </w:rPr>
        <w:t>项目</w:t>
      </w:r>
      <w:r>
        <w:rPr>
          <w:rFonts w:hint="eastAsia" w:ascii="仿宋" w:hAnsi="仿宋" w:eastAsia="仿宋" w:cs="仿宋"/>
          <w:sz w:val="32"/>
          <w:szCs w:val="32"/>
        </w:rPr>
        <w:t>绩效管理工作</w:t>
      </w:r>
      <w:r>
        <w:rPr>
          <w:rFonts w:hint="eastAsia" w:ascii="仿宋" w:hAnsi="仿宋" w:eastAsia="仿宋" w:cs="仿宋"/>
          <w:sz w:val="32"/>
          <w:szCs w:val="32"/>
          <w:lang w:eastAsia="zh-CN"/>
        </w:rPr>
        <w:t>，整体绩效纳入一级预算单位</w:t>
      </w:r>
      <w:r>
        <w:rPr>
          <w:rFonts w:hint="eastAsia" w:ascii="仿宋" w:hAnsi="仿宋" w:eastAsia="仿宋" w:cs="仿宋"/>
          <w:sz w:val="32"/>
          <w:szCs w:val="32"/>
        </w:rPr>
        <w:t>。</w:t>
      </w:r>
    </w:p>
    <w:p>
      <w:pPr>
        <w:ind w:firstLine="640"/>
        <w:jc w:val="left"/>
        <w:rPr>
          <w:rFonts w:ascii="仿宋" w:hAnsi="仿宋" w:eastAsia="仿宋" w:cs="Times New Roman"/>
          <w:sz w:val="32"/>
          <w:szCs w:val="32"/>
        </w:rPr>
      </w:pPr>
    </w:p>
    <w:p>
      <w:pPr>
        <w:ind w:firstLine="640"/>
        <w:jc w:val="left"/>
        <w:rPr>
          <w:rFonts w:ascii="黑体" w:hAnsi="黑体" w:eastAsia="黑体" w:cs="Times New Roman"/>
          <w:sz w:val="32"/>
          <w:szCs w:val="32"/>
        </w:rPr>
      </w:pPr>
      <w:r>
        <w:rPr>
          <w:rFonts w:hint="eastAsia" w:ascii="黑体" w:hAnsi="黑体" w:eastAsia="黑体" w:cs="黑体"/>
          <w:sz w:val="32"/>
          <w:szCs w:val="32"/>
        </w:rPr>
        <w:t>十、其他重要事项的情况说明</w:t>
      </w:r>
    </w:p>
    <w:p>
      <w:pPr>
        <w:ind w:firstLine="640"/>
        <w:jc w:val="left"/>
        <w:rPr>
          <w:rFonts w:ascii="楷体" w:hAnsi="楷体" w:eastAsia="楷体" w:cs="Times New Roman"/>
          <w:color w:val="FF0000"/>
          <w:sz w:val="32"/>
          <w:szCs w:val="32"/>
          <w:highlight w:val="none"/>
        </w:rPr>
      </w:pPr>
      <w:r>
        <w:rPr>
          <w:rFonts w:hint="eastAsia" w:ascii="楷体" w:hAnsi="楷体" w:eastAsia="楷体" w:cs="楷体"/>
          <w:sz w:val="32"/>
          <w:szCs w:val="32"/>
          <w:highlight w:val="none"/>
        </w:rPr>
        <w:t>（一）预决算收支增减变化情况。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2019年年初预算安排收支</w:t>
      </w:r>
      <w:r>
        <w:rPr>
          <w:rFonts w:hint="eastAsia" w:ascii="仿宋" w:hAnsi="仿宋" w:eastAsia="仿宋" w:cs="仿宋"/>
          <w:sz w:val="32"/>
          <w:szCs w:val="32"/>
          <w:lang w:val="en-US" w:eastAsia="zh-CN"/>
        </w:rPr>
        <w:t>140.19</w:t>
      </w:r>
      <w:r>
        <w:rPr>
          <w:rFonts w:hint="eastAsia" w:ascii="仿宋" w:hAnsi="仿宋" w:eastAsia="仿宋" w:cs="仿宋"/>
          <w:sz w:val="32"/>
          <w:szCs w:val="32"/>
        </w:rPr>
        <w:t>万元，决算为382.99万元，为预算的</w:t>
      </w:r>
      <w:r>
        <w:rPr>
          <w:rFonts w:hint="eastAsia" w:ascii="仿宋" w:hAnsi="仿宋" w:eastAsia="仿宋" w:cs="仿宋"/>
          <w:sz w:val="32"/>
          <w:szCs w:val="32"/>
          <w:lang w:val="en-US" w:eastAsia="zh-CN"/>
        </w:rPr>
        <w:t>279.19</w:t>
      </w:r>
      <w:r>
        <w:rPr>
          <w:rFonts w:hint="eastAsia" w:ascii="仿宋" w:hAnsi="仿宋" w:eastAsia="仿宋" w:cs="仿宋"/>
          <w:sz w:val="32"/>
          <w:szCs w:val="32"/>
        </w:rPr>
        <w:t>%。主要原因：一是因机构改革</w:t>
      </w:r>
      <w:r>
        <w:rPr>
          <w:rFonts w:hint="eastAsia" w:ascii="仿宋" w:hAnsi="仿宋" w:eastAsia="仿宋" w:cs="仿宋"/>
          <w:sz w:val="32"/>
          <w:szCs w:val="32"/>
          <w:lang w:eastAsia="zh-CN"/>
        </w:rPr>
        <w:t>合并</w:t>
      </w:r>
      <w:r>
        <w:rPr>
          <w:rFonts w:hint="eastAsia" w:ascii="仿宋" w:hAnsi="仿宋" w:eastAsia="仿宋" w:cs="仿宋"/>
          <w:sz w:val="32"/>
          <w:szCs w:val="32"/>
        </w:rPr>
        <w:t>、正常调资导致人员经费</w:t>
      </w:r>
      <w:r>
        <w:rPr>
          <w:rFonts w:hint="eastAsia" w:ascii="仿宋" w:hAnsi="仿宋" w:eastAsia="仿宋" w:cs="仿宋"/>
          <w:sz w:val="32"/>
          <w:szCs w:val="32"/>
          <w:lang w:eastAsia="zh-CN"/>
        </w:rPr>
        <w:t>及运转经费</w:t>
      </w:r>
      <w:r>
        <w:rPr>
          <w:rFonts w:hint="eastAsia" w:ascii="仿宋" w:hAnsi="仿宋" w:eastAsia="仿宋" w:cs="仿宋"/>
          <w:sz w:val="32"/>
          <w:szCs w:val="32"/>
        </w:rPr>
        <w:t>增加；二是档案整理数据加工处理服务费有所增加强。</w:t>
      </w:r>
    </w:p>
    <w:p>
      <w:pPr>
        <w:ind w:firstLine="640"/>
        <w:jc w:val="left"/>
        <w:rPr>
          <w:rFonts w:ascii="楷体" w:hAnsi="楷体" w:eastAsia="楷体" w:cs="Times New Roman"/>
          <w:color w:val="FF0000"/>
          <w:sz w:val="32"/>
          <w:szCs w:val="32"/>
        </w:rPr>
      </w:pPr>
      <w:r>
        <w:rPr>
          <w:rFonts w:hint="eastAsia" w:ascii="楷体" w:hAnsi="楷体" w:eastAsia="楷体" w:cs="楷体"/>
          <w:sz w:val="32"/>
          <w:szCs w:val="32"/>
        </w:rPr>
        <w:t>（二）机关运行经费支出情况。</w:t>
      </w:r>
    </w:p>
    <w:p>
      <w:pPr>
        <w:ind w:firstLine="640"/>
        <w:jc w:val="left"/>
        <w:rPr>
          <w:rFonts w:ascii="仿宋" w:hAnsi="仿宋" w:eastAsia="仿宋" w:cs="Times New Roman"/>
          <w:sz w:val="32"/>
          <w:szCs w:val="32"/>
        </w:rPr>
      </w:pPr>
      <w:r>
        <w:rPr>
          <w:rFonts w:hint="eastAsia" w:ascii="仿宋_GB2312" w:eastAsia="仿宋_GB2312" w:cs="仿宋_GB2312"/>
          <w:sz w:val="32"/>
          <w:szCs w:val="32"/>
        </w:rPr>
        <w:t>本部门</w:t>
      </w:r>
      <w:r>
        <w:rPr>
          <w:rFonts w:ascii="仿宋_GB2312" w:eastAsia="仿宋_GB2312" w:cs="仿宋_GB2312"/>
          <w:sz w:val="32"/>
          <w:szCs w:val="32"/>
        </w:rPr>
        <w:t>2019</w:t>
      </w:r>
      <w:r>
        <w:rPr>
          <w:rFonts w:hint="eastAsia" w:ascii="仿宋_GB2312" w:eastAsia="仿宋_GB2312" w:cs="仿宋_GB2312"/>
          <w:sz w:val="32"/>
          <w:szCs w:val="32"/>
        </w:rPr>
        <w:t>年度机关</w:t>
      </w:r>
      <w:r>
        <w:rPr>
          <w:rFonts w:hint="eastAsia" w:ascii="仿宋" w:hAnsi="仿宋" w:eastAsia="仿宋" w:cs="仿宋"/>
          <w:sz w:val="32"/>
          <w:szCs w:val="32"/>
        </w:rPr>
        <w:t>运行经费支出</w:t>
      </w:r>
      <w:r>
        <w:rPr>
          <w:rFonts w:ascii="仿宋" w:hAnsi="仿宋" w:eastAsia="仿宋" w:cs="仿宋"/>
          <w:sz w:val="32"/>
          <w:szCs w:val="32"/>
        </w:rPr>
        <w:t>189.19</w:t>
      </w:r>
      <w:r>
        <w:rPr>
          <w:rFonts w:hint="eastAsia" w:ascii="仿宋" w:hAnsi="仿宋" w:eastAsia="仿宋" w:cs="仿宋"/>
          <w:sz w:val="32"/>
          <w:szCs w:val="32"/>
        </w:rPr>
        <w:t>元，较上年增加</w:t>
      </w:r>
      <w:r>
        <w:rPr>
          <w:rFonts w:ascii="仿宋" w:hAnsi="仿宋" w:eastAsia="仿宋" w:cs="仿宋"/>
          <w:sz w:val="32"/>
          <w:szCs w:val="32"/>
        </w:rPr>
        <w:t>110.35</w:t>
      </w:r>
      <w:r>
        <w:rPr>
          <w:rFonts w:hint="eastAsia" w:ascii="仿宋" w:hAnsi="仿宋" w:eastAsia="仿宋" w:cs="仿宋"/>
          <w:sz w:val="32"/>
          <w:szCs w:val="32"/>
        </w:rPr>
        <w:t>万元，增加</w:t>
      </w:r>
      <w:r>
        <w:rPr>
          <w:rFonts w:ascii="仿宋" w:hAnsi="仿宋" w:eastAsia="仿宋" w:cs="仿宋"/>
          <w:sz w:val="32"/>
          <w:szCs w:val="32"/>
        </w:rPr>
        <w:t>139.97%</w:t>
      </w:r>
      <w:r>
        <w:rPr>
          <w:rFonts w:hint="eastAsia" w:ascii="仿宋" w:hAnsi="仿宋" w:eastAsia="仿宋" w:cs="仿宋"/>
          <w:sz w:val="32"/>
          <w:szCs w:val="32"/>
        </w:rPr>
        <w:t>，主要原因是</w:t>
      </w:r>
      <w:r>
        <w:rPr>
          <w:rFonts w:hint="eastAsia" w:ascii="仿宋_GB2312" w:eastAsia="仿宋_GB2312" w:cs="仿宋_GB2312"/>
          <w:sz w:val="32"/>
          <w:szCs w:val="32"/>
        </w:rPr>
        <w:t>：增加</w:t>
      </w:r>
      <w:r>
        <w:rPr>
          <w:rFonts w:hint="eastAsia" w:ascii="仿宋" w:hAnsi="仿宋" w:eastAsia="仿宋" w:cs="仿宋"/>
          <w:sz w:val="32"/>
          <w:szCs w:val="32"/>
        </w:rPr>
        <w:t>档案整理数据加工处理服务费等委托业务费。</w:t>
      </w:r>
    </w:p>
    <w:p>
      <w:pPr>
        <w:ind w:firstLine="640"/>
        <w:jc w:val="left"/>
        <w:rPr>
          <w:rFonts w:ascii="楷体" w:hAnsi="楷体" w:eastAsia="楷体" w:cs="Times New Roman"/>
          <w:color w:val="FF0000"/>
          <w:sz w:val="32"/>
          <w:szCs w:val="32"/>
        </w:rPr>
      </w:pPr>
      <w:r>
        <w:rPr>
          <w:rFonts w:hint="eastAsia" w:ascii="楷体" w:hAnsi="楷体" w:eastAsia="楷体" w:cs="楷体"/>
          <w:sz w:val="32"/>
          <w:szCs w:val="32"/>
        </w:rPr>
        <w:t>（三）政府采购支出情况。</w:t>
      </w:r>
    </w:p>
    <w:p>
      <w:pPr>
        <w:ind w:firstLine="640"/>
        <w:jc w:val="left"/>
        <w:rPr>
          <w:rFonts w:ascii="楷体" w:hAnsi="楷体" w:eastAsia="楷体" w:cs="Times New Roman"/>
          <w:color w:val="FF0000"/>
          <w:sz w:val="32"/>
          <w:szCs w:val="32"/>
        </w:rPr>
      </w:pPr>
      <w:r>
        <w:rPr>
          <w:rFonts w:hint="eastAsia" w:ascii="仿宋_GB2312" w:eastAsia="仿宋_GB2312" w:cs="仿宋_GB2312"/>
          <w:sz w:val="32"/>
          <w:szCs w:val="32"/>
        </w:rPr>
        <w:t>本部门</w:t>
      </w:r>
      <w:r>
        <w:rPr>
          <w:rFonts w:ascii="仿宋_GB2312" w:eastAsia="仿宋_GB2312" w:cs="仿宋_GB2312"/>
          <w:sz w:val="32"/>
          <w:szCs w:val="32"/>
        </w:rPr>
        <w:t>2019</w:t>
      </w:r>
      <w:r>
        <w:rPr>
          <w:rFonts w:hint="eastAsia" w:ascii="仿宋_GB2312" w:eastAsia="仿宋_GB2312" w:cs="仿宋_GB2312"/>
          <w:sz w:val="32"/>
          <w:szCs w:val="32"/>
        </w:rPr>
        <w:t>年度政府采购</w:t>
      </w:r>
      <w:r>
        <w:rPr>
          <w:rFonts w:ascii="仿宋" w:hAnsi="仿宋" w:eastAsia="仿宋" w:cs="仿宋"/>
          <w:sz w:val="32"/>
          <w:szCs w:val="32"/>
        </w:rPr>
        <w:t>0</w:t>
      </w:r>
      <w:r>
        <w:rPr>
          <w:rFonts w:hint="eastAsia" w:ascii="仿宋" w:hAnsi="仿宋" w:eastAsia="仿宋" w:cs="仿宋"/>
          <w:sz w:val="32"/>
          <w:szCs w:val="32"/>
        </w:rPr>
        <w:t>万元。</w:t>
      </w:r>
    </w:p>
    <w:p>
      <w:pPr>
        <w:ind w:firstLine="640"/>
        <w:jc w:val="left"/>
        <w:rPr>
          <w:rFonts w:ascii="楷体" w:hAnsi="楷体" w:eastAsia="楷体" w:cs="Times New Roman"/>
          <w:sz w:val="32"/>
          <w:szCs w:val="32"/>
        </w:rPr>
      </w:pPr>
      <w:r>
        <w:rPr>
          <w:rFonts w:hint="eastAsia" w:ascii="楷体" w:hAnsi="楷体" w:eastAsia="楷体" w:cs="楷体"/>
          <w:sz w:val="32"/>
          <w:szCs w:val="32"/>
        </w:rPr>
        <w:t>（四）国有资产占用情况。</w:t>
      </w:r>
    </w:p>
    <w:p>
      <w:pPr>
        <w:ind w:firstLine="480" w:firstLineChars="150"/>
        <w:rPr>
          <w:rFonts w:hint="eastAsia" w:ascii="仿宋_GB2312" w:eastAsia="仿宋_GB2312" w:cs="仿宋_GB2312"/>
          <w:sz w:val="32"/>
          <w:szCs w:val="32"/>
        </w:rPr>
      </w:pPr>
      <w:r>
        <w:rPr>
          <w:rFonts w:hint="eastAsia" w:ascii="仿宋_GB2312" w:eastAsia="仿宋_GB2312" w:cs="仿宋_GB2312"/>
          <w:sz w:val="32"/>
          <w:szCs w:val="32"/>
        </w:rPr>
        <w:t>截至</w:t>
      </w:r>
      <w:r>
        <w:rPr>
          <w:rFonts w:ascii="仿宋_GB2312" w:eastAsia="仿宋_GB2312" w:cs="仿宋_GB2312"/>
          <w:sz w:val="32"/>
          <w:szCs w:val="32"/>
        </w:rPr>
        <w:t>2019</w:t>
      </w:r>
      <w:r>
        <w:rPr>
          <w:rFonts w:hint="eastAsia" w:ascii="仿宋_GB2312" w:eastAsia="仿宋_GB2312" w:cs="仿宋_GB2312"/>
          <w:sz w:val="32"/>
          <w:szCs w:val="32"/>
        </w:rPr>
        <w:t>年</w:t>
      </w:r>
      <w:r>
        <w:rPr>
          <w:rFonts w:ascii="仿宋_GB2312" w:eastAsia="仿宋_GB2312" w:cs="仿宋_GB2312"/>
          <w:sz w:val="32"/>
          <w:szCs w:val="32"/>
        </w:rPr>
        <w:t>12</w:t>
      </w:r>
      <w:r>
        <w:rPr>
          <w:rFonts w:hint="eastAsia" w:ascii="仿宋_GB2312" w:eastAsia="仿宋_GB2312" w:cs="仿宋_GB2312"/>
          <w:sz w:val="32"/>
          <w:szCs w:val="32"/>
        </w:rPr>
        <w:t>月</w:t>
      </w:r>
      <w:r>
        <w:rPr>
          <w:rFonts w:ascii="仿宋_GB2312" w:eastAsia="仿宋_GB2312" w:cs="仿宋_GB2312"/>
          <w:sz w:val="32"/>
          <w:szCs w:val="32"/>
        </w:rPr>
        <w:t>31</w:t>
      </w:r>
      <w:r>
        <w:rPr>
          <w:rFonts w:hint="eastAsia" w:ascii="仿宋_GB2312" w:eastAsia="仿宋_GB2312" w:cs="仿宋_GB2312"/>
          <w:sz w:val="32"/>
          <w:szCs w:val="32"/>
        </w:rPr>
        <w:t>日，本部门账面显示共有车辆</w:t>
      </w:r>
      <w:r>
        <w:rPr>
          <w:rFonts w:ascii="仿宋_GB2312" w:eastAsia="仿宋_GB2312" w:cs="仿宋_GB2312"/>
          <w:sz w:val="32"/>
          <w:szCs w:val="32"/>
        </w:rPr>
        <w:t>1</w:t>
      </w:r>
      <w:r>
        <w:rPr>
          <w:rFonts w:hint="eastAsia" w:ascii="仿宋_GB2312" w:eastAsia="仿宋_GB2312" w:cs="仿宋_GB2312"/>
          <w:sz w:val="32"/>
          <w:szCs w:val="32"/>
        </w:rPr>
        <w:t>辆，为一般公务用车。机构改革后，经清理核实，于</w:t>
      </w:r>
      <w:r>
        <w:rPr>
          <w:rFonts w:ascii="仿宋_GB2312" w:eastAsia="仿宋_GB2312" w:cs="仿宋_GB2312"/>
          <w:sz w:val="32"/>
          <w:szCs w:val="32"/>
        </w:rPr>
        <w:t>2020</w:t>
      </w:r>
      <w:r>
        <w:rPr>
          <w:rFonts w:hint="eastAsia" w:ascii="仿宋_GB2312" w:eastAsia="仿宋_GB2312" w:cs="仿宋_GB2312"/>
          <w:sz w:val="32"/>
          <w:szCs w:val="32"/>
        </w:rPr>
        <w:t>年</w:t>
      </w:r>
      <w:r>
        <w:rPr>
          <w:rFonts w:ascii="仿宋_GB2312" w:eastAsia="仿宋_GB2312" w:cs="仿宋_GB2312"/>
          <w:sz w:val="32"/>
          <w:szCs w:val="32"/>
        </w:rPr>
        <w:t>1</w:t>
      </w:r>
      <w:r>
        <w:rPr>
          <w:rFonts w:hint="eastAsia" w:ascii="仿宋_GB2312" w:eastAsia="仿宋_GB2312" w:cs="仿宋_GB2312"/>
          <w:sz w:val="32"/>
          <w:szCs w:val="32"/>
        </w:rPr>
        <w:t>月向上级主管部门及资产管理部门申请已进行报废处置。单位价值50万元以上通用设备0台(套)，单价100万</w:t>
      </w:r>
      <w:r>
        <w:rPr>
          <w:rFonts w:hint="eastAsia" w:ascii="仿宋_GB2312" w:eastAsia="仿宋_GB2312" w:cs="仿宋_GB2312"/>
          <w:sz w:val="32"/>
          <w:szCs w:val="32"/>
          <w:lang w:eastAsia="zh-CN"/>
        </w:rPr>
        <w:t>元</w:t>
      </w:r>
      <w:r>
        <w:rPr>
          <w:rFonts w:hint="eastAsia" w:ascii="仿宋_GB2312" w:eastAsia="仿宋_GB2312" w:cs="仿宋_GB2312"/>
          <w:sz w:val="32"/>
          <w:szCs w:val="32"/>
        </w:rPr>
        <w:t>以上专用设备0台(套）。</w:t>
      </w:r>
    </w:p>
    <w:p>
      <w:pPr>
        <w:ind w:firstLine="640"/>
        <w:jc w:val="left"/>
        <w:rPr>
          <w:rFonts w:ascii="楷体" w:hAnsi="楷体" w:eastAsia="楷体" w:cs="Times New Roman"/>
          <w:sz w:val="32"/>
          <w:szCs w:val="32"/>
        </w:rPr>
      </w:pPr>
    </w:p>
    <w:p>
      <w:pPr>
        <w:ind w:firstLine="640"/>
        <w:jc w:val="left"/>
        <w:rPr>
          <w:rFonts w:ascii="楷体" w:hAnsi="楷体" w:eastAsia="楷体" w:cs="Times New Roman"/>
          <w:sz w:val="32"/>
          <w:szCs w:val="32"/>
        </w:rPr>
      </w:pPr>
    </w:p>
    <w:p>
      <w:pPr>
        <w:jc w:val="center"/>
        <w:rPr>
          <w:rFonts w:ascii="方正小标宋_GBK" w:hAnsi="方正小标宋_GBK" w:eastAsia="方正小标宋_GBK" w:cs="Times New Roman"/>
          <w:sz w:val="44"/>
          <w:szCs w:val="44"/>
        </w:rPr>
      </w:pPr>
      <w:r>
        <w:rPr>
          <w:rFonts w:hint="eastAsia" w:ascii="宋体" w:hAnsi="宋体" w:cs="宋体"/>
          <w:sz w:val="44"/>
          <w:szCs w:val="44"/>
        </w:rPr>
        <w:t>第四部分</w:t>
      </w:r>
      <w:r>
        <w:rPr>
          <w:rFonts w:ascii="方正小标宋_GBK" w:hAnsi="方正小标宋_GBK" w:eastAsia="方正小标宋_GBK" w:cs="方正小标宋_GBK"/>
          <w:sz w:val="44"/>
          <w:szCs w:val="44"/>
        </w:rPr>
        <w:t xml:space="preserve"> </w:t>
      </w:r>
      <w:r>
        <w:rPr>
          <w:rFonts w:hint="eastAsia" w:ascii="宋体" w:hAnsi="宋体" w:cs="宋体"/>
          <w:sz w:val="44"/>
          <w:szCs w:val="44"/>
        </w:rPr>
        <w:t>名词解释</w:t>
      </w:r>
    </w:p>
    <w:p>
      <w:pPr>
        <w:ind w:firstLine="643"/>
        <w:jc w:val="left"/>
        <w:rPr>
          <w:rFonts w:ascii="仿宋" w:hAnsi="仿宋" w:eastAsia="仿宋" w:cs="Times New Roman"/>
          <w:b/>
          <w:bCs/>
          <w:sz w:val="32"/>
          <w:szCs w:val="32"/>
        </w:rPr>
      </w:pPr>
    </w:p>
    <w:p>
      <w:pPr>
        <w:ind w:firstLine="643"/>
        <w:jc w:val="left"/>
        <w:rPr>
          <w:rFonts w:ascii="仿宋" w:hAnsi="仿宋" w:eastAsia="仿宋" w:cs="仿宋"/>
          <w:sz w:val="32"/>
          <w:szCs w:val="32"/>
        </w:rPr>
      </w:pPr>
      <w:r>
        <w:rPr>
          <w:rFonts w:hint="eastAsia" w:ascii="仿宋" w:hAnsi="仿宋" w:eastAsia="仿宋" w:cs="仿宋"/>
          <w:b/>
          <w:bCs/>
          <w:sz w:val="32"/>
          <w:szCs w:val="32"/>
        </w:rPr>
        <w:t>一、财政拨款收入：</w:t>
      </w:r>
      <w:r>
        <w:rPr>
          <w:rFonts w:hint="eastAsia" w:ascii="仿宋" w:hAnsi="仿宋" w:eastAsia="仿宋" w:cs="仿宋"/>
          <w:sz w:val="32"/>
          <w:szCs w:val="32"/>
        </w:rPr>
        <w:t>指中央财政当年拨付的资金。</w:t>
      </w:r>
      <w:r>
        <w:rPr>
          <w:rFonts w:ascii="仿宋" w:hAnsi="仿宋" w:eastAsia="仿宋" w:cs="仿宋"/>
          <w:sz w:val="32"/>
          <w:szCs w:val="32"/>
        </w:rPr>
        <w:t xml:space="preserve"> </w:t>
      </w:r>
    </w:p>
    <w:p>
      <w:pPr>
        <w:ind w:firstLine="643"/>
        <w:jc w:val="left"/>
        <w:rPr>
          <w:rFonts w:ascii="仿宋" w:hAnsi="仿宋" w:eastAsia="仿宋" w:cs="仿宋"/>
          <w:sz w:val="32"/>
          <w:szCs w:val="32"/>
        </w:rPr>
      </w:pPr>
      <w:r>
        <w:rPr>
          <w:rFonts w:hint="eastAsia" w:ascii="仿宋" w:hAnsi="仿宋" w:eastAsia="仿宋" w:cs="仿宋"/>
          <w:b/>
          <w:bCs/>
          <w:sz w:val="32"/>
          <w:szCs w:val="32"/>
        </w:rPr>
        <w:t>二、事业收入：</w:t>
      </w:r>
      <w:r>
        <w:rPr>
          <w:rFonts w:hint="eastAsia" w:ascii="仿宋" w:hAnsi="仿宋" w:eastAsia="仿宋" w:cs="仿宋"/>
          <w:sz w:val="32"/>
          <w:szCs w:val="32"/>
        </w:rPr>
        <w:t>指事业单位开展专业业务活动及辅助活动所取得的收入。如：中国财政杂志社的刊物发行收入，中国注册会计师协会、中国资产评估协会、中国国债协会、中国会计学会收取的会费收入等。</w:t>
      </w:r>
      <w:r>
        <w:rPr>
          <w:rFonts w:ascii="仿宋" w:hAnsi="仿宋" w:eastAsia="仿宋" w:cs="仿宋"/>
          <w:sz w:val="32"/>
          <w:szCs w:val="32"/>
        </w:rPr>
        <w:t xml:space="preserve"> </w:t>
      </w:r>
    </w:p>
    <w:p>
      <w:pPr>
        <w:ind w:firstLine="643"/>
        <w:jc w:val="left"/>
        <w:rPr>
          <w:rFonts w:ascii="仿宋" w:hAnsi="仿宋" w:eastAsia="仿宋" w:cs="仿宋"/>
          <w:sz w:val="32"/>
          <w:szCs w:val="32"/>
        </w:rPr>
      </w:pPr>
      <w:r>
        <w:rPr>
          <w:rFonts w:hint="eastAsia" w:ascii="仿宋" w:hAnsi="仿宋" w:eastAsia="仿宋" w:cs="仿宋"/>
          <w:b/>
          <w:bCs/>
          <w:sz w:val="32"/>
          <w:szCs w:val="32"/>
        </w:rPr>
        <w:t>三、经营收入：</w:t>
      </w:r>
      <w:r>
        <w:rPr>
          <w:rFonts w:hint="eastAsia" w:ascii="仿宋" w:hAnsi="仿宋" w:eastAsia="仿宋" w:cs="仿宋"/>
          <w:sz w:val="32"/>
          <w:szCs w:val="32"/>
        </w:rPr>
        <w:t>指事业单位在专业业务活动及其辅助活动之外开展非独立核算经营活动取得的收入。如：中国财政杂志社广告收入等。</w:t>
      </w:r>
      <w:r>
        <w:rPr>
          <w:rFonts w:ascii="仿宋" w:hAnsi="仿宋" w:eastAsia="仿宋" w:cs="仿宋"/>
          <w:sz w:val="32"/>
          <w:szCs w:val="32"/>
        </w:rPr>
        <w:t xml:space="preserve"> </w:t>
      </w:r>
    </w:p>
    <w:p>
      <w:pPr>
        <w:ind w:firstLine="643"/>
        <w:jc w:val="left"/>
        <w:rPr>
          <w:rFonts w:ascii="仿宋" w:hAnsi="仿宋" w:eastAsia="仿宋" w:cs="仿宋"/>
          <w:sz w:val="32"/>
          <w:szCs w:val="32"/>
        </w:rPr>
      </w:pPr>
      <w:r>
        <w:rPr>
          <w:rFonts w:hint="eastAsia" w:ascii="仿宋" w:hAnsi="仿宋" w:eastAsia="仿宋" w:cs="仿宋"/>
          <w:b/>
          <w:bCs/>
          <w:sz w:val="32"/>
          <w:szCs w:val="32"/>
        </w:rPr>
        <w:t>四、其他收入：</w:t>
      </w:r>
      <w:r>
        <w:rPr>
          <w:rFonts w:hint="eastAsia" w:ascii="仿宋" w:hAnsi="仿宋" w:eastAsia="仿宋" w:cs="仿宋"/>
          <w:sz w:val="32"/>
          <w:szCs w:val="32"/>
        </w:rPr>
        <w:t>指除上述“财政拨款收入”</w:t>
      </w:r>
      <w:r>
        <w:rPr>
          <w:rFonts w:ascii="仿宋" w:hAnsi="仿宋" w:eastAsia="仿宋" w:cs="仿宋"/>
          <w:sz w:val="32"/>
          <w:szCs w:val="32"/>
        </w:rPr>
        <w:t xml:space="preserve"> </w:t>
      </w:r>
      <w:r>
        <w:rPr>
          <w:rFonts w:hint="eastAsia" w:ascii="仿宋" w:hAnsi="仿宋" w:eastAsia="仿宋" w:cs="仿宋"/>
          <w:sz w:val="32"/>
          <w:szCs w:val="32"/>
        </w:rPr>
        <w:t>、</w:t>
      </w:r>
      <w:r>
        <w:rPr>
          <w:rFonts w:ascii="仿宋" w:hAnsi="仿宋" w:eastAsia="仿宋" w:cs="仿宋"/>
          <w:sz w:val="32"/>
          <w:szCs w:val="32"/>
        </w:rPr>
        <w:t xml:space="preserve"> </w:t>
      </w:r>
      <w:r>
        <w:rPr>
          <w:rFonts w:hint="eastAsia" w:ascii="仿宋" w:hAnsi="仿宋" w:eastAsia="仿宋" w:cs="仿宋"/>
          <w:sz w:val="32"/>
          <w:szCs w:val="32"/>
        </w:rPr>
        <w:t>“事业收入”</w:t>
      </w:r>
      <w:r>
        <w:rPr>
          <w:rFonts w:ascii="仿宋" w:hAnsi="仿宋" w:eastAsia="仿宋" w:cs="仿宋"/>
          <w:sz w:val="32"/>
          <w:szCs w:val="32"/>
        </w:rPr>
        <w:t xml:space="preserve"> </w:t>
      </w:r>
      <w:r>
        <w:rPr>
          <w:rFonts w:hint="eastAsia" w:ascii="仿宋" w:hAnsi="仿宋" w:eastAsia="仿宋" w:cs="仿宋"/>
          <w:sz w:val="32"/>
          <w:szCs w:val="32"/>
        </w:rPr>
        <w:t>、“经营收入”等以外的收入。主要是按规定动用的售房收入、存款利息收入等。</w:t>
      </w:r>
      <w:r>
        <w:rPr>
          <w:rFonts w:ascii="仿宋" w:hAnsi="仿宋" w:eastAsia="仿宋" w:cs="仿宋"/>
          <w:sz w:val="32"/>
          <w:szCs w:val="32"/>
        </w:rPr>
        <w:t xml:space="preserve"> </w:t>
      </w:r>
    </w:p>
    <w:p>
      <w:pPr>
        <w:ind w:firstLine="643"/>
        <w:jc w:val="left"/>
        <w:rPr>
          <w:rFonts w:ascii="仿宋" w:hAnsi="仿宋" w:eastAsia="仿宋" w:cs="仿宋"/>
          <w:sz w:val="32"/>
          <w:szCs w:val="32"/>
        </w:rPr>
      </w:pPr>
      <w:r>
        <w:rPr>
          <w:rFonts w:hint="eastAsia" w:ascii="仿宋" w:hAnsi="仿宋" w:eastAsia="仿宋" w:cs="仿宋"/>
          <w:b/>
          <w:bCs/>
          <w:sz w:val="32"/>
          <w:szCs w:val="32"/>
        </w:rPr>
        <w:t>五、用事业基金弥补收支差额：</w:t>
      </w:r>
      <w:r>
        <w:rPr>
          <w:rFonts w:hint="eastAsia" w:ascii="仿宋" w:hAnsi="仿宋" w:eastAsia="仿宋" w:cs="仿宋"/>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hAnsi="仿宋" w:eastAsia="仿宋" w:cs="仿宋"/>
          <w:sz w:val="32"/>
          <w:szCs w:val="32"/>
        </w:rPr>
        <w:t xml:space="preserve"> </w:t>
      </w:r>
    </w:p>
    <w:p>
      <w:pPr>
        <w:ind w:firstLine="643"/>
        <w:jc w:val="left"/>
        <w:rPr>
          <w:rFonts w:ascii="仿宋" w:hAnsi="仿宋" w:eastAsia="仿宋" w:cs="仿宋"/>
          <w:sz w:val="32"/>
          <w:szCs w:val="32"/>
        </w:rPr>
      </w:pPr>
      <w:r>
        <w:rPr>
          <w:rFonts w:hint="eastAsia" w:ascii="仿宋" w:hAnsi="仿宋" w:eastAsia="仿宋" w:cs="仿宋"/>
          <w:b/>
          <w:bCs/>
          <w:sz w:val="32"/>
          <w:szCs w:val="32"/>
        </w:rPr>
        <w:t>六、年初结转和结余：</w:t>
      </w:r>
      <w:r>
        <w:rPr>
          <w:rFonts w:hint="eastAsia" w:ascii="仿宋" w:hAnsi="仿宋" w:eastAsia="仿宋" w:cs="仿宋"/>
          <w:sz w:val="32"/>
          <w:szCs w:val="32"/>
        </w:rPr>
        <w:t>指以前年度尚未完成、结转到本年按有关规定继续使用的资金。</w:t>
      </w:r>
      <w:r>
        <w:rPr>
          <w:rFonts w:ascii="仿宋" w:hAnsi="仿宋" w:eastAsia="仿宋" w:cs="仿宋"/>
          <w:sz w:val="32"/>
          <w:szCs w:val="32"/>
        </w:rPr>
        <w:t xml:space="preserve"> </w:t>
      </w:r>
    </w:p>
    <w:p>
      <w:pPr>
        <w:ind w:firstLine="643"/>
        <w:jc w:val="left"/>
        <w:rPr>
          <w:rFonts w:ascii="仿宋" w:hAnsi="仿宋" w:eastAsia="仿宋" w:cs="Times New Roman"/>
          <w:sz w:val="32"/>
          <w:szCs w:val="32"/>
        </w:rPr>
      </w:pPr>
      <w:r>
        <w:rPr>
          <w:rFonts w:hint="eastAsia" w:ascii="仿宋" w:hAnsi="仿宋" w:eastAsia="仿宋" w:cs="仿宋"/>
          <w:b/>
          <w:bCs/>
          <w:sz w:val="32"/>
          <w:szCs w:val="32"/>
        </w:rPr>
        <w:t>七、结余分配：</w:t>
      </w:r>
      <w:r>
        <w:rPr>
          <w:rFonts w:hint="eastAsia" w:ascii="仿宋" w:hAnsi="仿宋" w:eastAsia="仿宋" w:cs="仿宋"/>
          <w:sz w:val="32"/>
          <w:szCs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szCs w:val="32"/>
        </w:rPr>
      </w:pPr>
      <w:r>
        <w:rPr>
          <w:rFonts w:hint="eastAsia" w:ascii="仿宋" w:hAnsi="仿宋" w:eastAsia="仿宋" w:cs="仿宋"/>
          <w:b/>
          <w:bCs/>
          <w:sz w:val="32"/>
          <w:szCs w:val="32"/>
        </w:rPr>
        <w:t>八、年末结转和结余：</w:t>
      </w:r>
      <w:r>
        <w:rPr>
          <w:rFonts w:hint="eastAsia" w:ascii="仿宋" w:hAnsi="仿宋" w:eastAsia="仿宋" w:cs="仿宋"/>
          <w:sz w:val="32"/>
          <w:szCs w:val="32"/>
        </w:rPr>
        <w:t>指本年度或以前年度预算安排、因客观条件发生变化无法按原计划实施，需要延迟到以后年度按有关规定继续使用的资金。</w:t>
      </w:r>
      <w:r>
        <w:rPr>
          <w:rFonts w:ascii="仿宋" w:hAnsi="仿宋" w:eastAsia="仿宋" w:cs="仿宋"/>
          <w:sz w:val="32"/>
          <w:szCs w:val="32"/>
        </w:rPr>
        <w:t xml:space="preserve"> </w:t>
      </w:r>
    </w:p>
    <w:p>
      <w:pPr>
        <w:ind w:firstLine="643"/>
        <w:jc w:val="left"/>
        <w:rPr>
          <w:rFonts w:ascii="仿宋" w:hAnsi="仿宋" w:eastAsia="仿宋" w:cs="Times New Roman"/>
          <w:sz w:val="32"/>
          <w:szCs w:val="32"/>
        </w:rPr>
      </w:pPr>
      <w:r>
        <w:rPr>
          <w:rFonts w:hint="eastAsia" w:ascii="仿宋" w:hAnsi="仿宋" w:eastAsia="仿宋" w:cs="仿宋"/>
          <w:b/>
          <w:bCs/>
          <w:sz w:val="32"/>
          <w:szCs w:val="32"/>
        </w:rPr>
        <w:t>九、基本支出：</w:t>
      </w:r>
      <w:r>
        <w:rPr>
          <w:rFonts w:hint="eastAsia" w:ascii="仿宋" w:hAnsi="仿宋" w:eastAsia="仿宋" w:cs="仿宋"/>
          <w:sz w:val="32"/>
          <w:szCs w:val="32"/>
        </w:rPr>
        <w:t>指为保障机构正常运转、完成日常工</w:t>
      </w:r>
    </w:p>
    <w:p>
      <w:pPr>
        <w:jc w:val="left"/>
        <w:rPr>
          <w:rFonts w:ascii="仿宋" w:hAnsi="仿宋" w:eastAsia="仿宋" w:cs="仿宋"/>
          <w:sz w:val="32"/>
          <w:szCs w:val="32"/>
        </w:rPr>
      </w:pPr>
      <w:r>
        <w:rPr>
          <w:rFonts w:hint="eastAsia" w:ascii="仿宋" w:hAnsi="仿宋" w:eastAsia="仿宋" w:cs="仿宋"/>
          <w:sz w:val="32"/>
          <w:szCs w:val="32"/>
        </w:rPr>
        <w:t>作任务而发生的人员支出和公用支出。</w:t>
      </w:r>
      <w:r>
        <w:rPr>
          <w:rFonts w:ascii="仿宋" w:hAnsi="仿宋" w:eastAsia="仿宋" w:cs="仿宋"/>
          <w:sz w:val="32"/>
          <w:szCs w:val="32"/>
        </w:rPr>
        <w:t xml:space="preserve"> </w:t>
      </w:r>
    </w:p>
    <w:p>
      <w:pPr>
        <w:ind w:firstLine="643"/>
        <w:jc w:val="left"/>
        <w:rPr>
          <w:rFonts w:ascii="仿宋" w:hAnsi="仿宋" w:eastAsia="仿宋" w:cs="仿宋"/>
          <w:sz w:val="32"/>
          <w:szCs w:val="32"/>
        </w:rPr>
      </w:pPr>
      <w:r>
        <w:rPr>
          <w:rFonts w:hint="eastAsia" w:ascii="仿宋" w:hAnsi="仿宋" w:eastAsia="仿宋" w:cs="仿宋"/>
          <w:b/>
          <w:bCs/>
          <w:sz w:val="32"/>
          <w:szCs w:val="32"/>
        </w:rPr>
        <w:t>十、项目支出：</w:t>
      </w:r>
      <w:r>
        <w:rPr>
          <w:rFonts w:hint="eastAsia" w:ascii="仿宋" w:hAnsi="仿宋" w:eastAsia="仿宋" w:cs="仿宋"/>
          <w:sz w:val="32"/>
          <w:szCs w:val="32"/>
        </w:rPr>
        <w:t>指在基本支出之外为完成特定行政任务和事业发展目标所发生的支出。</w:t>
      </w:r>
      <w:r>
        <w:rPr>
          <w:rFonts w:ascii="仿宋" w:hAnsi="仿宋" w:eastAsia="仿宋" w:cs="仿宋"/>
          <w:sz w:val="32"/>
          <w:szCs w:val="32"/>
        </w:rPr>
        <w:t xml:space="preserve"> </w:t>
      </w:r>
    </w:p>
    <w:p>
      <w:pPr>
        <w:ind w:firstLine="643"/>
        <w:jc w:val="left"/>
        <w:rPr>
          <w:rFonts w:ascii="仿宋" w:hAnsi="仿宋" w:eastAsia="仿宋" w:cs="仿宋"/>
          <w:sz w:val="32"/>
          <w:szCs w:val="32"/>
        </w:rPr>
      </w:pPr>
      <w:r>
        <w:rPr>
          <w:rFonts w:hint="eastAsia" w:ascii="仿宋" w:hAnsi="仿宋" w:eastAsia="仿宋" w:cs="仿宋"/>
          <w:b/>
          <w:bCs/>
          <w:sz w:val="32"/>
          <w:szCs w:val="32"/>
        </w:rPr>
        <w:t>十一、经营支出：</w:t>
      </w:r>
      <w:r>
        <w:rPr>
          <w:rFonts w:hint="eastAsia" w:ascii="仿宋" w:hAnsi="仿宋" w:eastAsia="仿宋" w:cs="仿宋"/>
          <w:sz w:val="32"/>
          <w:szCs w:val="32"/>
        </w:rPr>
        <w:t>指事业单位在专业业务活动及其辅助活动之外开展非独立核算经营活动发生的支出。</w:t>
      </w:r>
      <w:r>
        <w:rPr>
          <w:rFonts w:ascii="仿宋" w:hAnsi="仿宋" w:eastAsia="仿宋" w:cs="仿宋"/>
          <w:sz w:val="32"/>
          <w:szCs w:val="32"/>
        </w:rPr>
        <w:t xml:space="preserve"> </w:t>
      </w:r>
    </w:p>
    <w:p>
      <w:pPr>
        <w:ind w:firstLine="643"/>
        <w:jc w:val="left"/>
        <w:rPr>
          <w:rFonts w:ascii="仿宋" w:hAnsi="仿宋" w:eastAsia="仿宋" w:cs="仿宋"/>
          <w:sz w:val="32"/>
          <w:szCs w:val="32"/>
        </w:rPr>
      </w:pPr>
      <w:r>
        <w:rPr>
          <w:rFonts w:hint="eastAsia" w:ascii="仿宋" w:hAnsi="仿宋" w:eastAsia="仿宋" w:cs="仿宋"/>
          <w:b/>
          <w:bCs/>
          <w:sz w:val="32"/>
          <w:szCs w:val="32"/>
        </w:rPr>
        <w:t>十二、“三公”经费：</w:t>
      </w:r>
      <w:r>
        <w:rPr>
          <w:rFonts w:hint="eastAsia" w:ascii="仿宋" w:hAnsi="仿宋" w:eastAsia="仿宋" w:cs="仿宋"/>
          <w:sz w:val="32"/>
          <w:szCs w:val="32"/>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ascii="仿宋" w:hAnsi="仿宋" w:eastAsia="仿宋" w:cs="仿宋"/>
          <w:sz w:val="32"/>
          <w:szCs w:val="32"/>
        </w:rPr>
        <w:t xml:space="preserve"> </w:t>
      </w:r>
    </w:p>
    <w:p>
      <w:pPr>
        <w:ind w:firstLine="643"/>
        <w:jc w:val="left"/>
        <w:rPr>
          <w:rFonts w:ascii="仿宋" w:hAnsi="仿宋" w:eastAsia="仿宋" w:cs="Times New Roman"/>
          <w:sz w:val="32"/>
          <w:szCs w:val="32"/>
        </w:rPr>
      </w:pPr>
      <w:r>
        <w:rPr>
          <w:rFonts w:hint="eastAsia" w:ascii="仿宋" w:hAnsi="仿宋" w:eastAsia="仿宋" w:cs="仿宋"/>
          <w:b/>
          <w:bCs/>
          <w:sz w:val="32"/>
          <w:szCs w:val="32"/>
        </w:rPr>
        <w:t>十三、机关运行经费：</w:t>
      </w:r>
      <w:r>
        <w:rPr>
          <w:rFonts w:hint="eastAsia" w:ascii="仿宋" w:hAnsi="仿宋" w:eastAsia="仿宋" w:cs="仿宋"/>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3" w:type="default"/>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29D26"/>
    <w:multiLevelType w:val="singleLevel"/>
    <w:tmpl w:val="4E329D26"/>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characterSpacingControl w:val="doNotCompress"/>
  <w:noLineBreaksAfter w:lang="zh-CN" w:val="$([{£¥·‘“〈《「『【〔〖〝﹙﹛﹝＄（．［｛￡￥"/>
  <w:noLineBreaksBefore w:lang="zh-CN" w:val="!%),.:;&gt;?]}¢¨°·ˇˉ―‖’”…‰′″›℃∶、。〃〉》」』】〕〗〞︶︺︾﹀﹄﹚﹜﹞！＂％＇），．：；？］｀｜｝～￠"/>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1F25"/>
    <w:rsid w:val="00000E14"/>
    <w:rsid w:val="00020A08"/>
    <w:rsid w:val="00022F24"/>
    <w:rsid w:val="00024FD1"/>
    <w:rsid w:val="000374C4"/>
    <w:rsid w:val="000452DB"/>
    <w:rsid w:val="000673BD"/>
    <w:rsid w:val="000B56F7"/>
    <w:rsid w:val="000E1DA1"/>
    <w:rsid w:val="000E4CDE"/>
    <w:rsid w:val="0011267F"/>
    <w:rsid w:val="00127CEE"/>
    <w:rsid w:val="001352FB"/>
    <w:rsid w:val="00144D50"/>
    <w:rsid w:val="001C42A9"/>
    <w:rsid w:val="001E365B"/>
    <w:rsid w:val="0025703E"/>
    <w:rsid w:val="00266713"/>
    <w:rsid w:val="0027359F"/>
    <w:rsid w:val="002B13C3"/>
    <w:rsid w:val="002D5DD0"/>
    <w:rsid w:val="002F261A"/>
    <w:rsid w:val="0030289C"/>
    <w:rsid w:val="00313B9C"/>
    <w:rsid w:val="00337915"/>
    <w:rsid w:val="00361F25"/>
    <w:rsid w:val="003638A2"/>
    <w:rsid w:val="00373672"/>
    <w:rsid w:val="003876BA"/>
    <w:rsid w:val="003F2F14"/>
    <w:rsid w:val="00433B7B"/>
    <w:rsid w:val="00442437"/>
    <w:rsid w:val="004453E3"/>
    <w:rsid w:val="004606BE"/>
    <w:rsid w:val="00472B32"/>
    <w:rsid w:val="00480ED9"/>
    <w:rsid w:val="004C174B"/>
    <w:rsid w:val="004C2B13"/>
    <w:rsid w:val="004E2F24"/>
    <w:rsid w:val="0050083E"/>
    <w:rsid w:val="00502C99"/>
    <w:rsid w:val="00520A4C"/>
    <w:rsid w:val="00582244"/>
    <w:rsid w:val="005948F5"/>
    <w:rsid w:val="005C1313"/>
    <w:rsid w:val="005D0A7B"/>
    <w:rsid w:val="005E2E58"/>
    <w:rsid w:val="005E5E7C"/>
    <w:rsid w:val="00602DC2"/>
    <w:rsid w:val="006123DC"/>
    <w:rsid w:val="00635FD9"/>
    <w:rsid w:val="0064302B"/>
    <w:rsid w:val="0065030C"/>
    <w:rsid w:val="006846E6"/>
    <w:rsid w:val="00692697"/>
    <w:rsid w:val="00693DE2"/>
    <w:rsid w:val="0070163B"/>
    <w:rsid w:val="007041BC"/>
    <w:rsid w:val="00732CB0"/>
    <w:rsid w:val="00774848"/>
    <w:rsid w:val="007A4A76"/>
    <w:rsid w:val="00806919"/>
    <w:rsid w:val="00854935"/>
    <w:rsid w:val="008771C4"/>
    <w:rsid w:val="008F1396"/>
    <w:rsid w:val="008F546E"/>
    <w:rsid w:val="00946F32"/>
    <w:rsid w:val="0096182A"/>
    <w:rsid w:val="009B4C5A"/>
    <w:rsid w:val="009C3945"/>
    <w:rsid w:val="00A806B4"/>
    <w:rsid w:val="00A97BA3"/>
    <w:rsid w:val="00AB25EE"/>
    <w:rsid w:val="00AF64D3"/>
    <w:rsid w:val="00B266E7"/>
    <w:rsid w:val="00B27C51"/>
    <w:rsid w:val="00B44575"/>
    <w:rsid w:val="00BC6D21"/>
    <w:rsid w:val="00BD0975"/>
    <w:rsid w:val="00BD6742"/>
    <w:rsid w:val="00C44F18"/>
    <w:rsid w:val="00CA3E09"/>
    <w:rsid w:val="00CA5F0F"/>
    <w:rsid w:val="00CB0DC0"/>
    <w:rsid w:val="00D21CDF"/>
    <w:rsid w:val="00D36804"/>
    <w:rsid w:val="00D41D10"/>
    <w:rsid w:val="00D83956"/>
    <w:rsid w:val="00DB2095"/>
    <w:rsid w:val="00DF6FA5"/>
    <w:rsid w:val="00E04DE9"/>
    <w:rsid w:val="00E16F60"/>
    <w:rsid w:val="00E24A68"/>
    <w:rsid w:val="00E37576"/>
    <w:rsid w:val="00E517E0"/>
    <w:rsid w:val="00E6422B"/>
    <w:rsid w:val="00E8013B"/>
    <w:rsid w:val="00EC2A23"/>
    <w:rsid w:val="00EC2AAC"/>
    <w:rsid w:val="00ED25F3"/>
    <w:rsid w:val="00ED2E76"/>
    <w:rsid w:val="00EF490C"/>
    <w:rsid w:val="00F07F90"/>
    <w:rsid w:val="00F322AD"/>
    <w:rsid w:val="00F35C36"/>
    <w:rsid w:val="00F4449F"/>
    <w:rsid w:val="00F44513"/>
    <w:rsid w:val="00F60DE5"/>
    <w:rsid w:val="00F653CA"/>
    <w:rsid w:val="00F709DD"/>
    <w:rsid w:val="00F9002F"/>
    <w:rsid w:val="00F90EA9"/>
    <w:rsid w:val="00F94200"/>
    <w:rsid w:val="00FC0A7C"/>
    <w:rsid w:val="00FD238F"/>
    <w:rsid w:val="00FE18B8"/>
    <w:rsid w:val="00FE3F03"/>
    <w:rsid w:val="01510408"/>
    <w:rsid w:val="01AC32BA"/>
    <w:rsid w:val="0211021D"/>
    <w:rsid w:val="02EB7711"/>
    <w:rsid w:val="0481463F"/>
    <w:rsid w:val="04924A96"/>
    <w:rsid w:val="04AC6CE4"/>
    <w:rsid w:val="05FE57C8"/>
    <w:rsid w:val="08042A09"/>
    <w:rsid w:val="08C26CDF"/>
    <w:rsid w:val="095A365F"/>
    <w:rsid w:val="09693721"/>
    <w:rsid w:val="0A146095"/>
    <w:rsid w:val="0A240F68"/>
    <w:rsid w:val="0A57311B"/>
    <w:rsid w:val="0A8C1CC2"/>
    <w:rsid w:val="0ABF33D3"/>
    <w:rsid w:val="0B60544D"/>
    <w:rsid w:val="0BAC4705"/>
    <w:rsid w:val="0CD50095"/>
    <w:rsid w:val="0DEB415E"/>
    <w:rsid w:val="0E32760F"/>
    <w:rsid w:val="0EDE016A"/>
    <w:rsid w:val="0FF51070"/>
    <w:rsid w:val="10C37D57"/>
    <w:rsid w:val="11663E5E"/>
    <w:rsid w:val="11DD0688"/>
    <w:rsid w:val="126640C8"/>
    <w:rsid w:val="13AB3BBF"/>
    <w:rsid w:val="14A76057"/>
    <w:rsid w:val="14EC3C8A"/>
    <w:rsid w:val="1503419B"/>
    <w:rsid w:val="15DE4DB7"/>
    <w:rsid w:val="16A66A8A"/>
    <w:rsid w:val="1786264D"/>
    <w:rsid w:val="17B13965"/>
    <w:rsid w:val="187C6257"/>
    <w:rsid w:val="18E7439E"/>
    <w:rsid w:val="19E805B3"/>
    <w:rsid w:val="1E1954ED"/>
    <w:rsid w:val="1F6F34E0"/>
    <w:rsid w:val="22245023"/>
    <w:rsid w:val="238044A2"/>
    <w:rsid w:val="23D61FE3"/>
    <w:rsid w:val="25385F8E"/>
    <w:rsid w:val="2578166A"/>
    <w:rsid w:val="26327509"/>
    <w:rsid w:val="26820D2C"/>
    <w:rsid w:val="27391E59"/>
    <w:rsid w:val="273E6191"/>
    <w:rsid w:val="27C015C7"/>
    <w:rsid w:val="28596437"/>
    <w:rsid w:val="28922664"/>
    <w:rsid w:val="2A435DFC"/>
    <w:rsid w:val="2A5F1C5E"/>
    <w:rsid w:val="2AE415C7"/>
    <w:rsid w:val="2C470064"/>
    <w:rsid w:val="2D9016AD"/>
    <w:rsid w:val="2E971EDB"/>
    <w:rsid w:val="2EC5444B"/>
    <w:rsid w:val="2F67796B"/>
    <w:rsid w:val="308D67AC"/>
    <w:rsid w:val="31CB1B10"/>
    <w:rsid w:val="31F350C7"/>
    <w:rsid w:val="32113AC8"/>
    <w:rsid w:val="32146563"/>
    <w:rsid w:val="326D1D43"/>
    <w:rsid w:val="33641F3A"/>
    <w:rsid w:val="348421D9"/>
    <w:rsid w:val="34C27B02"/>
    <w:rsid w:val="350E3F14"/>
    <w:rsid w:val="3635301E"/>
    <w:rsid w:val="36AD5B68"/>
    <w:rsid w:val="370F508F"/>
    <w:rsid w:val="377301A7"/>
    <w:rsid w:val="377B4579"/>
    <w:rsid w:val="379577F5"/>
    <w:rsid w:val="38203AB9"/>
    <w:rsid w:val="38311634"/>
    <w:rsid w:val="387E24C9"/>
    <w:rsid w:val="39D67ABE"/>
    <w:rsid w:val="39EC07E3"/>
    <w:rsid w:val="3A9D53C2"/>
    <w:rsid w:val="3ACF4D50"/>
    <w:rsid w:val="3AD36B5B"/>
    <w:rsid w:val="3BC12BC8"/>
    <w:rsid w:val="3EA412AF"/>
    <w:rsid w:val="3FDD5040"/>
    <w:rsid w:val="40436635"/>
    <w:rsid w:val="405A3C8C"/>
    <w:rsid w:val="408C64ED"/>
    <w:rsid w:val="40CC118B"/>
    <w:rsid w:val="41A138FD"/>
    <w:rsid w:val="41AD2F06"/>
    <w:rsid w:val="439C5AAC"/>
    <w:rsid w:val="44AE4A2D"/>
    <w:rsid w:val="44FD4F9F"/>
    <w:rsid w:val="450214DD"/>
    <w:rsid w:val="467D7C40"/>
    <w:rsid w:val="47156275"/>
    <w:rsid w:val="484A20FA"/>
    <w:rsid w:val="487A617A"/>
    <w:rsid w:val="49504154"/>
    <w:rsid w:val="49A855AC"/>
    <w:rsid w:val="4A4D16E7"/>
    <w:rsid w:val="4B7959B5"/>
    <w:rsid w:val="4BB93401"/>
    <w:rsid w:val="4EC946E4"/>
    <w:rsid w:val="505E142D"/>
    <w:rsid w:val="50723A6C"/>
    <w:rsid w:val="51722825"/>
    <w:rsid w:val="51F14C24"/>
    <w:rsid w:val="525D5958"/>
    <w:rsid w:val="529153C7"/>
    <w:rsid w:val="52E074D7"/>
    <w:rsid w:val="52E42F6F"/>
    <w:rsid w:val="53137CF4"/>
    <w:rsid w:val="531F2468"/>
    <w:rsid w:val="53C972BB"/>
    <w:rsid w:val="54A91334"/>
    <w:rsid w:val="558B7427"/>
    <w:rsid w:val="55B11000"/>
    <w:rsid w:val="56266D72"/>
    <w:rsid w:val="56A603FE"/>
    <w:rsid w:val="57086DBC"/>
    <w:rsid w:val="57370F3E"/>
    <w:rsid w:val="593008D4"/>
    <w:rsid w:val="59B06A26"/>
    <w:rsid w:val="59B751B0"/>
    <w:rsid w:val="5AD27359"/>
    <w:rsid w:val="5B1500D4"/>
    <w:rsid w:val="5B466472"/>
    <w:rsid w:val="5BE61F49"/>
    <w:rsid w:val="5C1A13ED"/>
    <w:rsid w:val="5C696797"/>
    <w:rsid w:val="5ED20588"/>
    <w:rsid w:val="5EFF4620"/>
    <w:rsid w:val="60850EAF"/>
    <w:rsid w:val="60B45A86"/>
    <w:rsid w:val="60D31978"/>
    <w:rsid w:val="62BC41FA"/>
    <w:rsid w:val="63096C06"/>
    <w:rsid w:val="64850ABF"/>
    <w:rsid w:val="64D47E74"/>
    <w:rsid w:val="64FE23F0"/>
    <w:rsid w:val="65976500"/>
    <w:rsid w:val="65A032A4"/>
    <w:rsid w:val="66D62D10"/>
    <w:rsid w:val="67DC6EA9"/>
    <w:rsid w:val="684C19F4"/>
    <w:rsid w:val="688C0083"/>
    <w:rsid w:val="691A6ED1"/>
    <w:rsid w:val="694F47A1"/>
    <w:rsid w:val="69B1416D"/>
    <w:rsid w:val="6AE97417"/>
    <w:rsid w:val="6BA74143"/>
    <w:rsid w:val="6C1C6953"/>
    <w:rsid w:val="6C6D1A83"/>
    <w:rsid w:val="6C8373FF"/>
    <w:rsid w:val="6D4D25B5"/>
    <w:rsid w:val="6F01447C"/>
    <w:rsid w:val="6FF7767D"/>
    <w:rsid w:val="724E3E9D"/>
    <w:rsid w:val="72AC621E"/>
    <w:rsid w:val="73177B3C"/>
    <w:rsid w:val="74A8087F"/>
    <w:rsid w:val="772219DF"/>
    <w:rsid w:val="77422B26"/>
    <w:rsid w:val="78D43874"/>
    <w:rsid w:val="78F37E89"/>
    <w:rsid w:val="79F67B99"/>
    <w:rsid w:val="79FC7B7F"/>
    <w:rsid w:val="7A725547"/>
    <w:rsid w:val="7A726FA3"/>
    <w:rsid w:val="7A7B3646"/>
    <w:rsid w:val="7B4C1A14"/>
    <w:rsid w:val="7C8C0287"/>
    <w:rsid w:val="7CB76B1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iPriority w:val="99"/>
    <w:pPr>
      <w:tabs>
        <w:tab w:val="center" w:pos="4153"/>
        <w:tab w:val="right" w:pos="8306"/>
      </w:tabs>
      <w:snapToGrid w:val="0"/>
      <w:jc w:val="left"/>
    </w:pPr>
    <w:rPr>
      <w:sz w:val="18"/>
      <w:szCs w:val="18"/>
    </w:rPr>
  </w:style>
  <w:style w:type="paragraph" w:styleId="3">
    <w:name w:val="header"/>
    <w:basedOn w:val="1"/>
    <w:link w:val="8"/>
    <w:semiHidden/>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iPriority w:val="99"/>
    <w:rPr>
      <w:color w:val="0000FF"/>
      <w:u w:val="single"/>
    </w:rPr>
  </w:style>
  <w:style w:type="character" w:customStyle="1" w:styleId="7">
    <w:name w:val="Footer Char"/>
    <w:basedOn w:val="5"/>
    <w:link w:val="2"/>
    <w:semiHidden/>
    <w:locked/>
    <w:uiPriority w:val="99"/>
    <w:rPr>
      <w:sz w:val="18"/>
      <w:szCs w:val="18"/>
    </w:rPr>
  </w:style>
  <w:style w:type="character" w:customStyle="1" w:styleId="8">
    <w:name w:val="Header Char"/>
    <w:basedOn w:val="5"/>
    <w:link w:val="3"/>
    <w:semiHidden/>
    <w:locked/>
    <w:uiPriority w:val="99"/>
    <w:rPr>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11</Pages>
  <Words>664</Words>
  <Characters>3787</Characters>
  <Lines>0</Lines>
  <Paragraphs>0</Paragraphs>
  <TotalTime>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User</dc:creator>
  <cp:lastModifiedBy>Administrator</cp:lastModifiedBy>
  <dcterms:modified xsi:type="dcterms:W3CDTF">2020-09-22T08:04:29Z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