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FE" w:rsidRDefault="00C70D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B0543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年预算公开</w:t>
      </w:r>
      <w:r w:rsidR="00B0543E">
        <w:rPr>
          <w:rFonts w:ascii="仿宋" w:eastAsia="仿宋" w:hAnsi="仿宋" w:hint="eastAsia"/>
          <w:sz w:val="32"/>
          <w:szCs w:val="32"/>
        </w:rPr>
        <w:t>补充</w:t>
      </w:r>
      <w:r>
        <w:rPr>
          <w:rFonts w:ascii="仿宋" w:eastAsia="仿宋" w:hAnsi="仿宋" w:hint="eastAsia"/>
          <w:sz w:val="32"/>
          <w:szCs w:val="32"/>
        </w:rPr>
        <w:t>说明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 w:rsidR="00B0543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辆，其中：一般公务用车</w:t>
      </w:r>
      <w:r w:rsidR="00B0543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辆，一般执法执勤用车</w:t>
      </w:r>
      <w:r w:rsidR="00B0543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</w:t>
      </w:r>
      <w:r w:rsidR="00B0543E">
        <w:rPr>
          <w:rFonts w:ascii="仿宋" w:eastAsia="仿宋" w:hAnsi="仿宋" w:hint="eastAsia"/>
          <w:sz w:val="32"/>
          <w:szCs w:val="32"/>
        </w:rPr>
        <w:t>（备注：现部门实际用车2台，另3台正在处理中）</w:t>
      </w:r>
      <w:r>
        <w:rPr>
          <w:rFonts w:ascii="仿宋" w:eastAsia="仿宋" w:hAnsi="仿宋" w:hint="eastAsia"/>
          <w:sz w:val="32"/>
          <w:szCs w:val="32"/>
        </w:rPr>
        <w:t>，特种专业技术用车</w:t>
      </w:r>
      <w:r w:rsidR="00B0543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辆，其他用车</w:t>
      </w:r>
      <w:r w:rsidR="00B0543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</w:t>
      </w:r>
      <w:r w:rsidR="00B0543E">
        <w:rPr>
          <w:rFonts w:ascii="仿宋" w:eastAsia="仿宋" w:hAnsi="仿宋" w:hint="eastAsia"/>
          <w:sz w:val="32"/>
          <w:szCs w:val="32"/>
        </w:rPr>
        <w:t>无。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2019年，本部门按照有关政策文件和市财政局要求开展预算绩效管理工作，一是加强绩效目标管理。在编制2019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部门及所属单位对</w:t>
      </w:r>
      <w:r w:rsidR="00B0543E">
        <w:rPr>
          <w:rFonts w:ascii="仿宋" w:eastAsia="仿宋" w:hAnsi="仿宋" w:hint="eastAsia"/>
          <w:sz w:val="32"/>
          <w:szCs w:val="32"/>
        </w:rPr>
        <w:t>益阳市旅游产业引导资金</w:t>
      </w:r>
      <w:r>
        <w:rPr>
          <w:rFonts w:ascii="仿宋" w:eastAsia="仿宋" w:hAnsi="仿宋" w:hint="eastAsia"/>
          <w:sz w:val="32"/>
          <w:szCs w:val="32"/>
        </w:rPr>
        <w:t>等项目开展跟踪监控，对存在的问题及时予以纠正；三是做好绩效自评和结果公开。根据市财政局文件要求，本部门抽调专人成立绩效评价工作小组，对2018年部门整体支出和</w:t>
      </w:r>
      <w:r w:rsidR="00B0543E">
        <w:rPr>
          <w:rFonts w:ascii="仿宋" w:eastAsia="仿宋" w:hAnsi="仿宋" w:hint="eastAsia"/>
          <w:sz w:val="32"/>
          <w:szCs w:val="32"/>
        </w:rPr>
        <w:t>益阳市旅游产业引导资金</w:t>
      </w:r>
      <w:r>
        <w:rPr>
          <w:rFonts w:ascii="仿宋" w:eastAsia="仿宋" w:hAnsi="仿宋" w:hint="eastAsia"/>
          <w:sz w:val="32"/>
          <w:szCs w:val="32"/>
        </w:rPr>
        <w:t>等项目开展了绩效自评，将自评结果在本部门网站进行了公开。</w:t>
      </w:r>
      <w:r>
        <w:rPr>
          <w:rFonts w:ascii="仿宋" w:eastAsia="仿宋" w:hAnsi="仿宋" w:hint="eastAsia"/>
          <w:sz w:val="32"/>
          <w:szCs w:val="32"/>
        </w:rPr>
        <w:lastRenderedPageBreak/>
        <w:t>四是扎实做好整改工作。市财政局委托中介机构对本部门</w:t>
      </w:r>
      <w:r w:rsidR="00B0543E">
        <w:rPr>
          <w:rFonts w:ascii="仿宋" w:eastAsia="仿宋" w:hAnsi="仿宋" w:hint="eastAsia"/>
          <w:sz w:val="32"/>
          <w:szCs w:val="32"/>
        </w:rPr>
        <w:t>益阳市旅游产业引导资金</w:t>
      </w:r>
      <w:r>
        <w:rPr>
          <w:rFonts w:ascii="仿宋" w:eastAsia="仿宋" w:hAnsi="仿宋" w:hint="eastAsia"/>
          <w:sz w:val="32"/>
          <w:szCs w:val="32"/>
        </w:rPr>
        <w:t>项目开展了重点评价，针对提出的问题和建议，结合自评情况，本部门进行了认真整改，并将整改落实情况上报市财政局。</w:t>
      </w:r>
    </w:p>
    <w:sectPr w:rsidR="008A12FE" w:rsidSect="008A12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517FA"/>
    <w:multiLevelType w:val="singleLevel"/>
    <w:tmpl w:val="85E517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EF5"/>
    <w:rsid w:val="008A12FE"/>
    <w:rsid w:val="00B0543E"/>
    <w:rsid w:val="00C70DE7"/>
    <w:rsid w:val="00FE7EF5"/>
    <w:rsid w:val="1BC71897"/>
    <w:rsid w:val="76B51219"/>
    <w:rsid w:val="7970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lenovo22</dc:creator>
  <cp:lastModifiedBy>Administrator</cp:lastModifiedBy>
  <cp:revision>4</cp:revision>
  <dcterms:created xsi:type="dcterms:W3CDTF">2019-01-22T02:37:00Z</dcterms:created>
  <dcterms:modified xsi:type="dcterms:W3CDTF">2019-01-23T02:08:00Z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