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0D" w:rsidRDefault="003D13F8" w:rsidP="00B13A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</w:t>
      </w:r>
      <w:r w:rsidR="0077116F">
        <w:rPr>
          <w:rFonts w:ascii="仿宋" w:eastAsia="仿宋" w:hAnsi="仿宋" w:hint="eastAsia"/>
          <w:sz w:val="32"/>
          <w:szCs w:val="32"/>
        </w:rPr>
        <w:t>特殊教育学校</w:t>
      </w:r>
      <w:r w:rsidR="00B13AE9">
        <w:rPr>
          <w:rFonts w:ascii="仿宋" w:eastAsia="仿宋" w:hAnsi="仿宋" w:hint="eastAsia"/>
          <w:sz w:val="32"/>
          <w:szCs w:val="32"/>
        </w:rPr>
        <w:t>2018年预算公开补充说明</w:t>
      </w:r>
    </w:p>
    <w:p w:rsidR="00B13AE9" w:rsidRPr="006969CB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 w:rsidR="0056674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辆，其中：一般公务用车</w:t>
      </w:r>
      <w:r w:rsidR="00112747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辆，一般执法执勤用车0辆，特种专业技术用车</w:t>
      </w:r>
      <w:r w:rsidR="0056674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辆，其他用车0辆。</w:t>
      </w:r>
    </w:p>
    <w:p w:rsidR="00B13AE9" w:rsidRP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单价50万元（含）以上通用设备：无。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单价100万元（含）以上通用设备：无。</w:t>
      </w:r>
    </w:p>
    <w:p w:rsidR="00B13AE9" w:rsidRDefault="00B13AE9" w:rsidP="00B13A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二、重点项目预算的绩效目标等预算绩效情况说明：无重点项目。</w:t>
      </w:r>
    </w:p>
    <w:p w:rsidR="00B13AE9" w:rsidRDefault="00B13AE9" w:rsidP="00B13AE9"/>
    <w:p w:rsidR="00B13AE9" w:rsidRPr="00B13AE9" w:rsidRDefault="00B13AE9"/>
    <w:sectPr w:rsidR="00B13AE9" w:rsidRPr="00B13AE9" w:rsidSect="00FC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AE9"/>
    <w:rsid w:val="00112747"/>
    <w:rsid w:val="002B5F07"/>
    <w:rsid w:val="002D5484"/>
    <w:rsid w:val="003D13F8"/>
    <w:rsid w:val="0056674F"/>
    <w:rsid w:val="006862CC"/>
    <w:rsid w:val="006969CB"/>
    <w:rsid w:val="0077116F"/>
    <w:rsid w:val="00914774"/>
    <w:rsid w:val="00B13AE9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2019-01-24T12:53:00Z</dcterms:created>
  <dcterms:modified xsi:type="dcterms:W3CDTF">2019-01-24T12:59:00Z</dcterms:modified>
</cp:coreProperties>
</file>