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cs="方正小标宋_GBK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益阳市2018年“互联网+”行动引导资金</w:t>
      </w:r>
    </w:p>
    <w:p>
      <w:pPr>
        <w:spacing w:line="600" w:lineRule="exact"/>
        <w:jc w:val="center"/>
        <w:rPr>
          <w:rFonts w:ascii="仿宋_GB2312" w:eastAsia="仿宋_GB2312" w:cs="方正小标宋_GBK" w:hAnsi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拟支持项目公示表</w:t>
      </w:r>
    </w:p>
    <w:tbl>
      <w:tblPr>
        <w:tblStyle w:val="7"/>
        <w:tblpPr w:leftFromText="180" w:rightFromText="180" w:vertAnchor="text" w:horzAnchor="page" w:tblpX="1822" w:tblpY="601"/>
        <w:tblOverlap w:val="never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350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exact"/>
          <w:tblHeader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4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</w:t>
            </w:r>
          </w:p>
        </w:tc>
        <w:tc>
          <w:tcPr>
            <w:tcW w:w="29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面向实体产业链的基于云计算的智能化管理平台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湖南品尚信息科技有限公司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“互联网+一品茯茶”建设项目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益阳茶厂有限公司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现碾智能竹稻鲜米机项目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益阳市赫山区鑫莲水稻种植专业合作社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平安单位（人脸识别）+平安门店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益阳市蓝盾保安电子科技服务有限公司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“互联网+”营销推广项目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湖南省北诚贸易有限公司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华湘茶叶种植社农民专业合作社互联网+智慧农业项目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华湘茶叶种植农民专业合作社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农人公社农村电子商务平台建设项目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益阳市农人公社电子商务有限公司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电容器智能车间CH-MES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湖南柯立凯科技开发有限公司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排灌泵站智能运维管理系统建设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湖南晟凯信息科技有限公司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淘益互联网创新创业支撑服务项目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湖南淘益网络科技有限公司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安奈化妆品互联网定制项目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益阳市安奈化妆品有限公司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“互联网+”营销协同云平台项目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益阳拓友软件科技有限公司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互联网+智慧能源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益阳银富石油有限公司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60KA新型清洁智能化稀土金属电解技术研发及智能化生产线建设项目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益阳鸿源稀土有限责任公司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怡康智慧健康养老服务综合信息平台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湖南怡康养老服务管理有限公司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跑跑鱼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湖南水韵湾生态农业发展有限公司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“互联网＋稻虾共养”示范项目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湖南银鱼农业科技有限公司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互联网+智慧医疗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湖南康雅医院有限公司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兴盛社区移动互联网平台（B2B）建设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兴盛社区网络服务股份有限公司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智慧农业大数据分析系统研发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湖南新型智慧城市研究院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智能水质自动监测站的研发及应用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湖南碧霄环境科技有限公司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芦笋产品推广服务平台建设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沅江市芦小妹食品有限公司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“互联网+现代渔业”服务平台建设项目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湖南鑫海股份有限公司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“互联网”+助农智慧农业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湖南助农农业科技发展有限公司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“互联网+益丰小龙虾”现代农业项目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南县青树嘴益丰垸村村民委员会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雨后农产品电商云平台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湖南雨后电子商务有限公司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互联网+农村电子商务服务公共体系配套设施建设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安化广聚供销电子商务有限公司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安化助农农产品质量溯源系统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湖南创源农牧业开发有限公司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29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智慧农场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湖南大通湖农场公司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2402"/>
    <w:rsid w:val="001C2402"/>
    <w:rsid w:val="006A356B"/>
    <w:rsid w:val="009C3922"/>
    <w:rsid w:val="009D6CA3"/>
    <w:rsid w:val="00B51DD5"/>
    <w:rsid w:val="00B8557D"/>
    <w:rsid w:val="00BE3B42"/>
    <w:rsid w:val="00E03DF5"/>
    <w:rsid w:val="00EB3ED7"/>
    <w:rsid w:val="17D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213</Words>
  <Characters>1217</Characters>
  <Lines>10</Lines>
  <Paragraphs>2</Paragraphs>
  <TotalTime>1</TotalTime>
  <ScaleCrop>false</ScaleCrop>
  <LinksUpToDate>false</LinksUpToDate>
  <CharactersWithSpaces>1428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2018-12-07T02:34:00Z</dcterms:created>
  <dc:creator>袁小平</dc:creator>
  <cp:lastModifiedBy>张XIN</cp:lastModifiedBy>
  <cp:lastPrinted>2018-12-07T02:34:00Z</cp:lastPrinted>
  <dcterms:modified xsi:type="dcterms:W3CDTF">2018-12-07T03:40:53Z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