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rPr>
        <w:t>益阳市林业局</w:t>
      </w:r>
      <w:r>
        <w:rPr>
          <w:rFonts w:hint="eastAsia" w:ascii="黑体" w:hAnsi="黑体" w:eastAsia="黑体" w:cs="黑体"/>
          <w:sz w:val="32"/>
          <w:lang w:val="en-US" w:eastAsia="zh-CN"/>
        </w:rPr>
        <w:t>(本级）</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 xml:space="preserve">一、主要职能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rPr>
        <w:t>益阳市林业局</w:t>
      </w:r>
      <w:r>
        <w:rPr>
          <w:rFonts w:hint="eastAsia" w:ascii="黑体" w:hAnsi="黑体" w:eastAsia="黑体" w:cs="黑体"/>
          <w:sz w:val="32"/>
          <w:lang w:eastAsia="zh-CN"/>
        </w:rPr>
        <w:t>（本级）</w:t>
      </w:r>
      <w:r>
        <w:rPr>
          <w:rFonts w:ascii="黑体" w:hAnsi="黑体" w:eastAsia="黑体" w:cs="黑体"/>
          <w:sz w:val="32"/>
        </w:rPr>
        <w:t xml:space="preserve">2016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第三部分</w:t>
      </w:r>
      <w:r>
        <w:rPr>
          <w:rFonts w:hint="eastAsia" w:ascii="黑体" w:hAnsi="黑体" w:eastAsia="黑体" w:cs="黑体"/>
          <w:sz w:val="32"/>
          <w:lang w:val="en-US" w:eastAsia="zh-CN"/>
        </w:rPr>
        <w:t xml:space="preserve">  </w:t>
      </w:r>
      <w:r>
        <w:rPr>
          <w:rFonts w:hint="eastAsia" w:ascii="黑体" w:hAnsi="黑体" w:eastAsia="黑体" w:cs="黑体"/>
          <w:sz w:val="32"/>
        </w:rPr>
        <w:t>益阳市林业局</w:t>
      </w:r>
      <w:r>
        <w:rPr>
          <w:rFonts w:hint="eastAsia" w:ascii="黑体" w:hAnsi="黑体" w:eastAsia="黑体" w:cs="黑体"/>
          <w:sz w:val="32"/>
          <w:lang w:eastAsia="zh-CN"/>
        </w:rPr>
        <w:t>（本级）</w:t>
      </w:r>
      <w:r>
        <w:rPr>
          <w:rFonts w:ascii="黑体" w:hAnsi="黑体" w:eastAsia="黑体" w:cs="黑体"/>
          <w:sz w:val="32"/>
        </w:rPr>
        <w:t>2016年度部门决算情况说明</w:t>
      </w: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left"/>
        <w:rPr>
          <w:rFonts w:ascii="仿宋" w:hAnsi="仿宋" w:eastAsia="仿宋" w:cs="仿宋"/>
          <w:b/>
          <w:color w:val="FF0000"/>
          <w:sz w:val="32"/>
        </w:rPr>
      </w:pP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hint="eastAsia" w:ascii="宋体" w:hAnsi="宋体" w:eastAsia="宋体" w:cs="宋体"/>
          <w:sz w:val="44"/>
        </w:rPr>
        <w:t>益阳市林业局</w:t>
      </w:r>
      <w:r>
        <w:rPr>
          <w:rFonts w:hint="eastAsia" w:ascii="宋体" w:hAnsi="宋体" w:eastAsia="宋体" w:cs="宋体"/>
          <w:sz w:val="44"/>
          <w:lang w:eastAsia="zh-CN"/>
        </w:rPr>
        <w:t>（本级）</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一、主要职能</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（一）贯彻执行有关林业的法律、法规、政策，拟订并负责实施全市林业及其生态建设的政策、发展战略、中长期规划；承担国家现代林业示范市建设、林业</w:t>
      </w:r>
      <w:r>
        <w:fldChar w:fldCharType="begin"/>
      </w:r>
      <w:r>
        <w:instrText xml:space="preserve"> HYPERLINK "http://baike.sogou.com/lemma/ShowInnerLink.htm?lemmaId=63318264&amp;ss_c=ssc.citiao.link" \t "http://baike.sogou.com/_blank" </w:instrText>
      </w:r>
      <w:r>
        <w:fldChar w:fldCharType="separate"/>
      </w:r>
      <w:r>
        <w:rPr>
          <w:rFonts w:hint="eastAsia" w:ascii="仿宋_GB2312" w:hAnsi="仿宋" w:eastAsia="仿宋_GB2312"/>
          <w:sz w:val="32"/>
          <w:szCs w:val="32"/>
        </w:rPr>
        <w:t>生态文明建设</w:t>
      </w:r>
      <w:r>
        <w:rPr>
          <w:rFonts w:hint="eastAsia" w:ascii="仿宋_GB2312" w:hAnsi="仿宋" w:eastAsia="仿宋_GB2312"/>
          <w:sz w:val="32"/>
          <w:szCs w:val="32"/>
        </w:rPr>
        <w:fldChar w:fldCharType="end"/>
      </w:r>
      <w:r>
        <w:rPr>
          <w:rFonts w:hint="eastAsia" w:ascii="仿宋_GB2312" w:hAnsi="仿宋" w:eastAsia="仿宋_GB2312"/>
          <w:sz w:val="32"/>
          <w:szCs w:val="32"/>
        </w:rPr>
        <w:t>的有关工作，监督管理国家现代林业示范市建设和全市林业及其生态建设；参与拟订有关市级标准和规程并指导实施；组织开展森林资源、陆生</w:t>
      </w:r>
      <w:r>
        <w:fldChar w:fldCharType="begin"/>
      </w:r>
      <w:r>
        <w:instrText xml:space="preserve"> HYPERLINK "http://baike.sogou.com/lemma/ShowInnerLink.htm?lemmaId=629794&amp;ss_c=ssc.citiao.link" \t "http://baike.sogou.com/_blank" </w:instrText>
      </w:r>
      <w:r>
        <w:fldChar w:fldCharType="separate"/>
      </w:r>
      <w:r>
        <w:rPr>
          <w:rFonts w:hint="eastAsia" w:ascii="仿宋_GB2312" w:hAnsi="仿宋" w:eastAsia="仿宋_GB2312"/>
          <w:sz w:val="32"/>
          <w:szCs w:val="32"/>
        </w:rPr>
        <w:t>野生动植物</w:t>
      </w:r>
      <w:r>
        <w:rPr>
          <w:rFonts w:hint="eastAsia" w:ascii="仿宋_GB2312" w:hAnsi="仿宋" w:eastAsia="仿宋_GB2312"/>
          <w:sz w:val="32"/>
          <w:szCs w:val="32"/>
        </w:rPr>
        <w:fldChar w:fldCharType="end"/>
      </w:r>
      <w:r>
        <w:rPr>
          <w:rFonts w:hint="eastAsia" w:ascii="仿宋_GB2312" w:hAnsi="仿宋" w:eastAsia="仿宋_GB2312"/>
          <w:sz w:val="32"/>
          <w:szCs w:val="32"/>
        </w:rPr>
        <w:t>资源、湿地和荒漠的调查、动态监测和统计。</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（二）组织、协调、指导和监督全市造林绿化工作。制定全市造林绿化的指导性计划，组织拟订相关市级标准和规程并监督执行；指导、监督各类生态公益林和</w:t>
      </w:r>
      <w:r>
        <w:fldChar w:fldCharType="begin"/>
      </w:r>
      <w:r>
        <w:instrText xml:space="preserve"> HYPERLINK "http://baike.sogou.com/lemma/ShowInnerLink.htm?lemmaId=66261964&amp;ss_c=ssc.citiao.link" \t "http://baike.sogou.com/_blank" </w:instrText>
      </w:r>
      <w:r>
        <w:fldChar w:fldCharType="separate"/>
      </w:r>
      <w:r>
        <w:rPr>
          <w:rFonts w:hint="eastAsia" w:ascii="仿宋_GB2312" w:hAnsi="仿宋" w:eastAsia="仿宋_GB2312"/>
          <w:sz w:val="32"/>
          <w:szCs w:val="32"/>
        </w:rPr>
        <w:t>商品林</w:t>
      </w:r>
      <w:r>
        <w:rPr>
          <w:rFonts w:hint="eastAsia" w:ascii="仿宋_GB2312" w:hAnsi="仿宋" w:eastAsia="仿宋_GB2312"/>
          <w:sz w:val="32"/>
          <w:szCs w:val="32"/>
        </w:rPr>
        <w:fldChar w:fldCharType="end"/>
      </w:r>
      <w:r>
        <w:rPr>
          <w:rFonts w:hint="eastAsia" w:ascii="仿宋_GB2312" w:hAnsi="仿宋" w:eastAsia="仿宋_GB2312"/>
          <w:sz w:val="32"/>
          <w:szCs w:val="32"/>
        </w:rPr>
        <w:t>的培育工作，组织指导林木种苗、林木花卉发展与培育工作，组织指导植树造林、</w:t>
      </w:r>
      <w:r>
        <w:fldChar w:fldCharType="begin"/>
      </w:r>
      <w:r>
        <w:instrText xml:space="preserve"> HYPERLINK "http://baike.sogou.com/lemma/ShowInnerLink.htm?lemmaId=8261839&amp;ss_c=ssc.citiao.link" \t "http://baike.sogou.com/_blank" </w:instrText>
      </w:r>
      <w:r>
        <w:fldChar w:fldCharType="separate"/>
      </w:r>
      <w:r>
        <w:rPr>
          <w:rFonts w:hint="eastAsia" w:ascii="仿宋_GB2312" w:hAnsi="仿宋" w:eastAsia="仿宋_GB2312"/>
          <w:sz w:val="32"/>
          <w:szCs w:val="32"/>
        </w:rPr>
        <w:t>封山育林</w:t>
      </w:r>
      <w:r>
        <w:rPr>
          <w:rFonts w:hint="eastAsia" w:ascii="仿宋_GB2312" w:hAnsi="仿宋" w:eastAsia="仿宋_GB2312"/>
          <w:sz w:val="32"/>
          <w:szCs w:val="32"/>
        </w:rPr>
        <w:fldChar w:fldCharType="end"/>
      </w:r>
      <w:r>
        <w:rPr>
          <w:rFonts w:hint="eastAsia" w:ascii="仿宋_GB2312" w:hAnsi="仿宋" w:eastAsia="仿宋_GB2312"/>
          <w:sz w:val="32"/>
          <w:szCs w:val="32"/>
        </w:rPr>
        <w:t>工作和以植树种草等生物措施防治水土流失工作；组织、指导、监督全民义务植树、造林绿化工作；承担林业应对气候变化的相关工作；承担市绿化委员会的具体工作。</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（三）承担</w:t>
      </w:r>
      <w:r>
        <w:fldChar w:fldCharType="begin"/>
      </w:r>
      <w:r>
        <w:instrText xml:space="preserve"> HYPERLINK "http://baike.sogou.com/lemma/ShowInnerLink.htm?lemmaId=82124670&amp;ss_c=ssc.citiao.link" \t "http://baike.sogou.com/_blank" </w:instrText>
      </w:r>
      <w:r>
        <w:fldChar w:fldCharType="separate"/>
      </w:r>
      <w:r>
        <w:rPr>
          <w:rFonts w:hint="eastAsia" w:ascii="仿宋_GB2312" w:hAnsi="仿宋" w:eastAsia="仿宋_GB2312"/>
          <w:sz w:val="32"/>
          <w:szCs w:val="32"/>
        </w:rPr>
        <w:t>森林资源保护</w:t>
      </w:r>
      <w:r>
        <w:rPr>
          <w:rFonts w:hint="eastAsia" w:ascii="仿宋_GB2312" w:hAnsi="仿宋" w:eastAsia="仿宋_GB2312"/>
          <w:sz w:val="32"/>
          <w:szCs w:val="32"/>
        </w:rPr>
        <w:fldChar w:fldCharType="end"/>
      </w:r>
      <w:r>
        <w:rPr>
          <w:rFonts w:hint="eastAsia" w:ascii="仿宋_GB2312" w:hAnsi="仿宋" w:eastAsia="仿宋_GB2312"/>
          <w:sz w:val="32"/>
          <w:szCs w:val="32"/>
        </w:rPr>
        <w:t>发展监督管理的责任。组织、监督林业资源保护管理；组织编制全市</w:t>
      </w:r>
      <w:r>
        <w:fldChar w:fldCharType="begin"/>
      </w:r>
      <w:r>
        <w:instrText xml:space="preserve"> HYPERLINK "http://baike.sogou.com/lemma/ShowInnerLink.htm?lemmaId=7953894&amp;ss_c=ssc.citiao.link" \t "http://baike.sogou.com/_blank" </w:instrText>
      </w:r>
      <w:r>
        <w:fldChar w:fldCharType="separate"/>
      </w:r>
      <w:r>
        <w:rPr>
          <w:rFonts w:hint="eastAsia" w:ascii="仿宋_GB2312" w:hAnsi="仿宋" w:eastAsia="仿宋_GB2312"/>
          <w:sz w:val="32"/>
          <w:szCs w:val="32"/>
        </w:rPr>
        <w:t>森林采伐限额</w:t>
      </w:r>
      <w:r>
        <w:rPr>
          <w:rFonts w:hint="eastAsia" w:ascii="仿宋_GB2312" w:hAnsi="仿宋" w:eastAsia="仿宋_GB2312"/>
          <w:sz w:val="32"/>
          <w:szCs w:val="32"/>
        </w:rPr>
        <w:fldChar w:fldCharType="end"/>
      </w:r>
      <w:r>
        <w:rPr>
          <w:rFonts w:hint="eastAsia" w:ascii="仿宋_GB2312" w:hAnsi="仿宋" w:eastAsia="仿宋_GB2312"/>
          <w:sz w:val="32"/>
          <w:szCs w:val="32"/>
        </w:rPr>
        <w:t>，经市政府批准后监督执行；监督检查林木、竹木凭证采伐、运输，组织、指导林地、林权管理，组织实施林权登记、发证工作，拟订林地保护利用规划并指导监督实施，依法承担应由市政府批准的林地征用、占用的审核；协助管理全市国有林区的国有森林资源，承担市管国有林区的国有森林资源资产产权变动的审核工作。</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四）组织、协调、指导和监督全市湿地保护工作。拟订全市湿地保护的有关市级标准和规定，拟订全市性、区域性湿地保护规划；组织实施建立湿地保护区、湿地公园等湿地保护管理工作；组织、指导和监督湿地的合理利用；组织、协调全市湿地保护和有关国际湿地公约的履约工作。</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（五）组织、协调、指导和监督全市石漠化防治工作。组织拟订全市防沙治沙、石漠化防治及沙化土地封禁保护区建设规划，监督沙化土地的合理利用，组织、指导建设项目对</w:t>
      </w:r>
      <w:r>
        <w:fldChar w:fldCharType="begin"/>
      </w:r>
      <w:r>
        <w:instrText xml:space="preserve"> HYPERLINK "http://baike.sogou.com/lemma/ShowInnerLink.htm?lemmaId=259519&amp;ss_c=ssc.citiao.link" \t "http://baike.sogou.com/_blank" </w:instrText>
      </w:r>
      <w:r>
        <w:fldChar w:fldCharType="separate"/>
      </w:r>
      <w:r>
        <w:rPr>
          <w:rFonts w:hint="eastAsia" w:ascii="仿宋_GB2312" w:hAnsi="仿宋" w:eastAsia="仿宋_GB2312"/>
          <w:sz w:val="32"/>
          <w:szCs w:val="32"/>
        </w:rPr>
        <w:t>土地沙化</w:t>
      </w:r>
      <w:r>
        <w:rPr>
          <w:rFonts w:hint="eastAsia" w:ascii="仿宋_GB2312" w:hAnsi="仿宋" w:eastAsia="仿宋_GB2312"/>
          <w:sz w:val="32"/>
          <w:szCs w:val="32"/>
        </w:rPr>
        <w:fldChar w:fldCharType="end"/>
      </w:r>
      <w:r>
        <w:rPr>
          <w:rFonts w:hint="eastAsia" w:ascii="仿宋_GB2312" w:hAnsi="仿宋" w:eastAsia="仿宋_GB2312"/>
          <w:sz w:val="32"/>
          <w:szCs w:val="32"/>
        </w:rPr>
        <w:t>影响的审核，组织、指导沙化灾害预测预报和应急处置。</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六）组织、指导陆生野生动物植物资源的保护和合理开发利用。依法组织、指导陆生野生动植物的救护繁殖、栖息地恢复发展、疫源疫病监测；监督管理全市陆生野生动植物猎捕或采集、驯养繁殖或培植、经营利用；承担国家及省重点保护的陆生野生动植物或其产品出口和中国参加的国际公约限制进出口野生动植物进出口的审核报批工作。</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（七）负责林业系统</w:t>
      </w:r>
      <w:r>
        <w:fldChar w:fldCharType="begin"/>
      </w:r>
      <w:r>
        <w:instrText xml:space="preserve"> HYPERLINK "http://baike.sogou.com/lemma/ShowInnerLink.htm?lemmaId=36428&amp;ss_c=ssc.citiao.link" \t "http://baike.sogou.com/_blank" </w:instrText>
      </w:r>
      <w:r>
        <w:fldChar w:fldCharType="separate"/>
      </w:r>
      <w:r>
        <w:rPr>
          <w:rFonts w:hint="eastAsia" w:ascii="仿宋_GB2312" w:hAnsi="仿宋" w:eastAsia="仿宋_GB2312"/>
          <w:sz w:val="32"/>
          <w:szCs w:val="32"/>
        </w:rPr>
        <w:t>自然保护区</w:t>
      </w:r>
      <w:r>
        <w:rPr>
          <w:rFonts w:hint="eastAsia" w:ascii="仿宋_GB2312" w:hAnsi="仿宋" w:eastAsia="仿宋_GB2312"/>
          <w:sz w:val="32"/>
          <w:szCs w:val="32"/>
        </w:rPr>
        <w:fldChar w:fldCharType="end"/>
      </w:r>
      <w:r>
        <w:rPr>
          <w:rFonts w:hint="eastAsia" w:ascii="仿宋_GB2312" w:hAnsi="仿宋" w:eastAsia="仿宋_GB2312"/>
          <w:sz w:val="32"/>
          <w:szCs w:val="32"/>
        </w:rPr>
        <w:t>的监督管理。在国家和省级自然保护区区划、规划原则指导下，依法指导森林、湿地、石漠化和陆生野生动物类型自然保护区的建设和管理，监督管理林业生物</w:t>
      </w:r>
      <w:r>
        <w:fldChar w:fldCharType="begin"/>
      </w:r>
      <w:r>
        <w:instrText xml:space="preserve"> HYPERLINK "http://baike.sogou.com/lemma/ShowInnerLink.htm?lemmaId=643935&amp;ss_c=ssc.citiao.link" \t "http://baike.sogou.com/_blank" </w:instrText>
      </w:r>
      <w:r>
        <w:fldChar w:fldCharType="separate"/>
      </w:r>
      <w:r>
        <w:rPr>
          <w:rFonts w:hint="eastAsia" w:ascii="仿宋_GB2312" w:hAnsi="仿宋" w:eastAsia="仿宋_GB2312"/>
          <w:sz w:val="32"/>
          <w:szCs w:val="32"/>
        </w:rPr>
        <w:t>种质资源</w:t>
      </w:r>
      <w:r>
        <w:rPr>
          <w:rFonts w:hint="eastAsia" w:ascii="仿宋_GB2312" w:hAnsi="仿宋" w:eastAsia="仿宋_GB2312"/>
          <w:sz w:val="32"/>
          <w:szCs w:val="32"/>
        </w:rPr>
        <w:fldChar w:fldCharType="end"/>
      </w:r>
      <w:r>
        <w:rPr>
          <w:rFonts w:hint="eastAsia" w:ascii="仿宋_GB2312" w:hAnsi="仿宋" w:eastAsia="仿宋_GB2312"/>
          <w:sz w:val="32"/>
          <w:szCs w:val="32"/>
        </w:rPr>
        <w:t>、林业</w:t>
      </w:r>
      <w:r>
        <w:fldChar w:fldCharType="begin"/>
      </w:r>
      <w:r>
        <w:instrText xml:space="preserve"> HYPERLINK "http://baike.sogou.com/lemma/ShowInnerLink.htm?lemmaId=192010&amp;ss_c=ssc.citiao.link" \t "http://baike.sogou.com/_blank" </w:instrText>
      </w:r>
      <w:r>
        <w:fldChar w:fldCharType="separate"/>
      </w:r>
      <w:r>
        <w:rPr>
          <w:rFonts w:hint="eastAsia" w:ascii="仿宋_GB2312" w:hAnsi="仿宋" w:eastAsia="仿宋_GB2312"/>
          <w:sz w:val="32"/>
          <w:szCs w:val="32"/>
        </w:rPr>
        <w:t>转基因生物安全</w:t>
      </w:r>
      <w:r>
        <w:rPr>
          <w:rFonts w:hint="eastAsia" w:ascii="仿宋_GB2312" w:hAnsi="仿宋" w:eastAsia="仿宋_GB2312"/>
          <w:sz w:val="32"/>
          <w:szCs w:val="32"/>
        </w:rPr>
        <w:fldChar w:fldCharType="end"/>
      </w:r>
      <w:r>
        <w:rPr>
          <w:rFonts w:hint="eastAsia" w:ascii="仿宋_GB2312" w:hAnsi="仿宋" w:eastAsia="仿宋_GB2312"/>
          <w:sz w:val="32"/>
          <w:szCs w:val="32"/>
        </w:rPr>
        <w:t>、植物新品种保护。按分工负责</w:t>
      </w:r>
      <w:r>
        <w:fldChar w:fldCharType="begin"/>
      </w:r>
      <w:r>
        <w:instrText xml:space="preserve"> HYPERLINK "http://baike.sogou.com/lemma/ShowInnerLink.htm?lemmaId=6478871&amp;ss_c=ssc.citiao.link" \t "http://baike.sogou.com/_blank" </w:instrText>
      </w:r>
      <w:r>
        <w:fldChar w:fldCharType="separate"/>
      </w:r>
      <w:r>
        <w:rPr>
          <w:rFonts w:hint="eastAsia" w:ascii="仿宋_GB2312" w:hAnsi="仿宋" w:eastAsia="仿宋_GB2312"/>
          <w:sz w:val="32"/>
          <w:szCs w:val="32"/>
        </w:rPr>
        <w:t>生物多样性保护</w:t>
      </w:r>
      <w:r>
        <w:rPr>
          <w:rFonts w:hint="eastAsia" w:ascii="仿宋_GB2312" w:hAnsi="仿宋" w:eastAsia="仿宋_GB2312"/>
          <w:sz w:val="32"/>
          <w:szCs w:val="32"/>
        </w:rPr>
        <w:fldChar w:fldCharType="end"/>
      </w:r>
      <w:r>
        <w:rPr>
          <w:rFonts w:hint="eastAsia" w:ascii="仿宋_GB2312" w:hAnsi="仿宋" w:eastAsia="仿宋_GB2312"/>
          <w:sz w:val="32"/>
          <w:szCs w:val="32"/>
        </w:rPr>
        <w:t>的有关工作。</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（八）承担推进林业改革，维护农民经营林业的合法权益的责任。指导监督实施集体林权制度等重大林业改革；指导监督落实农村林业发展、维护农民经营林业合法权益的政策措施，指导、监督农村林地</w:t>
      </w:r>
      <w:r>
        <w:fldChar w:fldCharType="begin"/>
      </w:r>
      <w:r>
        <w:instrText xml:space="preserve"> HYPERLINK "http://baike.sogou.com/lemma/ShowInnerLink.htm?lemmaId=673722&amp;ss_c=ssc.citiao.link" \t "http://baike.sogou.com/_blank" </w:instrText>
      </w:r>
      <w:r>
        <w:fldChar w:fldCharType="separate"/>
      </w:r>
      <w:r>
        <w:rPr>
          <w:rFonts w:hint="eastAsia" w:ascii="仿宋_GB2312" w:hAnsi="仿宋" w:eastAsia="仿宋_GB2312"/>
          <w:sz w:val="32"/>
          <w:szCs w:val="32"/>
        </w:rPr>
        <w:t>承包经营</w:t>
      </w:r>
      <w:r>
        <w:rPr>
          <w:rFonts w:hint="eastAsia" w:ascii="仿宋_GB2312" w:hAnsi="仿宋" w:eastAsia="仿宋_GB2312"/>
          <w:sz w:val="32"/>
          <w:szCs w:val="32"/>
        </w:rPr>
        <w:fldChar w:fldCharType="end"/>
      </w:r>
      <w:r>
        <w:rPr>
          <w:rFonts w:hint="eastAsia" w:ascii="仿宋_GB2312" w:hAnsi="仿宋" w:eastAsia="仿宋_GB2312"/>
          <w:sz w:val="32"/>
          <w:szCs w:val="32"/>
        </w:rPr>
        <w:t>和</w:t>
      </w:r>
      <w:r>
        <w:fldChar w:fldCharType="begin"/>
      </w:r>
      <w:r>
        <w:instrText xml:space="preserve"> HYPERLINK "http://baike.sogou.com/lemma/ShowInnerLink.htm?lemmaId=6615949&amp;ss_c=ssc.citiao.link" \t "http://baike.sogou.com/_blank" </w:instrText>
      </w:r>
      <w:r>
        <w:fldChar w:fldCharType="separate"/>
      </w:r>
      <w:r>
        <w:rPr>
          <w:rFonts w:hint="eastAsia" w:ascii="仿宋_GB2312" w:hAnsi="仿宋" w:eastAsia="仿宋_GB2312"/>
          <w:sz w:val="32"/>
          <w:szCs w:val="32"/>
        </w:rPr>
        <w:t>林权流转</w:t>
      </w:r>
      <w:r>
        <w:rPr>
          <w:rFonts w:hint="eastAsia" w:ascii="仿宋_GB2312" w:hAnsi="仿宋" w:eastAsia="仿宋_GB2312"/>
          <w:sz w:val="32"/>
          <w:szCs w:val="32"/>
        </w:rPr>
        <w:fldChar w:fldCharType="end"/>
      </w:r>
      <w:r>
        <w:rPr>
          <w:rFonts w:hint="eastAsia" w:ascii="仿宋_GB2312" w:hAnsi="仿宋" w:eastAsia="仿宋_GB2312"/>
          <w:sz w:val="32"/>
          <w:szCs w:val="32"/>
        </w:rPr>
        <w:t>，指导、协调林权纠纷调处和林地承包合同纠纷仲裁；依法负责退耕还林工作；指导</w:t>
      </w:r>
      <w:r>
        <w:fldChar w:fldCharType="begin"/>
      </w:r>
      <w:r>
        <w:instrText xml:space="preserve"> HYPERLINK "http://baike.sogou.com/lemma/ShowInnerLink.htm?lemmaId=7881541&amp;ss_c=ssc.citiao.link" \t "http://baike.sogou.com/_blank" </w:instrText>
      </w:r>
      <w:r>
        <w:fldChar w:fldCharType="separate"/>
      </w:r>
      <w:r>
        <w:rPr>
          <w:rFonts w:hint="eastAsia" w:ascii="仿宋_GB2312" w:hAnsi="仿宋" w:eastAsia="仿宋_GB2312"/>
          <w:sz w:val="32"/>
          <w:szCs w:val="32"/>
        </w:rPr>
        <w:t>国有林场</w:t>
      </w:r>
      <w:r>
        <w:rPr>
          <w:rFonts w:hint="eastAsia" w:ascii="仿宋_GB2312" w:hAnsi="仿宋" w:eastAsia="仿宋_GB2312"/>
          <w:sz w:val="32"/>
          <w:szCs w:val="32"/>
        </w:rPr>
        <w:fldChar w:fldCharType="end"/>
      </w:r>
      <w:r>
        <w:rPr>
          <w:rFonts w:hint="eastAsia" w:ascii="仿宋_GB2312" w:hAnsi="仿宋" w:eastAsia="仿宋_GB2312"/>
          <w:sz w:val="32"/>
          <w:szCs w:val="32"/>
        </w:rPr>
        <w:t>（</w:t>
      </w:r>
      <w:r>
        <w:fldChar w:fldCharType="begin"/>
      </w:r>
      <w:r>
        <w:instrText xml:space="preserve"> HYPERLINK "http://baike.sogou.com/lemma/ShowInnerLink.htm?lemmaId=98096&amp;ss_c=ssc.citiao.link" \t "http://baike.sogou.com/_blank" </w:instrText>
      </w:r>
      <w:r>
        <w:fldChar w:fldCharType="separate"/>
      </w:r>
      <w:r>
        <w:rPr>
          <w:rFonts w:hint="eastAsia" w:ascii="仿宋_GB2312" w:hAnsi="仿宋" w:eastAsia="仿宋_GB2312"/>
          <w:sz w:val="32"/>
          <w:szCs w:val="32"/>
        </w:rPr>
        <w:t>苗圃</w:t>
      </w:r>
      <w:r>
        <w:rPr>
          <w:rFonts w:hint="eastAsia" w:ascii="仿宋_GB2312" w:hAnsi="仿宋" w:eastAsia="仿宋_GB2312"/>
          <w:sz w:val="32"/>
          <w:szCs w:val="32"/>
        </w:rPr>
        <w:fldChar w:fldCharType="end"/>
      </w:r>
      <w:r>
        <w:rPr>
          <w:rFonts w:hint="eastAsia" w:ascii="仿宋_GB2312" w:hAnsi="仿宋" w:eastAsia="仿宋_GB2312"/>
          <w:sz w:val="32"/>
          <w:szCs w:val="32"/>
        </w:rPr>
        <w:t>）、集体林场、森林公园及基层林业工作机构的建设和管理。</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（九）制定全市林业产业发展政策，合理调整林业产业发展布局，促进林业产业协调发展。监督检查各产业对森林、湿地和陆生野生动植物资源的开发利用；制定林业</w:t>
      </w:r>
      <w:r>
        <w:fldChar w:fldCharType="begin"/>
      </w:r>
      <w:r>
        <w:instrText xml:space="preserve"> HYPERLINK "http://baike.sogou.com/lemma/ShowInnerLink.htm?lemmaId=7790290&amp;ss_c=ssc.citiao.link" \t "http://baike.sogou.com/_blank" </w:instrText>
      </w:r>
      <w:r>
        <w:fldChar w:fldCharType="separate"/>
      </w:r>
      <w:r>
        <w:rPr>
          <w:rFonts w:hint="eastAsia" w:ascii="仿宋_GB2312" w:hAnsi="仿宋" w:eastAsia="仿宋_GB2312"/>
          <w:sz w:val="32"/>
          <w:szCs w:val="32"/>
        </w:rPr>
        <w:t>资源优化配置</w:t>
      </w:r>
      <w:r>
        <w:rPr>
          <w:rFonts w:hint="eastAsia" w:ascii="仿宋_GB2312" w:hAnsi="仿宋" w:eastAsia="仿宋_GB2312"/>
          <w:sz w:val="32"/>
          <w:szCs w:val="32"/>
        </w:rPr>
        <w:fldChar w:fldCharType="end"/>
      </w:r>
      <w:r>
        <w:rPr>
          <w:rFonts w:hint="eastAsia" w:ascii="仿宋_GB2312" w:hAnsi="仿宋" w:eastAsia="仿宋_GB2312"/>
          <w:sz w:val="32"/>
          <w:szCs w:val="32"/>
        </w:rPr>
        <w:t>政策，按照国家和省、市有关规定，组织指导</w:t>
      </w:r>
      <w:r>
        <w:fldChar w:fldCharType="begin"/>
      </w:r>
      <w:r>
        <w:instrText xml:space="preserve"> HYPERLINK "http://baike.sogou.com/lemma/ShowInnerLink.htm?lemmaId=74012672&amp;ss_c=ssc.citiao.link" \t "http://baike.sogou.com/_blank" </w:instrText>
      </w:r>
      <w:r>
        <w:fldChar w:fldCharType="separate"/>
      </w:r>
      <w:r>
        <w:rPr>
          <w:rFonts w:hint="eastAsia" w:ascii="仿宋_GB2312" w:hAnsi="仿宋" w:eastAsia="仿宋_GB2312"/>
          <w:sz w:val="32"/>
          <w:szCs w:val="32"/>
        </w:rPr>
        <w:t>林产品</w:t>
      </w:r>
      <w:r>
        <w:rPr>
          <w:rFonts w:hint="eastAsia" w:ascii="仿宋_GB2312" w:hAnsi="仿宋" w:eastAsia="仿宋_GB2312"/>
          <w:sz w:val="32"/>
          <w:szCs w:val="32"/>
        </w:rPr>
        <w:fldChar w:fldCharType="end"/>
      </w:r>
      <w:r>
        <w:rPr>
          <w:rFonts w:hint="eastAsia" w:ascii="仿宋_GB2312" w:hAnsi="仿宋" w:eastAsia="仿宋_GB2312"/>
          <w:sz w:val="32"/>
          <w:szCs w:val="32"/>
        </w:rPr>
        <w:t>质量监督，指导赴境外森林资源开发的有关工作；指导山区综合开发。负责油茶等经济树种的开发利用工作。</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(十)参与拟订林业及其生态建设的财政、金融、价格、贸易等经济调节政策，组织、指导林业及其生态建设的</w:t>
      </w:r>
      <w:r>
        <w:fldChar w:fldCharType="begin"/>
      </w:r>
      <w:r>
        <w:instrText xml:space="preserve"> HYPERLINK "http://baike.sogou.com/lemma/ShowInnerLink.htm?lemmaId=73021199&amp;ss_c=ssc.citiao.link" \t "http://baike.sogou.com/_blank" </w:instrText>
      </w:r>
      <w:r>
        <w:fldChar w:fldCharType="separate"/>
      </w:r>
      <w:r>
        <w:rPr>
          <w:rFonts w:hint="eastAsia" w:ascii="仿宋_GB2312" w:hAnsi="仿宋" w:eastAsia="仿宋_GB2312"/>
          <w:sz w:val="32"/>
          <w:szCs w:val="32"/>
        </w:rPr>
        <w:t>生态补偿制度</w:t>
      </w:r>
      <w:r>
        <w:rPr>
          <w:rFonts w:hint="eastAsia" w:ascii="仿宋_GB2312" w:hAnsi="仿宋" w:eastAsia="仿宋_GB2312"/>
          <w:sz w:val="32"/>
          <w:szCs w:val="32"/>
        </w:rPr>
        <w:fldChar w:fldCharType="end"/>
      </w:r>
      <w:r>
        <w:rPr>
          <w:rFonts w:hint="eastAsia" w:ascii="仿宋_GB2312" w:hAnsi="仿宋" w:eastAsia="仿宋_GB2312"/>
          <w:sz w:val="32"/>
          <w:szCs w:val="32"/>
        </w:rPr>
        <w:t>的建立和实施；负责提出林业固定资产投资规模和方向、市级财政性资金安排建议；按规定的权限，审批、核准、申报市级规划内和年度计划内重点</w:t>
      </w:r>
      <w:r>
        <w:fldChar w:fldCharType="begin"/>
      </w:r>
      <w:r>
        <w:instrText xml:space="preserve"> HYPERLINK "http://baike.sogou.com/lemma/ShowInnerLink.htm?lemmaId=8197764&amp;ss_c=ssc.citiao.link" \t "http://baike.sogou.com/_blank" </w:instrText>
      </w:r>
      <w:r>
        <w:fldChar w:fldCharType="separate"/>
      </w:r>
      <w:r>
        <w:rPr>
          <w:rFonts w:hint="eastAsia" w:ascii="仿宋_GB2312" w:hAnsi="仿宋" w:eastAsia="仿宋_GB2312"/>
          <w:sz w:val="32"/>
          <w:szCs w:val="32"/>
        </w:rPr>
        <w:t>林业建设</w:t>
      </w:r>
      <w:r>
        <w:rPr>
          <w:rFonts w:hint="eastAsia" w:ascii="仿宋_GB2312" w:hAnsi="仿宋" w:eastAsia="仿宋_GB2312"/>
          <w:sz w:val="32"/>
          <w:szCs w:val="32"/>
        </w:rPr>
        <w:fldChar w:fldCharType="end"/>
      </w:r>
      <w:r>
        <w:rPr>
          <w:rFonts w:hint="eastAsia" w:ascii="仿宋_GB2312" w:hAnsi="仿宋" w:eastAsia="仿宋_GB2312"/>
          <w:sz w:val="32"/>
          <w:szCs w:val="32"/>
        </w:rPr>
        <w:t>项目；负责管理市级林业国有资产；编制全市林业及其生态建设的年度生产计划。</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（十</w:t>
      </w:r>
      <w:r>
        <w:rPr>
          <w:rFonts w:hint="eastAsia" w:ascii="仿宋_GB2312" w:hAnsi="仿宋" w:eastAsia="仿宋_GB2312"/>
          <w:sz w:val="32"/>
          <w:szCs w:val="32"/>
          <w:lang w:eastAsia="zh-CN"/>
        </w:rPr>
        <w:t>一</w:t>
      </w:r>
      <w:r>
        <w:rPr>
          <w:rFonts w:hint="eastAsia" w:ascii="仿宋_GB2312" w:hAnsi="仿宋" w:eastAsia="仿宋_GB2312"/>
          <w:sz w:val="32"/>
          <w:szCs w:val="32"/>
        </w:rPr>
        <w:t>）组织、指导林业及其生态建设的科技和</w:t>
      </w:r>
      <w:r>
        <w:fldChar w:fldCharType="begin"/>
      </w:r>
      <w:r>
        <w:instrText xml:space="preserve"> HYPERLINK "http://baike.sogou.com/lemma/ShowInnerLink.htm?lemmaId=7786845&amp;ss_c=ssc.citiao.link" \t "http://baike.sogou.com/_blank" </w:instrText>
      </w:r>
      <w:r>
        <w:fldChar w:fldCharType="separate"/>
      </w:r>
      <w:r>
        <w:rPr>
          <w:rFonts w:hint="eastAsia" w:ascii="仿宋_GB2312" w:hAnsi="仿宋" w:eastAsia="仿宋_GB2312"/>
          <w:sz w:val="32"/>
          <w:szCs w:val="32"/>
        </w:rPr>
        <w:t>外事工作</w:t>
      </w:r>
      <w:r>
        <w:rPr>
          <w:rFonts w:hint="eastAsia" w:ascii="仿宋_GB2312" w:hAnsi="仿宋" w:eastAsia="仿宋_GB2312"/>
          <w:sz w:val="32"/>
          <w:szCs w:val="32"/>
        </w:rPr>
        <w:fldChar w:fldCharType="end"/>
      </w:r>
      <w:r>
        <w:rPr>
          <w:rFonts w:hint="eastAsia" w:ascii="仿宋_GB2312" w:hAnsi="仿宋" w:eastAsia="仿宋_GB2312"/>
          <w:sz w:val="32"/>
          <w:szCs w:val="32"/>
        </w:rPr>
        <w:t>，指导全市林业队伍的建设。</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（十</w:t>
      </w:r>
      <w:r>
        <w:rPr>
          <w:rFonts w:hint="eastAsia" w:ascii="仿宋_GB2312" w:hAnsi="仿宋" w:eastAsia="仿宋_GB2312"/>
          <w:sz w:val="32"/>
          <w:szCs w:val="32"/>
          <w:lang w:eastAsia="zh-CN"/>
        </w:rPr>
        <w:t>二</w:t>
      </w:r>
      <w:r>
        <w:rPr>
          <w:rFonts w:hint="eastAsia" w:ascii="仿宋_GB2312" w:hAnsi="仿宋" w:eastAsia="仿宋_GB2312"/>
          <w:sz w:val="32"/>
          <w:szCs w:val="32"/>
        </w:rPr>
        <w:t>）承办市人民政府交办的其他事项。</w:t>
      </w:r>
    </w:p>
    <w:p>
      <w:pPr>
        <w:numPr>
          <w:ilvl w:val="0"/>
          <w:numId w:val="1"/>
        </w:numPr>
        <w:ind w:left="795" w:hanging="795"/>
        <w:rPr>
          <w:rFonts w:ascii="黑体" w:hAnsi="黑体" w:eastAsia="黑体" w:cs="黑体"/>
          <w:sz w:val="32"/>
        </w:rPr>
      </w:pPr>
      <w:r>
        <w:rPr>
          <w:rFonts w:ascii="黑体" w:hAnsi="黑体" w:eastAsia="黑体" w:cs="黑体"/>
          <w:sz w:val="32"/>
        </w:rPr>
        <w:t>机构设置</w:t>
      </w:r>
    </w:p>
    <w:p>
      <w:pPr>
        <w:spacing w:line="600" w:lineRule="exact"/>
        <w:rPr>
          <w:rFonts w:ascii="仿宋_GB2312" w:hAnsi="宋体" w:eastAsia="仿宋_GB2312" w:cs="宋体"/>
          <w:kern w:val="1"/>
          <w:sz w:val="32"/>
          <w:szCs w:val="32"/>
        </w:rPr>
      </w:pPr>
      <w:r>
        <w:rPr>
          <w:rFonts w:hint="eastAsia" w:ascii="黑体" w:hAnsi="黑体" w:eastAsia="黑体" w:cs="黑体"/>
          <w:sz w:val="32"/>
        </w:rPr>
        <w:t xml:space="preserve">    </w:t>
      </w:r>
      <w:r>
        <w:rPr>
          <w:rFonts w:hint="eastAsia" w:ascii="仿宋_GB2312" w:hAnsi="宋体" w:eastAsia="仿宋_GB2312" w:cs="宋体"/>
          <w:kern w:val="1"/>
          <w:sz w:val="32"/>
          <w:szCs w:val="32"/>
        </w:rPr>
        <w:t>下设办公室（行政审批协调科）、计划财务科、科技法规科、资源林政科（野生动植物保护科）、造林科、产业发展科、人事科7个内设机构和纪检监察室、机关直属单位党委。下辖市国有林和森林公园管理站、益阳南洞庭湖自然保护区管理局、市森林病虫害防治站、市种苗站、市北峰山国有林场等</w:t>
      </w:r>
      <w:r>
        <w:rPr>
          <w:rFonts w:hint="eastAsia" w:ascii="仿宋_GB2312" w:hAnsi="宋体" w:eastAsia="仿宋_GB2312" w:cs="宋体"/>
          <w:kern w:val="1"/>
          <w:sz w:val="32"/>
          <w:szCs w:val="32"/>
          <w:lang w:val="en-US" w:eastAsia="zh-CN"/>
        </w:rPr>
        <w:t>4</w:t>
      </w:r>
      <w:r>
        <w:rPr>
          <w:rFonts w:hint="eastAsia" w:ascii="仿宋_GB2312" w:hAnsi="宋体" w:eastAsia="仿宋_GB2312" w:cs="宋体"/>
          <w:kern w:val="1"/>
          <w:sz w:val="32"/>
          <w:szCs w:val="32"/>
        </w:rPr>
        <w:t>个事业单位</w:t>
      </w:r>
      <w:r>
        <w:rPr>
          <w:rFonts w:hint="eastAsia" w:ascii="仿宋_GB2312" w:hAnsi="宋体" w:eastAsia="仿宋_GB2312" w:cs="宋体"/>
          <w:kern w:val="1"/>
          <w:sz w:val="32"/>
          <w:szCs w:val="32"/>
          <w:lang w:eastAsia="zh-CN"/>
        </w:rPr>
        <w:t>。</w:t>
      </w:r>
    </w:p>
    <w:p>
      <w:pPr>
        <w:rPr>
          <w:rFonts w:ascii="黑体" w:hAnsi="黑体" w:eastAsia="黑体" w:cs="黑体"/>
          <w:sz w:val="32"/>
        </w:rPr>
      </w:pPr>
    </w:p>
    <w:p>
      <w:pPr>
        <w:ind w:left="795" w:hanging="795"/>
        <w:rPr>
          <w:rFonts w:ascii="仿宋" w:hAnsi="仿宋" w:eastAsia="仿宋" w:cs="仿宋"/>
          <w:sz w:val="32"/>
        </w:rPr>
      </w:pPr>
    </w:p>
    <w:p>
      <w:pPr>
        <w:ind w:left="795" w:hanging="795"/>
        <w:jc w:val="left"/>
        <w:rPr>
          <w:rFonts w:ascii="黑体" w:hAnsi="黑体" w:eastAsia="黑体" w:cs="黑体"/>
          <w:sz w:val="32"/>
        </w:rPr>
      </w:pPr>
      <w:r>
        <w:rPr>
          <w:rFonts w:ascii="黑体" w:hAnsi="黑体" w:eastAsia="黑体" w:cs="黑体"/>
          <w:sz w:val="32"/>
        </w:rPr>
        <w:t>三、部门决算单位构成</w:t>
      </w:r>
    </w:p>
    <w:p>
      <w:pPr>
        <w:jc w:val="left"/>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从决算单位构成看，益阳市林业局</w:t>
      </w:r>
      <w:r>
        <w:rPr>
          <w:rFonts w:hint="eastAsia" w:ascii="仿宋_GB2312" w:hAnsi="仿宋_GB2312" w:eastAsia="仿宋_GB2312" w:cs="仿宋_GB2312"/>
          <w:sz w:val="32"/>
          <w:lang w:eastAsia="zh-CN"/>
        </w:rPr>
        <w:t>（本级）</w:t>
      </w:r>
      <w:r>
        <w:rPr>
          <w:rFonts w:hint="eastAsia" w:ascii="仿宋_GB2312" w:hAnsi="仿宋_GB2312" w:eastAsia="仿宋_GB2312" w:cs="仿宋_GB2312"/>
          <w:sz w:val="32"/>
        </w:rPr>
        <w:t>部门决算</w:t>
      </w:r>
      <w:r>
        <w:rPr>
          <w:rFonts w:hint="eastAsia" w:ascii="仿宋_GB2312" w:hAnsi="仿宋_GB2312" w:eastAsia="仿宋_GB2312" w:cs="仿宋_GB2312"/>
          <w:sz w:val="32"/>
          <w:lang w:eastAsia="zh-CN"/>
        </w:rPr>
        <w:t>只</w:t>
      </w:r>
      <w:r>
        <w:rPr>
          <w:rFonts w:hint="eastAsia" w:ascii="仿宋_GB2312" w:hAnsi="仿宋_GB2312" w:eastAsia="仿宋_GB2312" w:cs="仿宋_GB2312"/>
          <w:sz w:val="32"/>
        </w:rPr>
        <w:t>包括益阳市林业局</w:t>
      </w:r>
      <w:r>
        <w:rPr>
          <w:rFonts w:hint="eastAsia" w:ascii="仿宋_GB2312" w:hAnsi="仿宋_GB2312" w:eastAsia="仿宋_GB2312" w:cs="仿宋_GB2312"/>
          <w:sz w:val="32"/>
          <w:lang w:eastAsia="zh-CN"/>
        </w:rPr>
        <w:t>（本级）</w:t>
      </w:r>
      <w:r>
        <w:rPr>
          <w:rFonts w:hint="eastAsia" w:ascii="仿宋_GB2312" w:hAnsi="仿宋_GB2312" w:eastAsia="仿宋_GB2312" w:cs="仿宋_GB2312"/>
          <w:sz w:val="32"/>
        </w:rPr>
        <w:t>决算</w:t>
      </w:r>
      <w:r>
        <w:rPr>
          <w:rFonts w:hint="eastAsia" w:ascii="仿宋_GB2312" w:hAnsi="仿宋_GB2312" w:eastAsia="仿宋_GB2312" w:cs="仿宋_GB2312"/>
          <w:sz w:val="32"/>
          <w:lang w:eastAsia="zh-CN"/>
        </w:rPr>
        <w:t>。</w:t>
      </w:r>
    </w:p>
    <w:tbl>
      <w:tblPr>
        <w:tblStyle w:val="4"/>
        <w:tblW w:w="8522" w:type="dxa"/>
        <w:tblInd w:w="0" w:type="dxa"/>
        <w:tblLayout w:type="fixed"/>
        <w:tblCellMar>
          <w:top w:w="0" w:type="dxa"/>
          <w:left w:w="108" w:type="dxa"/>
          <w:bottom w:w="0" w:type="dxa"/>
          <w:right w:w="108" w:type="dxa"/>
        </w:tblCellMar>
      </w:tblPr>
      <w:tblGrid>
        <w:gridCol w:w="2235"/>
        <w:gridCol w:w="6287"/>
      </w:tblGrid>
      <w:tr>
        <w:tblPrEx>
          <w:tblLayout w:type="fixed"/>
          <w:tblCellMar>
            <w:top w:w="0" w:type="dxa"/>
            <w:left w:w="108" w:type="dxa"/>
            <w:bottom w:w="0" w:type="dxa"/>
            <w:right w:w="108"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Layout w:type="fixed"/>
          <w:tblCellMar>
            <w:top w:w="0" w:type="dxa"/>
            <w:left w:w="108" w:type="dxa"/>
            <w:bottom w:w="0" w:type="dxa"/>
            <w:right w:w="108"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640"/>
              <w:rPr>
                <w:rFonts w:hint="eastAsia" w:ascii="仿宋_GB2312" w:hAnsi="仿宋_GB2312" w:eastAsia="仿宋_GB2312" w:cs="仿宋_GB2312"/>
                <w:sz w:val="32"/>
              </w:rPr>
            </w:pPr>
            <w:r>
              <w:rPr>
                <w:rFonts w:hint="eastAsia" w:ascii="仿宋_GB2312" w:hAnsi="仿宋_GB2312" w:eastAsia="仿宋_GB2312" w:cs="仿宋_GB2312"/>
                <w:sz w:val="32"/>
              </w:rPr>
              <w:t>益阳市林业局</w:t>
            </w:r>
          </w:p>
        </w:tc>
      </w:tr>
    </w:tbl>
    <w:p>
      <w:pP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第二部分</w:t>
      </w:r>
    </w:p>
    <w:p>
      <w:pPr>
        <w:jc w:val="center"/>
        <w:rPr>
          <w:rFonts w:ascii="宋体" w:hAnsi="宋体" w:eastAsia="宋体" w:cs="宋体"/>
          <w:sz w:val="44"/>
        </w:rPr>
      </w:pPr>
      <w:r>
        <w:rPr>
          <w:rFonts w:hint="eastAsia" w:ascii="宋体" w:hAnsi="宋体" w:eastAsia="宋体" w:cs="宋体"/>
          <w:sz w:val="44"/>
        </w:rPr>
        <w:t>益阳市林业局</w:t>
      </w:r>
      <w:r>
        <w:rPr>
          <w:rFonts w:hint="eastAsia" w:ascii="宋体" w:hAnsi="宋体" w:eastAsia="宋体" w:cs="宋体"/>
          <w:sz w:val="44"/>
          <w:lang w:eastAsia="zh-CN"/>
        </w:rPr>
        <w:t>（本级）</w:t>
      </w:r>
      <w:r>
        <w:rPr>
          <w:rFonts w:ascii="宋体" w:hAnsi="宋体" w:eastAsia="宋体" w:cs="宋体"/>
          <w:sz w:val="44"/>
        </w:rPr>
        <w:t>2016 年度</w:t>
      </w:r>
    </w:p>
    <w:p>
      <w:pPr>
        <w:jc w:val="center"/>
        <w:rPr>
          <w:rFonts w:ascii="方正小标宋_GBK" w:hAnsi="方正小标宋_GBK" w:eastAsia="方正小标宋_GBK" w:cs="方正小标宋_GBK"/>
          <w:sz w:val="44"/>
        </w:rPr>
      </w:pPr>
      <w:r>
        <w:rPr>
          <w:rFonts w:ascii="宋体" w:hAnsi="宋体" w:eastAsia="宋体" w:cs="宋体"/>
          <w:sz w:val="44"/>
        </w:rPr>
        <w:t>部门决算表</w:t>
      </w:r>
    </w:p>
    <w:p>
      <w:pPr>
        <w:ind w:firstLine="640"/>
        <w:jc w:val="center"/>
        <w:rPr>
          <w:rFonts w:ascii="仿宋" w:hAnsi="仿宋" w:eastAsia="仿宋" w:cs="仿宋"/>
          <w:sz w:val="32"/>
        </w:rPr>
      </w:pPr>
    </w:p>
    <w:p>
      <w:pPr>
        <w:jc w:val="left"/>
        <w:rPr>
          <w:rFonts w:hint="eastAsia" w:ascii="仿宋_GB2312" w:hAnsi="仿宋_GB2312" w:eastAsia="仿宋_GB2312" w:cs="仿宋_GB2312"/>
          <w:sz w:val="32"/>
        </w:rPr>
      </w:pPr>
      <w:r>
        <w:rPr>
          <w:rFonts w:hint="eastAsia" w:ascii="仿宋_GB2312" w:hAnsi="仿宋_GB2312" w:eastAsia="仿宋_GB2312" w:cs="仿宋_GB2312"/>
          <w:sz w:val="32"/>
        </w:rPr>
        <w:t>表1：收入支出决算总表</w:t>
      </w:r>
      <w:r>
        <w:rPr>
          <w:rFonts w:hint="eastAsia" w:ascii="仿宋_GB2312" w:hAnsi="仿宋_GB2312" w:eastAsia="仿宋_GB2312" w:cs="仿宋_GB2312"/>
          <w:sz w:val="32"/>
          <w:lang w:val="en-US" w:eastAsia="zh-CN"/>
        </w:rPr>
        <w:t>(见附表）</w:t>
      </w:r>
    </w:p>
    <w:p>
      <w:pPr>
        <w:jc w:val="left"/>
        <w:rPr>
          <w:rFonts w:hint="eastAsia" w:ascii="仿宋_GB2312" w:hAnsi="仿宋_GB2312" w:eastAsia="仿宋_GB2312" w:cs="仿宋_GB2312"/>
          <w:sz w:val="32"/>
        </w:rPr>
      </w:pPr>
      <w:r>
        <w:rPr>
          <w:rFonts w:hint="eastAsia" w:ascii="仿宋_GB2312" w:hAnsi="仿宋_GB2312" w:eastAsia="仿宋_GB2312" w:cs="仿宋_GB2312"/>
          <w:sz w:val="32"/>
        </w:rPr>
        <w:t>表2：收入决算表</w:t>
      </w:r>
      <w:r>
        <w:rPr>
          <w:rFonts w:hint="eastAsia" w:ascii="仿宋_GB2312" w:hAnsi="仿宋_GB2312" w:eastAsia="仿宋_GB2312" w:cs="仿宋_GB2312"/>
          <w:sz w:val="32"/>
          <w:lang w:val="en-US" w:eastAsia="zh-CN"/>
        </w:rPr>
        <w:t>(见附表）</w:t>
      </w:r>
    </w:p>
    <w:p>
      <w:pPr>
        <w:jc w:val="left"/>
        <w:rPr>
          <w:rFonts w:hint="eastAsia" w:ascii="仿宋_GB2312" w:hAnsi="仿宋_GB2312" w:eastAsia="仿宋_GB2312" w:cs="仿宋_GB2312"/>
          <w:sz w:val="32"/>
        </w:rPr>
      </w:pPr>
      <w:r>
        <w:rPr>
          <w:rFonts w:hint="eastAsia" w:ascii="仿宋_GB2312" w:hAnsi="仿宋_GB2312" w:eastAsia="仿宋_GB2312" w:cs="仿宋_GB2312"/>
          <w:sz w:val="32"/>
        </w:rPr>
        <w:t>表3：支出决算表</w:t>
      </w:r>
      <w:r>
        <w:rPr>
          <w:rFonts w:hint="eastAsia" w:ascii="仿宋_GB2312" w:hAnsi="仿宋_GB2312" w:eastAsia="仿宋_GB2312" w:cs="仿宋_GB2312"/>
          <w:sz w:val="32"/>
          <w:lang w:val="en-US" w:eastAsia="zh-CN"/>
        </w:rPr>
        <w:t>(见附表）</w:t>
      </w:r>
    </w:p>
    <w:p>
      <w:pPr>
        <w:jc w:val="left"/>
        <w:rPr>
          <w:rFonts w:hint="eastAsia" w:ascii="仿宋_GB2312" w:hAnsi="仿宋_GB2312" w:eastAsia="仿宋_GB2312" w:cs="仿宋_GB2312"/>
          <w:sz w:val="32"/>
        </w:rPr>
      </w:pPr>
      <w:r>
        <w:rPr>
          <w:rFonts w:hint="eastAsia" w:ascii="仿宋_GB2312" w:hAnsi="仿宋_GB2312" w:eastAsia="仿宋_GB2312" w:cs="仿宋_GB2312"/>
          <w:sz w:val="32"/>
        </w:rPr>
        <w:t>表4：财政拨款收入支出决算总表</w:t>
      </w:r>
      <w:r>
        <w:rPr>
          <w:rFonts w:hint="eastAsia" w:ascii="仿宋_GB2312" w:hAnsi="仿宋_GB2312" w:eastAsia="仿宋_GB2312" w:cs="仿宋_GB2312"/>
          <w:sz w:val="32"/>
          <w:lang w:val="en-US" w:eastAsia="zh-CN"/>
        </w:rPr>
        <w:t>(见附表）</w:t>
      </w:r>
    </w:p>
    <w:p>
      <w:pPr>
        <w:jc w:val="left"/>
        <w:rPr>
          <w:rFonts w:hint="eastAsia" w:ascii="仿宋_GB2312" w:hAnsi="仿宋_GB2312" w:eastAsia="仿宋_GB2312" w:cs="仿宋_GB2312"/>
          <w:sz w:val="32"/>
        </w:rPr>
      </w:pPr>
      <w:r>
        <w:rPr>
          <w:rFonts w:hint="eastAsia" w:ascii="仿宋_GB2312" w:hAnsi="仿宋_GB2312" w:eastAsia="仿宋_GB2312" w:cs="仿宋_GB2312"/>
          <w:sz w:val="32"/>
        </w:rPr>
        <w:t>表5：一般公共预算财政拨款支出决算表</w:t>
      </w:r>
      <w:r>
        <w:rPr>
          <w:rFonts w:hint="eastAsia" w:ascii="仿宋_GB2312" w:hAnsi="仿宋_GB2312" w:eastAsia="仿宋_GB2312" w:cs="仿宋_GB2312"/>
          <w:sz w:val="32"/>
          <w:lang w:val="en-US" w:eastAsia="zh-CN"/>
        </w:rPr>
        <w:t>(见附表）</w:t>
      </w:r>
    </w:p>
    <w:p>
      <w:pPr>
        <w:jc w:val="left"/>
        <w:rPr>
          <w:rFonts w:hint="eastAsia" w:ascii="仿宋_GB2312" w:hAnsi="仿宋_GB2312" w:eastAsia="仿宋_GB2312" w:cs="仿宋_GB2312"/>
          <w:sz w:val="32"/>
        </w:rPr>
      </w:pPr>
      <w:r>
        <w:rPr>
          <w:rFonts w:hint="eastAsia" w:ascii="仿宋_GB2312" w:hAnsi="仿宋_GB2312" w:eastAsia="仿宋_GB2312" w:cs="仿宋_GB2312"/>
          <w:sz w:val="32"/>
        </w:rPr>
        <w:t>表6：一般公共预算财政拨款基本支出决算表</w:t>
      </w:r>
      <w:r>
        <w:rPr>
          <w:rFonts w:hint="eastAsia" w:ascii="仿宋_GB2312" w:hAnsi="仿宋_GB2312" w:eastAsia="仿宋_GB2312" w:cs="仿宋_GB2312"/>
          <w:sz w:val="32"/>
          <w:lang w:val="en-US" w:eastAsia="zh-CN"/>
        </w:rPr>
        <w:t>(见附表）</w:t>
      </w:r>
    </w:p>
    <w:p>
      <w:pPr>
        <w:jc w:val="left"/>
        <w:rPr>
          <w:rFonts w:hint="eastAsia" w:ascii="仿宋_GB2312" w:hAnsi="仿宋_GB2312" w:eastAsia="仿宋_GB2312" w:cs="仿宋_GB2312"/>
          <w:sz w:val="32"/>
        </w:rPr>
      </w:pPr>
      <w:r>
        <w:rPr>
          <w:rFonts w:hint="eastAsia" w:ascii="仿宋_GB2312" w:hAnsi="仿宋_GB2312" w:eastAsia="仿宋_GB2312" w:cs="仿宋_GB2312"/>
          <w:sz w:val="32"/>
        </w:rPr>
        <w:t>表7：一般公共预算财政拨款“三公”经费支出决算表</w:t>
      </w:r>
      <w:r>
        <w:rPr>
          <w:rFonts w:hint="eastAsia" w:ascii="仿宋_GB2312" w:hAnsi="仿宋_GB2312" w:eastAsia="仿宋_GB2312" w:cs="仿宋_GB2312"/>
          <w:sz w:val="32"/>
          <w:lang w:val="en-US" w:eastAsia="zh-CN"/>
        </w:rPr>
        <w:t>(见附表）</w:t>
      </w:r>
    </w:p>
    <w:p>
      <w:pPr>
        <w:jc w:val="left"/>
        <w:rPr>
          <w:rFonts w:hint="eastAsia" w:ascii="仿宋_GB2312" w:hAnsi="仿宋_GB2312" w:eastAsia="仿宋_GB2312" w:cs="仿宋_GB2312"/>
          <w:sz w:val="32"/>
        </w:rPr>
      </w:pPr>
      <w:r>
        <w:rPr>
          <w:rFonts w:hint="eastAsia" w:ascii="仿宋_GB2312" w:hAnsi="仿宋_GB2312" w:eastAsia="仿宋_GB2312" w:cs="仿宋_GB2312"/>
          <w:sz w:val="32"/>
        </w:rPr>
        <w:t>表8：政府性基金预算财政拨款收入支出决算表</w:t>
      </w:r>
      <w:r>
        <w:rPr>
          <w:rFonts w:hint="eastAsia" w:ascii="仿宋_GB2312" w:hAnsi="仿宋_GB2312" w:eastAsia="仿宋_GB2312" w:cs="仿宋_GB2312"/>
          <w:sz w:val="32"/>
          <w:lang w:val="en-US" w:eastAsia="zh-CN"/>
        </w:rPr>
        <w:t>(见附表）</w:t>
      </w:r>
    </w:p>
    <w:p>
      <w:pPr>
        <w:jc w:val="left"/>
        <w:rPr>
          <w:rFonts w:ascii="仿宋" w:hAnsi="仿宋" w:eastAsia="仿宋" w:cs="仿宋"/>
          <w:b/>
          <w:sz w:val="32"/>
        </w:rPr>
        <w:sectPr>
          <w:pgSz w:w="11906" w:h="16838"/>
          <w:pgMar w:top="1417" w:right="1757" w:bottom="1417" w:left="1757" w:header="720" w:footer="720" w:gutter="0"/>
          <w:cols w:space="0" w:num="1"/>
          <w:rtlGutter w:val="0"/>
          <w:docGrid w:type="lines" w:linePitch="312" w:charSpace="0"/>
        </w:sectPr>
      </w:pPr>
    </w:p>
    <w:p>
      <w:pPr>
        <w:jc w:val="left"/>
        <w:rPr>
          <w:rFonts w:ascii="仿宋" w:hAnsi="仿宋" w:eastAsia="仿宋" w:cs="仿宋"/>
          <w:b/>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宋体" w:hAnsi="宋体" w:eastAsia="宋体" w:cs="宋体"/>
          <w:sz w:val="44"/>
        </w:rPr>
        <w:t>益阳市林业局</w:t>
      </w:r>
      <w:r>
        <w:rPr>
          <w:rFonts w:hint="eastAsia" w:ascii="宋体" w:hAnsi="宋体" w:eastAsia="宋体" w:cs="宋体"/>
          <w:sz w:val="44"/>
          <w:lang w:eastAsia="zh-CN"/>
        </w:rPr>
        <w:t>（本级）</w:t>
      </w:r>
      <w:r>
        <w:rPr>
          <w:rFonts w:ascii="宋体" w:hAnsi="宋体" w:eastAsia="宋体" w:cs="宋体"/>
          <w:sz w:val="44"/>
        </w:rPr>
        <w:t>2016 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rPr>
        <w:t>益阳市林业局</w:t>
      </w:r>
      <w:r>
        <w:rPr>
          <w:rFonts w:ascii="黑体" w:hAnsi="黑体" w:eastAsia="黑体" w:cs="黑体"/>
          <w:sz w:val="32"/>
        </w:rPr>
        <w:t xml:space="preserve"> </w:t>
      </w:r>
      <w:r>
        <w:rPr>
          <w:rFonts w:hint="eastAsia" w:ascii="黑体" w:hAnsi="黑体" w:eastAsia="黑体" w:cs="黑体"/>
          <w:sz w:val="32"/>
          <w:lang w:eastAsia="zh-CN"/>
        </w:rPr>
        <w:t>（本级）</w:t>
      </w:r>
      <w:r>
        <w:rPr>
          <w:rFonts w:ascii="黑体" w:hAnsi="黑体" w:eastAsia="黑体" w:cs="黑体"/>
          <w:sz w:val="32"/>
        </w:rPr>
        <w:t>2016 年度收入支出决算总体情况说明</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益阳市林业局2016年度收入总计1091.57万元，比上年同期减少2073.94万元，下降65.5%；支出总计1964.35万元，比上年同期减少187.56万元，下降8.7%。收入减少主要有三方面原因：其一所有项目资金向扶贫县倾斜50%；其二益阳市森林公安局财务独立核算；其三2015年争取三峡项目资金1124万元；</w:t>
      </w:r>
    </w:p>
    <w:p>
      <w:pPr>
        <w:ind w:left="720"/>
        <w:jc w:val="left"/>
        <w:rPr>
          <w:rFonts w:ascii="黑体" w:hAnsi="黑体" w:eastAsia="黑体" w:cs="黑体"/>
          <w:sz w:val="32"/>
        </w:rPr>
      </w:pPr>
      <w:r>
        <w:rPr>
          <w:rFonts w:ascii="黑体" w:hAnsi="黑体" w:eastAsia="黑体" w:cs="黑体"/>
          <w:sz w:val="32"/>
        </w:rPr>
        <w:t>二、</w:t>
      </w:r>
      <w:r>
        <w:rPr>
          <w:rFonts w:hint="eastAsia" w:ascii="黑体" w:hAnsi="黑体" w:eastAsia="黑体" w:cs="黑体"/>
          <w:sz w:val="32"/>
        </w:rPr>
        <w:t>益阳市林业局</w:t>
      </w:r>
      <w:r>
        <w:rPr>
          <w:rFonts w:hint="eastAsia" w:ascii="黑体" w:hAnsi="黑体" w:eastAsia="黑体" w:cs="黑体"/>
          <w:sz w:val="32"/>
          <w:lang w:eastAsia="zh-CN"/>
        </w:rPr>
        <w:t>（本级）</w:t>
      </w:r>
      <w:r>
        <w:rPr>
          <w:rFonts w:ascii="黑体" w:hAnsi="黑体" w:eastAsia="黑体" w:cs="黑体"/>
          <w:sz w:val="32"/>
        </w:rPr>
        <w:t>2016 年度收入决算情况说明</w:t>
      </w:r>
    </w:p>
    <w:p>
      <w:pPr>
        <w:ind w:right="105" w:rightChars="50"/>
        <w:jc w:val="left"/>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2016年度收入合计1091.57 万元，其中</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财政拨款收入1086.25万元</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占99.5%；其他收入5.32 万元，占0.5%.</w:t>
      </w:r>
    </w:p>
    <w:p>
      <w:pPr>
        <w:ind w:left="720"/>
        <w:jc w:val="left"/>
        <w:rPr>
          <w:rFonts w:ascii="黑体" w:hAnsi="黑体" w:eastAsia="黑体" w:cs="黑体"/>
          <w:sz w:val="32"/>
        </w:rPr>
      </w:pPr>
      <w:r>
        <w:rPr>
          <w:rFonts w:ascii="黑体" w:hAnsi="黑体" w:eastAsia="黑体" w:cs="黑体"/>
          <w:sz w:val="32"/>
        </w:rPr>
        <w:t>三、</w:t>
      </w:r>
      <w:r>
        <w:rPr>
          <w:rFonts w:hint="eastAsia" w:ascii="黑体" w:hAnsi="黑体" w:eastAsia="黑体" w:cs="黑体"/>
          <w:sz w:val="32"/>
        </w:rPr>
        <w:t>益阳市林业局</w:t>
      </w:r>
      <w:r>
        <w:rPr>
          <w:rFonts w:hint="eastAsia" w:ascii="黑体" w:hAnsi="黑体" w:eastAsia="黑体" w:cs="黑体"/>
          <w:sz w:val="32"/>
          <w:lang w:eastAsia="zh-CN"/>
        </w:rPr>
        <w:t>（本级）</w:t>
      </w:r>
      <w:r>
        <w:rPr>
          <w:rFonts w:ascii="黑体" w:hAnsi="黑体" w:eastAsia="黑体" w:cs="黑体"/>
          <w:sz w:val="32"/>
        </w:rPr>
        <w:t>2016 年度支出决算情况说明</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2016年度支出合计1964.35万元，其中：基本支出860.09万元，</w:t>
      </w:r>
      <w:r>
        <w:rPr>
          <w:rFonts w:hint="eastAsia" w:ascii="仿宋_GB2312" w:hAnsi="仿宋_GB2312" w:eastAsia="仿宋_GB2312" w:cs="仿宋_GB2312"/>
          <w:sz w:val="32"/>
          <w:lang w:eastAsia="zh-CN"/>
        </w:rPr>
        <w:t>占</w:t>
      </w:r>
      <w:r>
        <w:rPr>
          <w:rFonts w:hint="eastAsia" w:ascii="仿宋_GB2312" w:hAnsi="仿宋_GB2312" w:eastAsia="仿宋_GB2312" w:cs="仿宋_GB2312"/>
          <w:sz w:val="32"/>
        </w:rPr>
        <w:t>44%；项目支出1104.26 万元，占56%。</w:t>
      </w:r>
    </w:p>
    <w:p>
      <w:pPr>
        <w:ind w:firstLine="640"/>
        <w:jc w:val="left"/>
        <w:rPr>
          <w:rFonts w:ascii="黑体" w:hAnsi="黑体" w:eastAsia="黑体" w:cs="黑体"/>
          <w:sz w:val="32"/>
        </w:rPr>
      </w:pPr>
      <w:r>
        <w:rPr>
          <w:rFonts w:ascii="黑体" w:hAnsi="黑体" w:eastAsia="黑体" w:cs="黑体"/>
          <w:sz w:val="32"/>
        </w:rPr>
        <w:t xml:space="preserve"> 四、</w:t>
      </w:r>
      <w:r>
        <w:rPr>
          <w:rFonts w:hint="eastAsia" w:ascii="黑体" w:hAnsi="黑体" w:eastAsia="黑体" w:cs="黑体"/>
          <w:sz w:val="32"/>
        </w:rPr>
        <w:t>益阳市林业局</w:t>
      </w:r>
      <w:r>
        <w:rPr>
          <w:rFonts w:hint="eastAsia" w:ascii="黑体" w:hAnsi="黑体" w:eastAsia="黑体" w:cs="黑体"/>
          <w:sz w:val="32"/>
          <w:lang w:eastAsia="zh-CN"/>
        </w:rPr>
        <w:t>（本级）</w:t>
      </w:r>
      <w:r>
        <w:rPr>
          <w:rFonts w:ascii="黑体" w:hAnsi="黑体" w:eastAsia="黑体" w:cs="黑体"/>
          <w:sz w:val="32"/>
        </w:rPr>
        <w:t>2016 年度财政拨款收入支出决算总体情况说明</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 xml:space="preserve"> 2016 年度财政拨款收入总计1086.25万元，比上年同期减少2067.62万元，下降65.5%；财政拨款支出总计1959.03万元，比上年同期减少181.24万元</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下降</w:t>
      </w:r>
      <w:r>
        <w:rPr>
          <w:rFonts w:hint="eastAsia" w:ascii="仿宋_GB2312" w:hAnsi="仿宋_GB2312" w:eastAsia="仿宋_GB2312" w:cs="仿宋_GB2312"/>
          <w:sz w:val="32"/>
          <w:lang w:val="en-US" w:eastAsia="zh-CN"/>
        </w:rPr>
        <w:t>8</w:t>
      </w:r>
      <w:r>
        <w:rPr>
          <w:rFonts w:hint="eastAsia" w:ascii="仿宋_GB2312" w:hAnsi="仿宋_GB2312" w:eastAsia="仿宋_GB2312" w:cs="仿宋_GB2312"/>
          <w:sz w:val="32"/>
        </w:rPr>
        <w:t>.47%</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财政拨款收入下降的主要原因有三方面：其一所有项目资金向扶贫县倾斜50%，省厅给予的项目资金骤降；其二益阳市森林公安局财务独立核算，从市林业局的收支整体减少；其三2015年争取三峡项目资金1124万元而2016年没有该笔资金。</w:t>
      </w:r>
    </w:p>
    <w:p>
      <w:pPr>
        <w:jc w:val="left"/>
        <w:rPr>
          <w:rFonts w:ascii="黑体" w:hAnsi="黑体" w:eastAsia="黑体" w:cs="黑体"/>
          <w:sz w:val="32"/>
        </w:rPr>
      </w:pPr>
      <w:r>
        <w:rPr>
          <w:rFonts w:hint="eastAsia" w:ascii="黑体" w:hAnsi="黑体" w:eastAsia="黑体" w:cs="黑体"/>
          <w:sz w:val="32"/>
        </w:rPr>
        <w:t xml:space="preserve">   </w:t>
      </w:r>
      <w:r>
        <w:rPr>
          <w:rFonts w:ascii="黑体" w:hAnsi="黑体" w:eastAsia="黑体" w:cs="黑体"/>
          <w:sz w:val="32"/>
        </w:rPr>
        <w:t>五、关于</w:t>
      </w:r>
      <w:r>
        <w:rPr>
          <w:rFonts w:hint="eastAsia" w:ascii="黑体" w:hAnsi="黑体" w:eastAsia="黑体" w:cs="黑体"/>
          <w:sz w:val="32"/>
        </w:rPr>
        <w:t>益阳市林业局</w:t>
      </w:r>
      <w:r>
        <w:rPr>
          <w:rFonts w:hint="eastAsia" w:ascii="黑体" w:hAnsi="黑体" w:eastAsia="黑体" w:cs="黑体"/>
          <w:sz w:val="32"/>
          <w:lang w:eastAsia="zh-CN"/>
        </w:rPr>
        <w:t>（本级）</w:t>
      </w:r>
      <w:r>
        <w:rPr>
          <w:rFonts w:ascii="黑体" w:hAnsi="黑体" w:eastAsia="黑体" w:cs="黑体"/>
          <w:sz w:val="32"/>
        </w:rPr>
        <w:t>2016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2016 年度一般公共预算财政拨款收入总计1086.25万元，比上年同期减少943.62万元，下降46%；一般公共预算财政拨款支出总计1798万元，比上年同期减少341.95万元，下降16%。收入下降主要原因：省厅项目资金向扶贫县大幅倾斜，森林公安局财务独立核算；支出下降主要原因是单位部分项目支出缩减。</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spacing w:line="600" w:lineRule="exact"/>
        <w:ind w:firstLine="640" w:firstLineChars="200"/>
        <w:jc w:val="left"/>
        <w:rPr>
          <w:rFonts w:hint="eastAsia" w:ascii="仿宋_GB2312" w:hAnsi="仿宋" w:eastAsia="仿宋_GB2312"/>
          <w:sz w:val="32"/>
          <w:szCs w:val="32"/>
        </w:rPr>
      </w:pPr>
      <w:r>
        <w:rPr>
          <w:rFonts w:ascii="仿宋" w:hAnsi="仿宋" w:eastAsia="仿宋" w:cs="仿宋"/>
          <w:sz w:val="32"/>
        </w:rPr>
        <w:t xml:space="preserve"> </w:t>
      </w:r>
      <w:r>
        <w:rPr>
          <w:rFonts w:hint="eastAsia" w:ascii="仿宋_GB2312" w:hAnsi="仿宋" w:eastAsia="仿宋_GB2312"/>
          <w:sz w:val="32"/>
          <w:szCs w:val="32"/>
        </w:rPr>
        <w:t>2016年度一般公共预算财政拨款支出总计1798万元，一般公共服务（类）支出21.25万元，占1.18 %；社会保障和就业（类）支出16.27万元，占 0.9%；医疗卫生与计划生育（类）支出46.38万元，占2.6%；节能环保支出16万元，占0.9%；农林水支出1668.03，占92.7 %；住房保障支出30.06万元，占1.72%。</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1.一般公共服务类招商引资财政拨款支出 20万元，主要用于单位招商引资发生的各类接待和差旅费用；一般公共服务类其他共产党事务支出0.5万元，主要用于廉政建设支出；一般公共服务支出类其它公共服务支出0.75万元，主要用于省厅绩效考核的奖金发放。</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 xml:space="preserve">2. 社会保障和就业类支出中死亡抚恤15.46万元，主要用于离世干部的抚恤金发放；其它社会保障和就业款支出财政拨款支出 0.81万元，主要用于 零就业人员的工资发放。  </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3.医疗卫生与计划生育类行政单位医疗财政拨款支出46.38万元，主要用于单位医疗</w:t>
      </w:r>
      <w:r>
        <w:rPr>
          <w:rFonts w:hint="eastAsia" w:ascii="仿宋_GB2312" w:hAnsi="仿宋_GB2312" w:eastAsia="仿宋_GB2312" w:cs="仿宋_GB2312"/>
          <w:sz w:val="32"/>
          <w:lang w:eastAsia="zh-CN"/>
        </w:rPr>
        <w:t>保险</w:t>
      </w:r>
      <w:r>
        <w:rPr>
          <w:rFonts w:hint="eastAsia" w:ascii="仿宋_GB2312" w:hAnsi="仿宋_GB2312" w:eastAsia="仿宋_GB2312" w:cs="仿宋_GB2312"/>
          <w:sz w:val="32"/>
        </w:rPr>
        <w:t>的缴纳。</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4.节能环保类天然林保护财政拨款支出5万元，主要用于全市的天然林保护与管护；其他退耕还林财政拨款支出3万元，主要用于全市退耕还林的验收工作经费；其他节能环保支出8万元，主要用于两型社会建设发生的高效林业推广支出。</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5.农林水类财政拨款支出占比最大，其中行政运行支出768.19万元，主要用于机关工作人员及离退休人员工资津贴的发放和机关正常运行产生的办公经费；一般行政事务管理2万元，主要用于2015年争资立项考核完成任务的奖金发放；森林培育670.</w:t>
      </w:r>
      <w:r>
        <w:rPr>
          <w:rFonts w:hint="eastAsia" w:ascii="仿宋_GB2312" w:hAnsi="仿宋_GB2312" w:eastAsia="仿宋_GB2312" w:cs="仿宋_GB2312"/>
          <w:sz w:val="32"/>
          <w:lang w:val="en-US" w:eastAsia="zh-CN"/>
        </w:rPr>
        <w:t>0</w:t>
      </w:r>
      <w:r>
        <w:rPr>
          <w:rFonts w:hint="eastAsia" w:ascii="仿宋_GB2312" w:hAnsi="仿宋_GB2312" w:eastAsia="仿宋_GB2312" w:cs="仿宋_GB2312"/>
          <w:sz w:val="32"/>
        </w:rPr>
        <w:t>2万元，主要用于全市造林和植被恢复方面的经费支出；森林资源管理12万元，主要用于森林资源的经营和管理以及森林资源调查发生的各项费用；森林生态效益补偿10万元，主要用于生态效益补偿中发生的各项工作经费；林业自然保护区10万元，主要用于全市的自然保护区建设和完善，；动植物保护财政拨款支出17.19万元，主要用于全市动植物保护和生态恢复方的支出；湿地保护支出36.95万元，主要用于南洞庭湖水生植被的恢复和重建工作，以及在南洞庭湖自然保护区调查研究过程中发生的各项费用；林业检疫检测22万元，主要用于林产品质量检疫检测发生的费用及宣传册的印制工作；林业防灾减灾支出38.09万元，主要用于全市森林病虫害的防治和宣传工作；其他林业支出81.6万元，主要用于全市高效林业建设中所发生的各项建设和保护工作。</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6.住房保障类住房改革中公积金财政拨款支出30.06万元，主要用于全局干职工公积金的配缴。</w:t>
      </w: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rPr>
        <w:t>益阳市林业局</w:t>
      </w:r>
      <w:r>
        <w:rPr>
          <w:rFonts w:hint="eastAsia" w:ascii="黑体" w:hAnsi="黑体" w:eastAsia="黑体" w:cs="黑体"/>
          <w:sz w:val="32"/>
          <w:lang w:eastAsia="zh-CN"/>
        </w:rPr>
        <w:t>（本级）</w:t>
      </w:r>
      <w:r>
        <w:rPr>
          <w:rFonts w:ascii="黑体" w:hAnsi="黑体" w:eastAsia="黑体" w:cs="黑体"/>
          <w:sz w:val="32"/>
        </w:rPr>
        <w:t>2016 年度一般公共预算财政拨款基本支出决算情况说明</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2016 年度一般公共预算财政拨款基本支出860.09万元，其中人员经费支出 835.41万元，主要包括基本工资、津贴补贴、奖金、社会保障缴费、伙食补助费、绩效工资、其他工资福利支出、离休费、退休费、抚恤金、生活补助、医疗费、奖励金、住房公积金、其他对个人和家庭的补助支出；公用经费支出24.68万元。主要包括：办公费、印刷费、咨询费、手续费、水费、电费、邮电费、取暖费、物业管理费、差旅费、维修（护）费、租赁费、会议费、培训费、公务接待费、专用材料费、专用燃料费、劳务费、委托业务费、工会经费、福利费、公务用车运行维护费、其他商品和服务支出。</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rPr>
        <w:t>益阳市林业局</w:t>
      </w:r>
      <w:r>
        <w:rPr>
          <w:rFonts w:hint="eastAsia" w:ascii="黑体" w:hAnsi="黑体" w:eastAsia="黑体" w:cs="黑体"/>
          <w:sz w:val="32"/>
          <w:lang w:eastAsia="zh-CN"/>
        </w:rPr>
        <w:t>（本级）</w:t>
      </w:r>
      <w:r>
        <w:rPr>
          <w:rFonts w:ascii="黑体" w:hAnsi="黑体" w:eastAsia="黑体" w:cs="黑体"/>
          <w:sz w:val="32"/>
        </w:rPr>
        <w:t>2016 年度政府性基金预算财政拨款支出决算情况说明</w:t>
      </w:r>
    </w:p>
    <w:p>
      <w:pPr>
        <w:ind w:firstLine="640"/>
        <w:jc w:val="left"/>
        <w:rPr>
          <w:rFonts w:ascii="仿宋" w:hAnsi="仿宋" w:eastAsia="仿宋" w:cs="仿宋"/>
          <w:sz w:val="32"/>
        </w:rPr>
      </w:pPr>
      <w:r>
        <w:rPr>
          <w:rFonts w:ascii="楷体" w:hAnsi="楷体" w:eastAsia="楷体" w:cs="楷体"/>
          <w:sz w:val="32"/>
        </w:rPr>
        <w:t>（一）政府性基金预算财政拨款收入支出决算总体情况。</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2016 年度政府性基金预算财政拨款收入总计0万元，比上年同期减少1124万元，下降100%；政府性基金预算财政拨款支出总计161.03万元，比上年同期增加160.7</w:t>
      </w:r>
      <w:r>
        <w:rPr>
          <w:rFonts w:hint="eastAsia" w:ascii="仿宋_GB2312" w:hAnsi="仿宋_GB2312" w:eastAsia="仿宋_GB2312" w:cs="仿宋_GB2312"/>
          <w:sz w:val="32"/>
          <w:lang w:eastAsia="zh-CN"/>
        </w:rPr>
        <w:t>万</w:t>
      </w:r>
      <w:r>
        <w:rPr>
          <w:rFonts w:hint="eastAsia" w:ascii="仿宋_GB2312" w:hAnsi="仿宋_GB2312" w:eastAsia="仿宋_GB2312" w:cs="仿宋_GB2312"/>
          <w:sz w:val="32"/>
        </w:rPr>
        <w:t>元，主要原因2015年单位争取三峡项目资金1124万元，2015年年底下达，所以2015年基本没有支出计划，2016年单位全面推进项目，相比2015年支出大幅增加。</w:t>
      </w:r>
    </w:p>
    <w:p>
      <w:pPr>
        <w:ind w:firstLine="640"/>
        <w:jc w:val="left"/>
        <w:rPr>
          <w:rFonts w:ascii="仿宋" w:hAnsi="仿宋" w:eastAsia="仿宋" w:cs="仿宋"/>
          <w:sz w:val="32"/>
        </w:rPr>
      </w:pPr>
      <w:r>
        <w:rPr>
          <w:rFonts w:ascii="楷体" w:hAnsi="楷体" w:eastAsia="楷体" w:cs="楷体"/>
          <w:sz w:val="32"/>
        </w:rPr>
        <w:t>（二）政府性基金预算财政拨款支出决算构成情况。</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农林水支出 161.03万元，占整个支出的100%.</w:t>
      </w:r>
    </w:p>
    <w:p>
      <w:pPr>
        <w:ind w:firstLine="640"/>
        <w:jc w:val="left"/>
        <w:rPr>
          <w:rFonts w:ascii="仿宋" w:hAnsi="仿宋" w:eastAsia="仿宋" w:cs="仿宋"/>
          <w:sz w:val="32"/>
        </w:rPr>
      </w:pPr>
      <w:r>
        <w:rPr>
          <w:rFonts w:ascii="楷体" w:hAnsi="楷体" w:eastAsia="楷体" w:cs="楷体"/>
          <w:sz w:val="32"/>
        </w:rPr>
        <w:t>（三）政府性基金预算财政拨款支出决算具体情况。</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农林水类三峡工程后续工作财政拨款支出 161.03万元，主要用于三峡监控设备的安装及项目推进所发生的一系列管理费用。</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rPr>
        <w:t>益阳市林业局</w:t>
      </w:r>
      <w:r>
        <w:rPr>
          <w:rFonts w:hint="eastAsia" w:ascii="黑体" w:hAnsi="黑体" w:eastAsia="黑体" w:cs="黑体"/>
          <w:sz w:val="32"/>
          <w:lang w:eastAsia="zh-CN"/>
        </w:rPr>
        <w:t>（本级）</w:t>
      </w:r>
      <w:r>
        <w:rPr>
          <w:rFonts w:ascii="黑体" w:hAnsi="黑体" w:eastAsia="黑体" w:cs="黑体"/>
          <w:sz w:val="32"/>
        </w:rPr>
        <w:t>2016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2016 年度“三公”经费财政拨款支出预算为97万元，支出决算为78.52万元，完成预算的81%，其中：因公出国（境）费支出决算为 0万元；公务用车购置及运行费支出决算为38.52万元，完成预算的67.6%；公务接待费支出决算为 39.9万元，完成预算的99%。2016年度“三公”经费支出决算数小于预算数的主要原因：认真贯彻落实中央“八项规定”精神和厉行节约要求，进一步从严控制“三公”经费开支，全年实际支出比预算有所节约。</w:t>
      </w:r>
    </w:p>
    <w:p>
      <w:pPr>
        <w:ind w:firstLine="640"/>
        <w:jc w:val="left"/>
        <w:rPr>
          <w:rFonts w:hint="eastAsia" w:ascii="仿宋_GB2312" w:hAnsi="仿宋_GB2312" w:eastAsia="仿宋_GB2312" w:cs="仿宋_GB2312"/>
          <w:b w:val="0"/>
          <w:kern w:val="0"/>
          <w:sz w:val="32"/>
          <w:szCs w:val="22"/>
          <w:lang w:val="en-US" w:eastAsia="zh-CN" w:bidi="ar-SA"/>
        </w:rPr>
      </w:pPr>
      <w:r>
        <w:rPr>
          <w:rFonts w:hint="eastAsia" w:ascii="仿宋_GB2312" w:hAnsi="仿宋_GB2312" w:eastAsia="仿宋_GB2312" w:cs="仿宋_GB2312"/>
          <w:b w:val="0"/>
          <w:kern w:val="0"/>
          <w:sz w:val="32"/>
          <w:szCs w:val="22"/>
          <w:lang w:val="en-US" w:eastAsia="zh-CN" w:bidi="ar-SA"/>
        </w:rPr>
        <w:t xml:space="preserve"> 2016 年度“三公”经费财政拨款支出决算为78.52万元,2015年三公经费支出决算为98万元，比去年减少20%，主要原因是森林公安财务独立及单位厉行节约，各项三公经费支出明显减少。其中因公出国（境）费支出决算为0万元，比2015年3.05万元减少100%，主要是单位严把因公出国费用关，2016年没有产生因公出国费用；2016年公务接待费39.9万元，比2015年的48.9万元减少</w:t>
      </w:r>
      <w:bookmarkStart w:id="0" w:name="_GoBack"/>
      <w:bookmarkEnd w:id="0"/>
      <w:r>
        <w:rPr>
          <w:rFonts w:hint="eastAsia" w:ascii="仿宋_GB2312" w:hAnsi="仿宋_GB2312" w:eastAsia="仿宋_GB2312" w:cs="仿宋_GB2312"/>
          <w:b w:val="0"/>
          <w:kern w:val="0"/>
          <w:sz w:val="32"/>
          <w:szCs w:val="22"/>
          <w:lang w:val="en-US" w:eastAsia="zh-CN" w:bidi="ar-SA"/>
        </w:rPr>
        <w:t>18.4%，主要原因是单位贯彻执行中央八项规定，严格审批公务接待，公务接待明显减少；2016年公务车购置及运行经费为38.5万元，比2015年46.1万元减少16.5%，主要是单位实行车改，公务车保有量为2台，公务车维修费用明显减少。</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pStyle w:val="2"/>
        <w:widowControl/>
        <w:shd w:val="clear" w:color="auto" w:fill="FFFFFF"/>
        <w:spacing w:beforeAutospacing="0" w:afterAutospacing="0" w:line="510" w:lineRule="atLeast"/>
        <w:textAlignment w:val="top"/>
        <w:rPr>
          <w:rFonts w:hint="default" w:ascii="仿宋_GB2312" w:hAnsi="仿宋_GB2312" w:eastAsia="仿宋_GB2312" w:cs="仿宋_GB2312"/>
          <w:b w:val="0"/>
          <w:kern w:val="0"/>
          <w:sz w:val="32"/>
          <w:szCs w:val="22"/>
          <w:lang w:val="en-US" w:eastAsia="zh-CN" w:bidi="ar-SA"/>
        </w:rPr>
      </w:pPr>
      <w:r>
        <w:rPr>
          <w:rFonts w:hint="eastAsia" w:ascii="仿宋_GB2312" w:hAnsi="仿宋_GB2312" w:eastAsia="仿宋_GB2312" w:cs="仿宋_GB2312"/>
          <w:b w:val="0"/>
          <w:kern w:val="0"/>
          <w:sz w:val="32"/>
          <w:szCs w:val="22"/>
          <w:lang w:val="en-US" w:eastAsia="zh-CN" w:bidi="ar-SA"/>
        </w:rPr>
        <w:t xml:space="preserve">    2016 年度“三公”经费财政拨款支出决算为78.52万元，其中：因公出国（境）费支出决算为0万元，占0%；公务用车购置及运行费支出决算为38.52万元，占49%；公务接待费支出决算为 39.9万元，占51%。2016 年度“三公”经费支出决算数小于上年决算数的主要原因：主要是各项制度的建立尤其是内控制度的完善和厉行节约政策的落实。</w:t>
      </w:r>
    </w:p>
    <w:p>
      <w:pPr>
        <w:jc w:val="left"/>
        <w:rPr>
          <w:rFonts w:ascii="楷体" w:hAnsi="楷体" w:eastAsia="楷体" w:cs="楷体"/>
          <w:sz w:val="32"/>
        </w:rPr>
      </w:pPr>
      <w:r>
        <w:rPr>
          <w:rFonts w:hint="eastAsia" w:ascii="楷体" w:hAnsi="楷体" w:eastAsia="楷体" w:cs="楷体"/>
          <w:sz w:val="32"/>
        </w:rPr>
        <w:t xml:space="preserve">   </w:t>
      </w:r>
      <w:r>
        <w:rPr>
          <w:rFonts w:ascii="楷体" w:hAnsi="楷体" w:eastAsia="楷体" w:cs="楷体"/>
          <w:sz w:val="32"/>
        </w:rPr>
        <w:t>1、因公出国（境）情况说明</w:t>
      </w:r>
    </w:p>
    <w:p>
      <w:pPr>
        <w:ind w:firstLine="640"/>
        <w:jc w:val="left"/>
        <w:rPr>
          <w:rFonts w:ascii="楷体" w:hAnsi="楷体" w:eastAsia="楷体" w:cs="楷体"/>
          <w:sz w:val="32"/>
        </w:rPr>
      </w:pPr>
      <w:r>
        <w:rPr>
          <w:rFonts w:hint="eastAsia" w:ascii="楷体" w:hAnsi="楷体" w:eastAsia="楷体" w:cs="楷体"/>
          <w:sz w:val="32"/>
        </w:rPr>
        <w:t>无因公出国境费用。</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jc w:val="left"/>
        <w:rPr>
          <w:rFonts w:hint="eastAsia" w:ascii="楷体" w:hAnsi="楷体" w:eastAsia="楷体" w:cs="楷体"/>
          <w:sz w:val="32"/>
        </w:rPr>
      </w:pPr>
      <w:r>
        <w:rPr>
          <w:rFonts w:hint="eastAsia" w:ascii="楷体" w:hAnsi="楷体" w:eastAsia="楷体" w:cs="楷体"/>
          <w:sz w:val="32"/>
          <w:lang w:val="en-US" w:eastAsia="zh-CN"/>
        </w:rPr>
        <w:t xml:space="preserve">    </w:t>
      </w:r>
      <w:r>
        <w:rPr>
          <w:rFonts w:hint="eastAsia" w:ascii="楷体" w:hAnsi="楷体" w:eastAsia="楷体" w:cs="楷体"/>
          <w:sz w:val="32"/>
        </w:rPr>
        <w:t>无公务用车购置支出</w:t>
      </w:r>
    </w:p>
    <w:p>
      <w:pPr>
        <w:ind w:firstLine="640"/>
        <w:jc w:val="left"/>
        <w:rPr>
          <w:rFonts w:hint="eastAsia" w:ascii="仿宋_GB2312" w:hAnsi="仿宋_GB2312" w:eastAsia="仿宋_GB2312" w:cs="仿宋_GB2312"/>
          <w:b w:val="0"/>
          <w:kern w:val="0"/>
          <w:sz w:val="32"/>
          <w:szCs w:val="22"/>
          <w:lang w:val="en-US" w:eastAsia="zh-CN" w:bidi="ar-SA"/>
        </w:rPr>
      </w:pPr>
      <w:r>
        <w:rPr>
          <w:rFonts w:hint="eastAsia" w:ascii="仿宋_GB2312" w:hAnsi="仿宋_GB2312" w:eastAsia="仿宋_GB2312" w:cs="仿宋_GB2312"/>
          <w:b w:val="0"/>
          <w:kern w:val="0"/>
          <w:sz w:val="32"/>
          <w:szCs w:val="22"/>
          <w:lang w:val="en-US" w:eastAsia="zh-CN" w:bidi="ar-SA"/>
        </w:rPr>
        <w:t>公务车运行经费支出：38.52万元，公务车保有量为2台，分别为机要用车1台和其他用车1台，主要用于公务车的油费、维修及过路费、停车费。</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hint="eastAsia" w:ascii="仿宋_GB2312" w:hAnsi="仿宋_GB2312" w:eastAsia="仿宋_GB2312" w:cs="仿宋_GB2312"/>
          <w:b w:val="0"/>
          <w:kern w:val="0"/>
          <w:sz w:val="32"/>
          <w:szCs w:val="22"/>
          <w:lang w:val="en-US" w:eastAsia="zh-CN" w:bidi="ar-SA"/>
        </w:rPr>
      </w:pPr>
      <w:r>
        <w:rPr>
          <w:rFonts w:hint="eastAsia" w:ascii="仿宋_GB2312" w:hAnsi="仿宋_GB2312" w:eastAsia="仿宋_GB2312" w:cs="仿宋_GB2312"/>
          <w:b w:val="0"/>
          <w:kern w:val="0"/>
          <w:sz w:val="32"/>
          <w:szCs w:val="22"/>
          <w:lang w:val="en-US" w:eastAsia="zh-CN" w:bidi="ar-SA"/>
        </w:rPr>
        <w:t>公务接待支出39.9万元，国内公务接待218批次，接待4063人。接待支出主要用于接待上级领导检查工作及招商引资，争资立项发生的接待费用。</w:t>
      </w:r>
    </w:p>
    <w:p>
      <w:pPr>
        <w:ind w:firstLine="640"/>
        <w:jc w:val="left"/>
        <w:rPr>
          <w:rFonts w:ascii="黑体" w:hAnsi="黑体" w:eastAsia="黑体" w:cs="黑体"/>
          <w:sz w:val="32"/>
        </w:rPr>
      </w:pPr>
      <w:r>
        <w:rPr>
          <w:rFonts w:ascii="黑体" w:hAnsi="黑体" w:eastAsia="黑体" w:cs="黑体"/>
          <w:sz w:val="32"/>
        </w:rPr>
        <w:t>九、其他重要事项的情况说明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ind w:firstLine="640"/>
        <w:jc w:val="left"/>
        <w:rPr>
          <w:rFonts w:hint="eastAsia" w:ascii="仿宋_GB2312" w:hAnsi="仿宋_GB2312" w:eastAsia="仿宋_GB2312" w:cs="仿宋_GB2312"/>
          <w:b w:val="0"/>
          <w:kern w:val="0"/>
          <w:sz w:val="32"/>
          <w:szCs w:val="22"/>
          <w:lang w:val="en-US" w:eastAsia="zh-CN" w:bidi="ar-SA"/>
        </w:rPr>
      </w:pPr>
      <w:r>
        <w:rPr>
          <w:rFonts w:hint="eastAsia" w:ascii="仿宋_GB2312" w:hAnsi="仿宋_GB2312" w:eastAsia="仿宋_GB2312" w:cs="仿宋_GB2312"/>
          <w:b w:val="0"/>
          <w:kern w:val="0"/>
          <w:sz w:val="32"/>
          <w:szCs w:val="22"/>
          <w:lang w:val="en-US" w:eastAsia="zh-CN" w:bidi="ar-SA"/>
        </w:rPr>
        <w:t>2016预算收入为786.12万元，决算收入为1092万元，预决算有差距的原因主要是增人增资和项目经费的上级追加；2016年预算支出为4720万元，决算支出为1964万元，预决算差异的原因是部分项目还未完成，没有形成支出。</w:t>
      </w:r>
    </w:p>
    <w:p>
      <w:pPr>
        <w:numPr>
          <w:ilvl w:val="0"/>
          <w:numId w:val="2"/>
        </w:numPr>
        <w:ind w:firstLine="640"/>
        <w:jc w:val="left"/>
        <w:rPr>
          <w:rFonts w:ascii="楷体" w:hAnsi="楷体" w:eastAsia="楷体" w:cs="楷体"/>
          <w:sz w:val="32"/>
        </w:rPr>
      </w:pPr>
      <w:r>
        <w:rPr>
          <w:rFonts w:ascii="楷体" w:hAnsi="楷体" w:eastAsia="楷体" w:cs="楷体"/>
          <w:sz w:val="32"/>
        </w:rPr>
        <w:t>机关运行经费支出情况。</w:t>
      </w:r>
    </w:p>
    <w:p>
      <w:pPr>
        <w:ind w:left="220" w:firstLine="419" w:firstLineChars="131"/>
        <w:jc w:val="left"/>
        <w:rPr>
          <w:rFonts w:hint="eastAsia" w:ascii="仿宋_GB2312" w:hAnsi="仿宋_GB2312" w:eastAsia="仿宋_GB2312" w:cs="仿宋_GB2312"/>
          <w:b w:val="0"/>
          <w:kern w:val="0"/>
          <w:sz w:val="32"/>
          <w:szCs w:val="22"/>
          <w:lang w:val="en-US" w:eastAsia="zh-CN" w:bidi="ar-SA"/>
        </w:rPr>
      </w:pPr>
      <w:r>
        <w:rPr>
          <w:rFonts w:hint="eastAsia" w:ascii="仿宋_GB2312" w:hAnsi="仿宋_GB2312" w:eastAsia="仿宋_GB2312" w:cs="仿宋_GB2312"/>
          <w:b w:val="0"/>
          <w:kern w:val="0"/>
          <w:sz w:val="32"/>
          <w:szCs w:val="22"/>
          <w:lang w:val="en-US" w:eastAsia="zh-CN" w:bidi="ar-SA"/>
        </w:rPr>
        <w:t xml:space="preserve"> 机关运行经费支出24.68万元，较上年减少13.62万元，减少35.56%，主要原因是预算的整体压缩和单位的厉行节约政策。</w:t>
      </w:r>
    </w:p>
    <w:p>
      <w:pPr>
        <w:numPr>
          <w:ilvl w:val="0"/>
          <w:numId w:val="2"/>
        </w:numPr>
        <w:ind w:firstLine="640"/>
        <w:jc w:val="left"/>
        <w:rPr>
          <w:rFonts w:ascii="楷体" w:hAnsi="楷体" w:eastAsia="楷体" w:cs="楷体"/>
          <w:sz w:val="32"/>
        </w:rPr>
      </w:pPr>
      <w:r>
        <w:rPr>
          <w:rFonts w:ascii="楷体" w:hAnsi="楷体" w:eastAsia="楷体" w:cs="楷体"/>
          <w:sz w:val="32"/>
        </w:rPr>
        <w:t>政府采购支出情况。</w:t>
      </w:r>
    </w:p>
    <w:p>
      <w:pPr>
        <w:jc w:val="left"/>
        <w:rPr>
          <w:rFonts w:hint="eastAsia" w:ascii="仿宋_GB2312" w:hAnsi="仿宋_GB2312" w:eastAsia="仿宋_GB2312" w:cs="仿宋_GB2312"/>
          <w:b w:val="0"/>
          <w:kern w:val="0"/>
          <w:sz w:val="32"/>
          <w:szCs w:val="22"/>
          <w:lang w:val="en-US" w:eastAsia="zh-CN" w:bidi="ar-SA"/>
        </w:rPr>
      </w:pPr>
      <w:r>
        <w:rPr>
          <w:rFonts w:hint="eastAsia" w:ascii="仿宋_GB2312" w:hAnsi="仿宋_GB2312" w:eastAsia="仿宋_GB2312" w:cs="仿宋_GB2312"/>
          <w:b w:val="0"/>
          <w:kern w:val="0"/>
          <w:sz w:val="32"/>
          <w:szCs w:val="22"/>
          <w:lang w:val="en-US" w:eastAsia="zh-CN" w:bidi="ar-SA"/>
        </w:rPr>
        <w:t xml:space="preserve">    政府采购支出748.97万元，其中，政府采购货物支出35.3万元，政府采购工程支出633.35万元，政府采购服务支出80.3万元.</w:t>
      </w:r>
    </w:p>
    <w:p>
      <w:pPr>
        <w:jc w:val="left"/>
        <w:rPr>
          <w:rFonts w:hint="eastAsia" w:ascii="仿宋_GB2312" w:hAnsi="仿宋_GB2312" w:eastAsia="仿宋_GB2312" w:cs="仿宋_GB2312"/>
          <w:b w:val="0"/>
          <w:kern w:val="0"/>
          <w:sz w:val="32"/>
          <w:szCs w:val="22"/>
          <w:lang w:val="en-US" w:eastAsia="zh-CN" w:bidi="ar-SA"/>
        </w:rPr>
      </w:pPr>
    </w:p>
    <w:p>
      <w:pPr>
        <w:numPr>
          <w:ilvl w:val="0"/>
          <w:numId w:val="3"/>
        </w:numPr>
        <w:ind w:firstLine="640"/>
        <w:jc w:val="left"/>
        <w:rPr>
          <w:rFonts w:ascii="楷体" w:hAnsi="楷体" w:eastAsia="楷体" w:cs="楷体"/>
          <w:sz w:val="32"/>
        </w:rPr>
      </w:pPr>
      <w:r>
        <w:rPr>
          <w:rFonts w:ascii="楷体" w:hAnsi="楷体" w:eastAsia="楷体" w:cs="楷体"/>
          <w:sz w:val="32"/>
        </w:rPr>
        <w:t>国有资产占用情况。</w:t>
      </w:r>
    </w:p>
    <w:p>
      <w:pPr>
        <w:pStyle w:val="2"/>
        <w:widowControl/>
        <w:shd w:val="clear" w:color="auto" w:fill="FFFFFF"/>
        <w:spacing w:beforeAutospacing="0" w:afterAutospacing="0" w:line="510" w:lineRule="atLeast"/>
        <w:ind w:firstLine="840"/>
        <w:textAlignment w:val="top"/>
        <w:rPr>
          <w:rFonts w:hint="default" w:ascii="仿宋_GB2312" w:hAnsi="仿宋_GB2312" w:eastAsia="仿宋_GB2312" w:cs="仿宋_GB2312"/>
          <w:b w:val="0"/>
          <w:kern w:val="0"/>
          <w:sz w:val="32"/>
          <w:szCs w:val="22"/>
          <w:lang w:val="en-US" w:eastAsia="zh-CN" w:bidi="ar-SA"/>
        </w:rPr>
      </w:pPr>
      <w:r>
        <w:rPr>
          <w:rFonts w:hint="eastAsia" w:ascii="仿宋_GB2312" w:hAnsi="仿宋_GB2312" w:eastAsia="仿宋_GB2312" w:cs="仿宋_GB2312"/>
          <w:b w:val="0"/>
          <w:kern w:val="0"/>
          <w:sz w:val="32"/>
          <w:szCs w:val="22"/>
          <w:lang w:val="en-US" w:eastAsia="zh-CN" w:bidi="ar-SA"/>
        </w:rPr>
        <w:t xml:space="preserve"> 本年末资产总额 5044万元，其中：流动资产3282万元，固定资产834万元、在建工程928万元。负债总额222万元；净资产总额4822万元。</w:t>
      </w:r>
    </w:p>
    <w:p>
      <w:pPr>
        <w:ind w:firstLine="640"/>
        <w:jc w:val="left"/>
        <w:rPr>
          <w:rFonts w:ascii="楷体" w:hAnsi="楷体" w:eastAsia="楷体" w:cs="楷体"/>
          <w:sz w:val="32"/>
        </w:rPr>
      </w:pPr>
      <w:r>
        <w:rPr>
          <w:rFonts w:ascii="楷体" w:hAnsi="楷体" w:eastAsia="楷体" w:cs="楷体"/>
          <w:sz w:val="32"/>
        </w:rPr>
        <w:t>（五）预算绩效管理工作开展情况。</w:t>
      </w:r>
    </w:p>
    <w:p>
      <w:pPr>
        <w:pStyle w:val="2"/>
        <w:widowControl/>
        <w:shd w:val="clear" w:color="auto" w:fill="FFFFFF"/>
        <w:spacing w:beforeAutospacing="0" w:afterAutospacing="0" w:line="510" w:lineRule="atLeast"/>
        <w:ind w:firstLine="840"/>
        <w:textAlignment w:val="top"/>
        <w:rPr>
          <w:rFonts w:hint="default" w:ascii="仿宋_GB2312" w:hAnsi="仿宋_GB2312" w:eastAsia="仿宋_GB2312" w:cs="仿宋_GB2312"/>
          <w:b w:val="0"/>
          <w:kern w:val="0"/>
          <w:sz w:val="32"/>
          <w:szCs w:val="22"/>
          <w:lang w:val="en-US" w:eastAsia="zh-CN" w:bidi="ar-SA"/>
        </w:rPr>
      </w:pPr>
      <w:r>
        <w:rPr>
          <w:rFonts w:hint="eastAsia" w:ascii="仿宋_GB2312" w:hAnsi="仿宋_GB2312" w:eastAsia="仿宋_GB2312" w:cs="仿宋_GB2312"/>
          <w:b w:val="0"/>
          <w:kern w:val="0"/>
          <w:sz w:val="32"/>
          <w:szCs w:val="22"/>
          <w:lang w:val="en-US" w:eastAsia="zh-CN" w:bidi="ar-SA"/>
        </w:rPr>
        <w:t>按照财政部门全面推进预算绩效管理工作的要求，本年内有林业产业发展专项支出纳入预算绩效管理，总金额为100万元；纳入整体支出绩效的单位有局本级、市森林公安局和市北峰山国有林场，纳入预算绩效管理的有27个考核指标，单位整体运行良好。</w:t>
      </w:r>
    </w:p>
    <w:p>
      <w:pPr>
        <w:pStyle w:val="2"/>
        <w:widowControl/>
        <w:shd w:val="clear" w:color="auto" w:fill="FFFFFF"/>
        <w:spacing w:beforeAutospacing="0" w:afterAutospacing="0" w:line="510" w:lineRule="atLeast"/>
        <w:ind w:firstLine="840"/>
        <w:textAlignment w:val="top"/>
        <w:rPr>
          <w:rFonts w:hint="eastAsia" w:ascii="仿宋_GB2312" w:hAnsi="仿宋_GB2312" w:eastAsia="仿宋_GB2312" w:cs="仿宋_GB2312"/>
          <w:b w:val="0"/>
          <w:kern w:val="0"/>
          <w:sz w:val="32"/>
          <w:szCs w:val="22"/>
          <w:lang w:val="en-US" w:eastAsia="zh-CN" w:bidi="ar-SA"/>
        </w:rPr>
      </w:pPr>
    </w:p>
    <w:p>
      <w:pPr>
        <w:ind w:firstLine="640"/>
        <w:jc w:val="left"/>
        <w:rPr>
          <w:rFonts w:ascii="楷体" w:hAnsi="楷体" w:eastAsia="楷体" w:cs="楷体"/>
          <w:sz w:val="32"/>
        </w:rPr>
      </w:pPr>
    </w:p>
    <w:p>
      <w:pPr>
        <w:ind w:firstLine="640"/>
        <w:jc w:val="left"/>
        <w:rPr>
          <w:rFonts w:ascii="楷体" w:hAnsi="楷体" w:eastAsia="楷体" w:cs="楷体"/>
          <w:sz w:val="32"/>
        </w:rPr>
      </w:pPr>
      <w:r>
        <w:rPr>
          <w:rFonts w:ascii="楷体" w:hAnsi="楷体" w:eastAsia="楷体" w:cs="楷体"/>
          <w:sz w:val="32"/>
        </w:rPr>
        <w:br w:type="page"/>
      </w: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hint="eastAsia" w:ascii="仿宋_GB2312" w:hAnsi="仿宋_GB2312" w:eastAsia="仿宋_GB2312" w:cs="仿宋_GB2312"/>
          <w:sz w:val="32"/>
        </w:rPr>
        <w:t>指中央财政当年拨付的资金。</w:t>
      </w:r>
      <w:r>
        <w:rPr>
          <w:rFonts w:ascii="仿宋" w:hAnsi="仿宋" w:eastAsia="仿宋" w:cs="仿宋"/>
          <w:sz w:val="32"/>
        </w:rPr>
        <w:t xml:space="preserve"> </w:t>
      </w:r>
    </w:p>
    <w:p>
      <w:pPr>
        <w:ind w:firstLine="643"/>
        <w:jc w:val="left"/>
        <w:rPr>
          <w:rFonts w:hint="eastAsia" w:ascii="仿宋_GB2312" w:hAnsi="仿宋_GB2312" w:eastAsia="仿宋_GB2312" w:cs="仿宋_GB2312"/>
          <w:sz w:val="32"/>
        </w:rPr>
      </w:pPr>
      <w:r>
        <w:rPr>
          <w:rFonts w:ascii="仿宋" w:hAnsi="仿宋" w:eastAsia="仿宋" w:cs="仿宋"/>
          <w:b/>
          <w:sz w:val="32"/>
        </w:rPr>
        <w:t>二、事业收入：</w:t>
      </w:r>
      <w:r>
        <w:rPr>
          <w:rFonts w:hint="eastAsia" w:ascii="仿宋_GB2312" w:hAnsi="仿宋_GB2312" w:eastAsia="仿宋_GB2312" w:cs="仿宋_GB2312"/>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hint="eastAsia" w:ascii="仿宋_GB2312" w:hAnsi="仿宋_GB2312" w:eastAsia="仿宋_GB2312" w:cs="仿宋_GB2312"/>
          <w:sz w:val="32"/>
        </w:rPr>
      </w:pPr>
      <w:r>
        <w:rPr>
          <w:rFonts w:ascii="仿宋" w:hAnsi="仿宋" w:eastAsia="仿宋" w:cs="仿宋"/>
          <w:b/>
          <w:sz w:val="32"/>
        </w:rPr>
        <w:t>三、经营收入：</w:t>
      </w:r>
      <w:r>
        <w:rPr>
          <w:rFonts w:hint="eastAsia" w:ascii="仿宋_GB2312" w:hAnsi="仿宋_GB2312" w:eastAsia="仿宋_GB2312" w:cs="仿宋_GB2312"/>
          <w:sz w:val="32"/>
        </w:rPr>
        <w:t xml:space="preserve">指事业单位在专业业务活动及其辅助活动之外开展非独立核算经营活动取得的收入。如：中国财政杂志社广告收入等。 </w:t>
      </w:r>
    </w:p>
    <w:p>
      <w:pPr>
        <w:ind w:firstLine="643"/>
        <w:jc w:val="left"/>
        <w:rPr>
          <w:rFonts w:hint="eastAsia" w:ascii="仿宋_GB2312" w:hAnsi="仿宋_GB2312" w:eastAsia="仿宋_GB2312" w:cs="仿宋_GB2312"/>
          <w:sz w:val="32"/>
        </w:rPr>
      </w:pPr>
      <w:r>
        <w:rPr>
          <w:rFonts w:ascii="仿宋" w:hAnsi="仿宋" w:eastAsia="仿宋" w:cs="仿宋"/>
          <w:b/>
          <w:sz w:val="32"/>
        </w:rPr>
        <w:t>四、其他收入：</w:t>
      </w:r>
      <w:r>
        <w:rPr>
          <w:rFonts w:hint="eastAsia" w:ascii="仿宋_GB2312" w:hAnsi="仿宋_GB2312" w:eastAsia="仿宋_GB2312" w:cs="仿宋_GB2312"/>
          <w:sz w:val="32"/>
        </w:rPr>
        <w:t xml:space="preserve">指除上述“财政拨款收入” 、 “事业收入” 、“经营收入”等以外的收入。主要是按规定动用的售房收入、存款利息收入等。 </w:t>
      </w:r>
    </w:p>
    <w:p>
      <w:pPr>
        <w:ind w:firstLine="643"/>
        <w:jc w:val="left"/>
        <w:rPr>
          <w:rFonts w:hint="eastAsia" w:ascii="仿宋_GB2312" w:hAnsi="仿宋_GB2312" w:eastAsia="仿宋_GB2312" w:cs="仿宋_GB2312"/>
          <w:sz w:val="32"/>
        </w:rPr>
      </w:pPr>
      <w:r>
        <w:rPr>
          <w:rFonts w:ascii="仿宋" w:hAnsi="仿宋" w:eastAsia="仿宋" w:cs="仿宋"/>
          <w:b/>
          <w:sz w:val="32"/>
        </w:rPr>
        <w:t>五、用事业基金弥补收支差额：</w:t>
      </w:r>
      <w:r>
        <w:rPr>
          <w:rFonts w:hint="eastAsia" w:ascii="仿宋_GB2312" w:hAnsi="仿宋_GB2312" w:eastAsia="仿宋_GB2312" w:cs="仿宋_GB2312"/>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hint="eastAsia" w:ascii="仿宋_GB2312" w:hAnsi="仿宋_GB2312" w:eastAsia="仿宋_GB2312" w:cs="仿宋_GB2312"/>
          <w:sz w:val="32"/>
        </w:rPr>
      </w:pPr>
      <w:r>
        <w:rPr>
          <w:rFonts w:ascii="仿宋" w:hAnsi="仿宋" w:eastAsia="仿宋" w:cs="仿宋"/>
          <w:b/>
          <w:sz w:val="32"/>
        </w:rPr>
        <w:t>六、年初结转和结余：</w:t>
      </w:r>
      <w:r>
        <w:rPr>
          <w:rFonts w:hint="eastAsia" w:ascii="仿宋_GB2312" w:hAnsi="仿宋_GB2312" w:eastAsia="仿宋_GB2312" w:cs="仿宋_GB2312"/>
          <w:sz w:val="32"/>
        </w:rPr>
        <w:t xml:space="preserve">指以前年度尚未完成、结转到本年按有关规定继续使用的资金。 </w:t>
      </w:r>
    </w:p>
    <w:p>
      <w:pPr>
        <w:ind w:firstLine="643"/>
        <w:jc w:val="left"/>
        <w:rPr>
          <w:rFonts w:hint="eastAsia" w:ascii="仿宋_GB2312" w:hAnsi="仿宋_GB2312" w:eastAsia="仿宋_GB2312" w:cs="仿宋_GB2312"/>
          <w:sz w:val="32"/>
        </w:rPr>
      </w:pPr>
      <w:r>
        <w:rPr>
          <w:rFonts w:ascii="仿宋" w:hAnsi="仿宋" w:eastAsia="仿宋" w:cs="仿宋"/>
          <w:b/>
          <w:sz w:val="32"/>
        </w:rPr>
        <w:t>七、结余分配：</w:t>
      </w:r>
      <w:r>
        <w:rPr>
          <w:rFonts w:hint="eastAsia" w:ascii="仿宋_GB2312" w:hAnsi="仿宋_GB2312" w:eastAsia="仿宋_GB2312" w:cs="仿宋_GB2312"/>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hint="eastAsia" w:ascii="仿宋_GB2312" w:hAnsi="仿宋_GB2312" w:eastAsia="仿宋_GB2312" w:cs="仿宋_GB2312"/>
          <w:sz w:val="32"/>
        </w:rPr>
        <w:t xml:space="preserve">指本年度或以前年度预算安排、因客观条件发生变化无法按原计划实施，需要延迟到以后年度按有关规定继续使用的资金。 </w:t>
      </w:r>
    </w:p>
    <w:p>
      <w:pPr>
        <w:ind w:firstLine="643"/>
        <w:jc w:val="left"/>
        <w:rPr>
          <w:rFonts w:hint="eastAsia" w:ascii="仿宋_GB2312" w:hAnsi="仿宋_GB2312" w:eastAsia="仿宋_GB2312" w:cs="仿宋_GB2312"/>
          <w:sz w:val="32"/>
        </w:rPr>
      </w:pPr>
      <w:r>
        <w:rPr>
          <w:rFonts w:ascii="仿宋" w:hAnsi="仿宋" w:eastAsia="仿宋" w:cs="仿宋"/>
          <w:b/>
          <w:sz w:val="32"/>
        </w:rPr>
        <w:t>九、基本支出：</w:t>
      </w:r>
      <w:r>
        <w:rPr>
          <w:rFonts w:hint="eastAsia" w:ascii="仿宋_GB2312" w:hAnsi="仿宋_GB2312" w:eastAsia="仿宋_GB2312" w:cs="仿宋_GB2312"/>
          <w:sz w:val="32"/>
        </w:rPr>
        <w:t>指为保障机构正常运转、完成日常工</w:t>
      </w:r>
    </w:p>
    <w:p>
      <w:pPr>
        <w:ind w:firstLine="643"/>
        <w:jc w:val="left"/>
        <w:rPr>
          <w:rFonts w:hint="eastAsia" w:ascii="仿宋_GB2312" w:hAnsi="仿宋_GB2312" w:eastAsia="仿宋_GB2312" w:cs="仿宋_GB2312"/>
          <w:sz w:val="32"/>
        </w:rPr>
      </w:pPr>
      <w:r>
        <w:rPr>
          <w:rFonts w:hint="eastAsia" w:ascii="仿宋_GB2312" w:hAnsi="仿宋_GB2312" w:eastAsia="仿宋_GB2312" w:cs="仿宋_GB2312"/>
          <w:sz w:val="32"/>
        </w:rPr>
        <w:t xml:space="preserve">作任务而发生的人员支出和公用支出。 </w:t>
      </w:r>
    </w:p>
    <w:p>
      <w:pPr>
        <w:ind w:firstLine="643"/>
        <w:jc w:val="left"/>
        <w:rPr>
          <w:rFonts w:hint="eastAsia" w:ascii="仿宋_GB2312" w:hAnsi="仿宋_GB2312" w:eastAsia="仿宋_GB2312" w:cs="仿宋_GB2312"/>
          <w:sz w:val="32"/>
        </w:rPr>
      </w:pPr>
      <w:r>
        <w:rPr>
          <w:rFonts w:ascii="仿宋" w:hAnsi="仿宋" w:eastAsia="仿宋" w:cs="仿宋"/>
          <w:b/>
          <w:sz w:val="32"/>
        </w:rPr>
        <w:t>十、项目支出：</w:t>
      </w:r>
      <w:r>
        <w:rPr>
          <w:rFonts w:hint="eastAsia" w:ascii="仿宋_GB2312" w:hAnsi="仿宋_GB2312" w:eastAsia="仿宋_GB2312" w:cs="仿宋_GB2312"/>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hint="eastAsia" w:ascii="仿宋_GB2312" w:hAnsi="仿宋_GB2312" w:eastAsia="仿宋_GB2312" w:cs="仿宋_GB2312"/>
          <w:sz w:val="32"/>
        </w:rPr>
        <w:t>指事业单位在专业业务活动及其辅助活动之外开展非独立核算经营活动发生的支出。</w:t>
      </w:r>
      <w:r>
        <w:rPr>
          <w:rFonts w:ascii="仿宋" w:hAnsi="仿宋" w:eastAsia="仿宋" w:cs="仿宋"/>
          <w:sz w:val="32"/>
        </w:rPr>
        <w:t xml:space="preserve"> </w:t>
      </w:r>
    </w:p>
    <w:p>
      <w:pPr>
        <w:ind w:firstLine="643"/>
        <w:jc w:val="left"/>
        <w:rPr>
          <w:rFonts w:hint="eastAsia" w:ascii="仿宋_GB2312" w:hAnsi="仿宋_GB2312" w:eastAsia="仿宋_GB2312" w:cs="仿宋_GB2312"/>
          <w:sz w:val="32"/>
        </w:rPr>
      </w:pPr>
      <w:r>
        <w:rPr>
          <w:rFonts w:ascii="仿宋" w:hAnsi="仿宋" w:eastAsia="仿宋" w:cs="仿宋"/>
          <w:b/>
          <w:sz w:val="32"/>
        </w:rPr>
        <w:t>十二、“三公”经费：</w:t>
      </w:r>
      <w:r>
        <w:rPr>
          <w:rFonts w:hint="eastAsia" w:ascii="仿宋_GB2312" w:hAnsi="仿宋_GB2312" w:eastAsia="仿宋_GB2312" w:cs="仿宋_GB2312"/>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hint="eastAsia" w:ascii="仿宋_GB2312" w:hAnsi="仿宋_GB2312" w:eastAsia="仿宋_GB2312" w:cs="仿宋_GB2312"/>
          <w:sz w:val="32"/>
        </w:rPr>
      </w:pPr>
      <w:r>
        <w:rPr>
          <w:rFonts w:ascii="仿宋" w:hAnsi="仿宋" w:eastAsia="仿宋" w:cs="仿宋"/>
          <w:b/>
          <w:sz w:val="32"/>
        </w:rPr>
        <w:t>十三、机关运行经费：</w:t>
      </w:r>
      <w:r>
        <w:rPr>
          <w:rFonts w:hint="eastAsia" w:ascii="仿宋_GB2312" w:hAnsi="仿宋_GB2312" w:eastAsia="仿宋_GB2312" w:cs="仿宋_GB2312"/>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hint="eastAsia" w:ascii="仿宋_GB2312" w:hAnsi="仿宋_GB2312" w:eastAsia="仿宋_GB2312" w:cs="仿宋_GB2312"/>
          <w:sz w:val="32"/>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1A0F3C52" w:usb2="00000010"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仿样">
    <w:altName w:val="Courier New"/>
    <w:panose1 w:val="00000000000000000000"/>
    <w:charset w:val="00"/>
    <w:family w:val="auto"/>
    <w:pitch w:val="default"/>
    <w:sig w:usb0="00000000" w:usb1="00000000" w:usb2="00000000" w:usb3="00000000" w:csb0="00000000" w:csb1="00000000"/>
  </w:font>
  <w:font w:name="仿宋">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8742B"/>
    <w:multiLevelType w:val="singleLevel"/>
    <w:tmpl w:val="5968742B"/>
    <w:lvl w:ilvl="0" w:tentative="0">
      <w:start w:val="2"/>
      <w:numFmt w:val="chineseCounting"/>
      <w:suff w:val="nothing"/>
      <w:lvlText w:val="%1、"/>
      <w:lvlJc w:val="left"/>
    </w:lvl>
  </w:abstractNum>
  <w:abstractNum w:abstractNumId="1">
    <w:nsid w:val="596C77DA"/>
    <w:multiLevelType w:val="singleLevel"/>
    <w:tmpl w:val="596C77DA"/>
    <w:lvl w:ilvl="0" w:tentative="0">
      <w:start w:val="2"/>
      <w:numFmt w:val="chineseCounting"/>
      <w:suff w:val="nothing"/>
      <w:lvlText w:val="（%1）"/>
      <w:lvlJc w:val="left"/>
    </w:lvl>
  </w:abstractNum>
  <w:abstractNum w:abstractNumId="2">
    <w:nsid w:val="596C7C33"/>
    <w:multiLevelType w:val="singleLevel"/>
    <w:tmpl w:val="596C7C33"/>
    <w:lvl w:ilvl="0" w:tentative="0">
      <w:start w:val="4"/>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202406"/>
    <w:rsid w:val="00202406"/>
    <w:rsid w:val="006B047F"/>
    <w:rsid w:val="046975A5"/>
    <w:rsid w:val="056A70C6"/>
    <w:rsid w:val="07190B71"/>
    <w:rsid w:val="079132CB"/>
    <w:rsid w:val="08680645"/>
    <w:rsid w:val="08F9055B"/>
    <w:rsid w:val="094418D7"/>
    <w:rsid w:val="0BC34AAD"/>
    <w:rsid w:val="0C1854A6"/>
    <w:rsid w:val="0F2B0335"/>
    <w:rsid w:val="0F5D52C7"/>
    <w:rsid w:val="15F90095"/>
    <w:rsid w:val="184271EF"/>
    <w:rsid w:val="1B2905AD"/>
    <w:rsid w:val="1C6B6879"/>
    <w:rsid w:val="1F57567B"/>
    <w:rsid w:val="2D1110E6"/>
    <w:rsid w:val="31B73D2F"/>
    <w:rsid w:val="34712C75"/>
    <w:rsid w:val="35097989"/>
    <w:rsid w:val="362E36CF"/>
    <w:rsid w:val="366F073B"/>
    <w:rsid w:val="3A4F17C8"/>
    <w:rsid w:val="3E0744A1"/>
    <w:rsid w:val="41361AFD"/>
    <w:rsid w:val="42665804"/>
    <w:rsid w:val="428E7D8E"/>
    <w:rsid w:val="4B5F3F6A"/>
    <w:rsid w:val="4D092E2C"/>
    <w:rsid w:val="4E9E5A32"/>
    <w:rsid w:val="541C6F3B"/>
    <w:rsid w:val="59013BE4"/>
    <w:rsid w:val="5F775B02"/>
    <w:rsid w:val="605B7950"/>
    <w:rsid w:val="645956B6"/>
    <w:rsid w:val="67CA69A4"/>
    <w:rsid w:val="686A5DB8"/>
    <w:rsid w:val="69AF6318"/>
    <w:rsid w:val="6A710C29"/>
    <w:rsid w:val="6B3B622A"/>
    <w:rsid w:val="6B4D3314"/>
    <w:rsid w:val="6BEB5307"/>
    <w:rsid w:val="6EAE7831"/>
    <w:rsid w:val="71A83EC7"/>
    <w:rsid w:val="73422910"/>
    <w:rsid w:val="79254922"/>
    <w:rsid w:val="7C142832"/>
    <w:rsid w:val="7CDB388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customStyle="1" w:styleId="5">
    <w:name w:val="fontstyle01"/>
    <w:basedOn w:val="3"/>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1533</Words>
  <Characters>8741</Characters>
  <Lines>72</Lines>
  <Paragraphs>20</Paragraphs>
  <ScaleCrop>false</ScaleCrop>
  <LinksUpToDate>false</LinksUpToDate>
  <CharactersWithSpaces>10254</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2017-07-14T07:22:00Z</dcterms:created>
  <dc:creator>Administrator</dc:creator>
  <cp:lastModifiedBy>Administrator</cp:lastModifiedBy>
  <dcterms:modified xsi:type="dcterms:W3CDTF">2017-11-28T07:59:04Z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