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E94DD2">
      <w:pPr>
        <w:pageBreakBefore/>
        <w:adjustRightInd w:val="0"/>
        <w:snapToGrid w:val="0"/>
        <w:spacing w:after="156" w:afterLines="50" w:line="348" w:lineRule="auto"/>
        <w:jc w:val="center"/>
        <w:rPr>
          <w:rFonts w:hint="eastAsia" w:eastAsia="黑体"/>
          <w:sz w:val="36"/>
        </w:rPr>
      </w:pPr>
      <w:r>
        <w:rPr>
          <w:rFonts w:hint="eastAsia" w:eastAsia="黑体"/>
          <w:sz w:val="36"/>
          <w:u w:val="single"/>
        </w:rPr>
        <w:t xml:space="preserve"> 旅游</w:t>
      </w:r>
      <w:r>
        <w:rPr>
          <w:rFonts w:hint="eastAsia" w:eastAsia="黑体"/>
          <w:sz w:val="36"/>
          <w:u w:val="single"/>
          <w:lang w:eastAsia="zh-CN"/>
        </w:rPr>
        <w:t>地理</w:t>
      </w:r>
      <w:r>
        <w:rPr>
          <w:rFonts w:hint="eastAsia" w:eastAsia="黑体"/>
          <w:sz w:val="36"/>
          <w:u w:val="single"/>
        </w:rPr>
        <w:t xml:space="preserve">田野调查 </w:t>
      </w:r>
      <w:r>
        <w:rPr>
          <w:rFonts w:hint="eastAsia" w:ascii="Times New Roman" w:hAnsi="Times New Roman" w:eastAsia="黑体" w:cs="Times New Roman"/>
          <w:sz w:val="36"/>
          <w:u w:val="none"/>
          <w:lang w:eastAsia="zh-CN"/>
        </w:rPr>
        <w:t>任务</w:t>
      </w:r>
      <w:r>
        <w:rPr>
          <w:rFonts w:hint="eastAsia" w:ascii="Times New Roman" w:hAnsi="Times New Roman" w:eastAsia="黑体" w:cs="Times New Roman"/>
          <w:sz w:val="36"/>
          <w:u w:val="none"/>
        </w:rPr>
        <w:t>书</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7"/>
        <w:gridCol w:w="1004"/>
        <w:gridCol w:w="606"/>
        <w:gridCol w:w="801"/>
        <w:gridCol w:w="754"/>
        <w:gridCol w:w="115"/>
        <w:gridCol w:w="800"/>
        <w:gridCol w:w="342"/>
        <w:gridCol w:w="523"/>
        <w:gridCol w:w="775"/>
        <w:gridCol w:w="838"/>
        <w:gridCol w:w="749"/>
      </w:tblGrid>
      <w:tr w14:paraId="2DE20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07" w:type="dxa"/>
            <w:noWrap w:val="0"/>
            <w:vAlign w:val="center"/>
          </w:tcPr>
          <w:p w14:paraId="6F2C88E3">
            <w:pPr>
              <w:adjustRightInd w:val="0"/>
              <w:snapToGrid w:val="0"/>
              <w:jc w:val="center"/>
              <w:rPr>
                <w:rFonts w:hint="eastAsia" w:ascii="黑体" w:eastAsia="黑体"/>
                <w:szCs w:val="21"/>
              </w:rPr>
            </w:pPr>
            <w:r>
              <w:rPr>
                <w:rFonts w:hint="eastAsia" w:ascii="黑体" w:eastAsia="黑体"/>
                <w:szCs w:val="21"/>
              </w:rPr>
              <w:t>课程名称</w:t>
            </w:r>
          </w:p>
        </w:tc>
        <w:tc>
          <w:tcPr>
            <w:tcW w:w="7307" w:type="dxa"/>
            <w:gridSpan w:val="11"/>
            <w:noWrap w:val="0"/>
            <w:vAlign w:val="center"/>
          </w:tcPr>
          <w:p w14:paraId="75E9E472">
            <w:pPr>
              <w:adjustRightInd w:val="0"/>
              <w:snapToGrid w:val="0"/>
              <w:rPr>
                <w:rFonts w:hint="eastAsia"/>
                <w:szCs w:val="21"/>
              </w:rPr>
            </w:pPr>
            <w:r>
              <w:rPr>
                <w:rFonts w:hint="eastAsia"/>
                <w:szCs w:val="21"/>
              </w:rPr>
              <w:t>旅游</w:t>
            </w:r>
            <w:r>
              <w:rPr>
                <w:rFonts w:hint="eastAsia"/>
                <w:szCs w:val="21"/>
                <w:lang w:eastAsia="zh-CN"/>
              </w:rPr>
              <w:t>地理</w:t>
            </w:r>
            <w:r>
              <w:rPr>
                <w:rFonts w:hint="eastAsia"/>
                <w:szCs w:val="21"/>
              </w:rPr>
              <w:t>田野调查</w:t>
            </w:r>
          </w:p>
        </w:tc>
      </w:tr>
      <w:tr w14:paraId="7C921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trPr>
        <w:tc>
          <w:tcPr>
            <w:tcW w:w="1107" w:type="dxa"/>
            <w:noWrap w:val="0"/>
            <w:vAlign w:val="center"/>
          </w:tcPr>
          <w:p w14:paraId="52783F30">
            <w:pPr>
              <w:adjustRightInd w:val="0"/>
              <w:snapToGrid w:val="0"/>
              <w:jc w:val="center"/>
              <w:rPr>
                <w:rFonts w:hint="eastAsia" w:ascii="黑体" w:eastAsia="黑体"/>
                <w:szCs w:val="21"/>
              </w:rPr>
            </w:pPr>
            <w:r>
              <w:rPr>
                <w:rFonts w:hint="eastAsia" w:ascii="黑体" w:eastAsia="黑体"/>
                <w:szCs w:val="21"/>
              </w:rPr>
              <w:t>英文名称</w:t>
            </w:r>
          </w:p>
        </w:tc>
        <w:tc>
          <w:tcPr>
            <w:tcW w:w="7307" w:type="dxa"/>
            <w:gridSpan w:val="11"/>
            <w:noWrap w:val="0"/>
            <w:vAlign w:val="center"/>
          </w:tcPr>
          <w:p w14:paraId="7157CCFC">
            <w:pPr>
              <w:adjustRightInd w:val="0"/>
              <w:snapToGrid w:val="0"/>
              <w:rPr>
                <w:rFonts w:hint="eastAsia"/>
                <w:szCs w:val="21"/>
              </w:rPr>
            </w:pPr>
            <w:r>
              <w:rPr>
                <w:rFonts w:hint="eastAsia"/>
                <w:szCs w:val="21"/>
              </w:rPr>
              <w:t>Field survey of Tourism Geography</w:t>
            </w:r>
          </w:p>
        </w:tc>
      </w:tr>
      <w:tr w14:paraId="0D58C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trPr>
        <w:tc>
          <w:tcPr>
            <w:tcW w:w="1107" w:type="dxa"/>
            <w:noWrap w:val="0"/>
            <w:vAlign w:val="center"/>
          </w:tcPr>
          <w:p w14:paraId="7D5A06E7">
            <w:pPr>
              <w:adjustRightInd w:val="0"/>
              <w:snapToGrid w:val="0"/>
              <w:jc w:val="center"/>
              <w:rPr>
                <w:rFonts w:hint="eastAsia" w:ascii="黑体" w:eastAsia="黑体"/>
                <w:szCs w:val="21"/>
              </w:rPr>
            </w:pPr>
            <w:r>
              <w:rPr>
                <w:rFonts w:hint="eastAsia" w:ascii="黑体" w:eastAsia="黑体"/>
                <w:szCs w:val="21"/>
              </w:rPr>
              <w:t>设计代码</w:t>
            </w:r>
          </w:p>
        </w:tc>
        <w:tc>
          <w:tcPr>
            <w:tcW w:w="3165" w:type="dxa"/>
            <w:gridSpan w:val="4"/>
            <w:noWrap w:val="0"/>
            <w:vAlign w:val="center"/>
          </w:tcPr>
          <w:p w14:paraId="4538A037">
            <w:pPr>
              <w:adjustRightInd w:val="0"/>
              <w:snapToGrid w:val="0"/>
              <w:rPr>
                <w:rFonts w:hint="default" w:eastAsia="宋体"/>
                <w:szCs w:val="21"/>
                <w:lang w:val="en-US" w:eastAsia="zh-CN"/>
              </w:rPr>
            </w:pPr>
            <w:r>
              <w:rPr>
                <w:rFonts w:hint="eastAsia"/>
                <w:szCs w:val="21"/>
                <w:lang w:val="en-US" w:eastAsia="zh-CN"/>
              </w:rPr>
              <w:t>9045615030</w:t>
            </w:r>
          </w:p>
        </w:tc>
        <w:tc>
          <w:tcPr>
            <w:tcW w:w="1257" w:type="dxa"/>
            <w:gridSpan w:val="3"/>
            <w:noWrap w:val="0"/>
            <w:vAlign w:val="center"/>
          </w:tcPr>
          <w:p w14:paraId="0CDEEE40">
            <w:pPr>
              <w:adjustRightInd w:val="0"/>
              <w:snapToGrid w:val="0"/>
              <w:rPr>
                <w:rFonts w:hint="eastAsia" w:ascii="黑体" w:hAnsi="黑体" w:eastAsia="黑体"/>
                <w:szCs w:val="21"/>
              </w:rPr>
            </w:pPr>
            <w:r>
              <w:rPr>
                <w:rFonts w:hint="eastAsia" w:ascii="黑体" w:hAnsi="黑体" w:eastAsia="黑体"/>
                <w:szCs w:val="21"/>
              </w:rPr>
              <w:t>归属学院</w:t>
            </w:r>
          </w:p>
        </w:tc>
        <w:tc>
          <w:tcPr>
            <w:tcW w:w="2885" w:type="dxa"/>
            <w:gridSpan w:val="4"/>
            <w:noWrap w:val="0"/>
            <w:vAlign w:val="center"/>
          </w:tcPr>
          <w:p w14:paraId="569BBCB2">
            <w:pPr>
              <w:adjustRightInd w:val="0"/>
              <w:snapToGrid w:val="0"/>
              <w:rPr>
                <w:rFonts w:hint="eastAsia"/>
                <w:szCs w:val="21"/>
              </w:rPr>
            </w:pPr>
            <w:r>
              <w:rPr>
                <w:rFonts w:hint="eastAsia"/>
                <w:szCs w:val="21"/>
              </w:rPr>
              <w:t>管理学院</w:t>
            </w:r>
          </w:p>
        </w:tc>
      </w:tr>
      <w:tr w14:paraId="4B61B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trPr>
        <w:tc>
          <w:tcPr>
            <w:tcW w:w="1107" w:type="dxa"/>
            <w:noWrap w:val="0"/>
            <w:vAlign w:val="center"/>
          </w:tcPr>
          <w:p w14:paraId="153C0DA6">
            <w:pPr>
              <w:adjustRightInd w:val="0"/>
              <w:snapToGrid w:val="0"/>
              <w:jc w:val="center"/>
              <w:rPr>
                <w:rFonts w:hint="eastAsia" w:ascii="黑体" w:eastAsia="黑体"/>
                <w:szCs w:val="21"/>
              </w:rPr>
            </w:pPr>
            <w:r>
              <w:rPr>
                <w:rFonts w:hint="eastAsia" w:ascii="黑体" w:eastAsia="黑体"/>
                <w:szCs w:val="21"/>
              </w:rPr>
              <w:t>适用专业</w:t>
            </w:r>
          </w:p>
        </w:tc>
        <w:tc>
          <w:tcPr>
            <w:tcW w:w="7307" w:type="dxa"/>
            <w:gridSpan w:val="11"/>
            <w:noWrap w:val="0"/>
            <w:vAlign w:val="center"/>
          </w:tcPr>
          <w:p w14:paraId="7CAF18B2">
            <w:pPr>
              <w:adjustRightInd w:val="0"/>
              <w:snapToGrid w:val="0"/>
              <w:rPr>
                <w:rFonts w:hint="eastAsia"/>
                <w:szCs w:val="21"/>
              </w:rPr>
            </w:pPr>
            <w:r>
              <w:rPr>
                <w:rFonts w:hint="eastAsia"/>
                <w:szCs w:val="21"/>
              </w:rPr>
              <w:t>旅游管理</w:t>
            </w:r>
          </w:p>
        </w:tc>
      </w:tr>
      <w:tr w14:paraId="0577B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trPr>
        <w:tc>
          <w:tcPr>
            <w:tcW w:w="1107" w:type="dxa"/>
            <w:noWrap w:val="0"/>
            <w:vAlign w:val="center"/>
          </w:tcPr>
          <w:p w14:paraId="43BDEE55">
            <w:pPr>
              <w:adjustRightInd w:val="0"/>
              <w:snapToGrid w:val="0"/>
              <w:jc w:val="center"/>
              <w:rPr>
                <w:rFonts w:hint="eastAsia" w:ascii="黑体" w:eastAsia="黑体"/>
                <w:szCs w:val="21"/>
              </w:rPr>
            </w:pPr>
            <w:r>
              <w:rPr>
                <w:rFonts w:hint="eastAsia" w:ascii="黑体" w:eastAsia="黑体"/>
                <w:szCs w:val="21"/>
              </w:rPr>
              <w:t>总 学 时</w:t>
            </w:r>
          </w:p>
        </w:tc>
        <w:tc>
          <w:tcPr>
            <w:tcW w:w="1004" w:type="dxa"/>
            <w:noWrap w:val="0"/>
            <w:vAlign w:val="center"/>
          </w:tcPr>
          <w:p w14:paraId="5571F92D">
            <w:pPr>
              <w:adjustRightInd w:val="0"/>
              <w:snapToGrid w:val="0"/>
              <w:ind w:left="-124" w:leftChars="-59" w:right="-107" w:rightChars="-51"/>
              <w:jc w:val="center"/>
              <w:rPr>
                <w:rFonts w:hint="default" w:ascii="宋体" w:hAnsi="宋体" w:eastAsia="黑体"/>
                <w:szCs w:val="21"/>
                <w:lang w:val="en-US" w:eastAsia="zh-CN"/>
              </w:rPr>
            </w:pPr>
            <w:r>
              <w:rPr>
                <w:rFonts w:hint="eastAsia" w:ascii="宋体" w:hAnsi="宋体" w:eastAsia="黑体"/>
                <w:szCs w:val="21"/>
                <w:lang w:val="en-US" w:eastAsia="zh-CN"/>
              </w:rPr>
              <w:t>2周</w:t>
            </w:r>
          </w:p>
        </w:tc>
        <w:tc>
          <w:tcPr>
            <w:tcW w:w="606" w:type="dxa"/>
            <w:noWrap w:val="0"/>
            <w:vAlign w:val="center"/>
          </w:tcPr>
          <w:p w14:paraId="1AB4A150">
            <w:pPr>
              <w:adjustRightInd w:val="0"/>
              <w:snapToGrid w:val="0"/>
              <w:ind w:left="-124" w:leftChars="-59" w:right="-107" w:rightChars="-51"/>
              <w:jc w:val="center"/>
              <w:rPr>
                <w:rFonts w:hint="eastAsia" w:ascii="宋体" w:hAnsi="宋体" w:eastAsia="黑体"/>
                <w:szCs w:val="21"/>
              </w:rPr>
            </w:pPr>
            <w:r>
              <w:rPr>
                <w:rFonts w:hint="eastAsia" w:ascii="宋体" w:hAnsi="宋体" w:eastAsia="黑体"/>
                <w:szCs w:val="21"/>
              </w:rPr>
              <w:t>学分</w:t>
            </w:r>
          </w:p>
        </w:tc>
        <w:tc>
          <w:tcPr>
            <w:tcW w:w="801" w:type="dxa"/>
            <w:noWrap w:val="0"/>
            <w:vAlign w:val="center"/>
          </w:tcPr>
          <w:p w14:paraId="569034AD">
            <w:pPr>
              <w:adjustRightInd w:val="0"/>
              <w:snapToGrid w:val="0"/>
              <w:ind w:left="-124" w:leftChars="-59" w:right="-107" w:rightChars="-51"/>
              <w:jc w:val="center"/>
              <w:rPr>
                <w:rFonts w:hint="eastAsia" w:ascii="宋体" w:hAnsi="宋体" w:eastAsia="黑体"/>
                <w:szCs w:val="21"/>
                <w:lang w:eastAsia="zh-CN"/>
              </w:rPr>
            </w:pPr>
            <w:r>
              <w:rPr>
                <w:rFonts w:hint="eastAsia" w:ascii="宋体" w:hAnsi="宋体" w:eastAsia="黑体"/>
                <w:szCs w:val="21"/>
                <w:lang w:val="en-US" w:eastAsia="zh-CN"/>
              </w:rPr>
              <w:t>2</w:t>
            </w:r>
          </w:p>
        </w:tc>
        <w:tc>
          <w:tcPr>
            <w:tcW w:w="869" w:type="dxa"/>
            <w:gridSpan w:val="2"/>
            <w:noWrap w:val="0"/>
            <w:vAlign w:val="center"/>
          </w:tcPr>
          <w:p w14:paraId="390A98A4">
            <w:pPr>
              <w:adjustRightInd w:val="0"/>
              <w:snapToGrid w:val="0"/>
              <w:ind w:left="-124" w:leftChars="-59" w:right="-107" w:rightChars="-51"/>
              <w:jc w:val="center"/>
              <w:rPr>
                <w:rFonts w:hint="eastAsia" w:ascii="宋体" w:hAnsi="宋体" w:eastAsia="黑体"/>
                <w:szCs w:val="21"/>
              </w:rPr>
            </w:pPr>
            <w:r>
              <w:rPr>
                <w:rFonts w:hint="eastAsia" w:ascii="宋体" w:hAnsi="宋体" w:eastAsia="黑体"/>
                <w:szCs w:val="21"/>
              </w:rPr>
              <w:t>理论学时</w:t>
            </w:r>
          </w:p>
        </w:tc>
        <w:tc>
          <w:tcPr>
            <w:tcW w:w="800" w:type="dxa"/>
            <w:noWrap w:val="0"/>
            <w:vAlign w:val="center"/>
          </w:tcPr>
          <w:p w14:paraId="43D442FD">
            <w:pPr>
              <w:adjustRightInd w:val="0"/>
              <w:snapToGrid w:val="0"/>
              <w:ind w:left="-124" w:leftChars="-59" w:right="-107" w:rightChars="-51"/>
              <w:jc w:val="center"/>
              <w:rPr>
                <w:rFonts w:hint="eastAsia" w:eastAsia="黑体"/>
                <w:szCs w:val="21"/>
              </w:rPr>
            </w:pPr>
          </w:p>
        </w:tc>
        <w:tc>
          <w:tcPr>
            <w:tcW w:w="865" w:type="dxa"/>
            <w:gridSpan w:val="2"/>
            <w:noWrap w:val="0"/>
            <w:vAlign w:val="center"/>
          </w:tcPr>
          <w:p w14:paraId="54E0C5B3">
            <w:pPr>
              <w:adjustRightInd w:val="0"/>
              <w:snapToGrid w:val="0"/>
              <w:ind w:left="-124" w:leftChars="-59" w:right="-107" w:rightChars="-51"/>
              <w:jc w:val="center"/>
              <w:rPr>
                <w:rFonts w:hint="eastAsia" w:ascii="宋体" w:hAnsi="宋体" w:eastAsia="黑体"/>
                <w:szCs w:val="21"/>
              </w:rPr>
            </w:pPr>
            <w:r>
              <w:rPr>
                <w:rFonts w:hint="eastAsia" w:ascii="宋体" w:hAnsi="宋体" w:eastAsia="黑体"/>
                <w:szCs w:val="21"/>
              </w:rPr>
              <w:t>实践学时</w:t>
            </w:r>
          </w:p>
        </w:tc>
        <w:tc>
          <w:tcPr>
            <w:tcW w:w="775" w:type="dxa"/>
            <w:noWrap w:val="0"/>
            <w:vAlign w:val="center"/>
          </w:tcPr>
          <w:p w14:paraId="1EF51969">
            <w:pPr>
              <w:adjustRightInd w:val="0"/>
              <w:snapToGrid w:val="0"/>
              <w:ind w:left="-124" w:leftChars="-59" w:right="-107" w:rightChars="-51"/>
              <w:jc w:val="center"/>
              <w:rPr>
                <w:rFonts w:hint="eastAsia" w:ascii="宋体" w:hAnsi="宋体" w:eastAsia="黑体"/>
                <w:szCs w:val="21"/>
              </w:rPr>
            </w:pPr>
          </w:p>
        </w:tc>
        <w:tc>
          <w:tcPr>
            <w:tcW w:w="838" w:type="dxa"/>
            <w:noWrap w:val="0"/>
            <w:vAlign w:val="center"/>
          </w:tcPr>
          <w:p w14:paraId="45338709">
            <w:pPr>
              <w:adjustRightInd w:val="0"/>
              <w:snapToGrid w:val="0"/>
              <w:ind w:left="-124" w:leftChars="-59" w:right="-107" w:rightChars="-51"/>
              <w:jc w:val="center"/>
              <w:rPr>
                <w:rFonts w:hint="eastAsia" w:ascii="宋体" w:hAnsi="宋体" w:eastAsia="黑体"/>
                <w:szCs w:val="21"/>
              </w:rPr>
            </w:pPr>
            <w:r>
              <w:rPr>
                <w:rFonts w:hint="eastAsia" w:ascii="宋体" w:hAnsi="宋体" w:eastAsia="黑体"/>
                <w:szCs w:val="21"/>
              </w:rPr>
              <w:t>上机学时</w:t>
            </w:r>
          </w:p>
        </w:tc>
        <w:tc>
          <w:tcPr>
            <w:tcW w:w="749" w:type="dxa"/>
            <w:noWrap w:val="0"/>
            <w:vAlign w:val="center"/>
          </w:tcPr>
          <w:p w14:paraId="3FA5FCDA">
            <w:pPr>
              <w:adjustRightInd w:val="0"/>
              <w:snapToGrid w:val="0"/>
              <w:ind w:left="-124" w:leftChars="-59" w:right="-107" w:rightChars="-51"/>
              <w:jc w:val="center"/>
              <w:rPr>
                <w:rFonts w:hint="eastAsia" w:ascii="宋体" w:hAnsi="宋体" w:eastAsia="黑体"/>
                <w:szCs w:val="21"/>
              </w:rPr>
            </w:pPr>
          </w:p>
        </w:tc>
      </w:tr>
      <w:tr w14:paraId="71BF3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trPr>
        <w:tc>
          <w:tcPr>
            <w:tcW w:w="1107" w:type="dxa"/>
            <w:noWrap w:val="0"/>
            <w:vAlign w:val="center"/>
          </w:tcPr>
          <w:p w14:paraId="243441BD">
            <w:pPr>
              <w:adjustRightInd w:val="0"/>
              <w:snapToGrid w:val="0"/>
              <w:jc w:val="center"/>
              <w:rPr>
                <w:rFonts w:hint="eastAsia" w:ascii="黑体" w:eastAsia="黑体"/>
                <w:szCs w:val="21"/>
              </w:rPr>
            </w:pPr>
            <w:r>
              <w:rPr>
                <w:rFonts w:hint="eastAsia" w:ascii="黑体" w:eastAsia="黑体"/>
                <w:szCs w:val="21"/>
              </w:rPr>
              <w:t>先修课程</w:t>
            </w:r>
          </w:p>
        </w:tc>
        <w:tc>
          <w:tcPr>
            <w:tcW w:w="7307" w:type="dxa"/>
            <w:gridSpan w:val="11"/>
            <w:noWrap w:val="0"/>
            <w:vAlign w:val="center"/>
          </w:tcPr>
          <w:p w14:paraId="52B30C6A">
            <w:pPr>
              <w:adjustRightInd w:val="0"/>
              <w:snapToGrid w:val="0"/>
              <w:rPr>
                <w:rFonts w:hint="eastAsia"/>
                <w:szCs w:val="21"/>
              </w:rPr>
            </w:pPr>
            <w:r>
              <w:rPr>
                <w:rFonts w:hint="eastAsia"/>
                <w:szCs w:val="21"/>
              </w:rPr>
              <w:t>《旅游休闲与概论》、《旅游</w:t>
            </w:r>
            <w:r>
              <w:rPr>
                <w:rFonts w:hint="eastAsia"/>
                <w:szCs w:val="21"/>
                <w:lang w:eastAsia="zh-CN"/>
              </w:rPr>
              <w:t>地理</w:t>
            </w:r>
            <w:r>
              <w:rPr>
                <w:rFonts w:hint="eastAsia"/>
                <w:szCs w:val="21"/>
              </w:rPr>
              <w:t>学》</w:t>
            </w:r>
          </w:p>
        </w:tc>
      </w:tr>
      <w:tr w14:paraId="125D6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trPr>
        <w:tc>
          <w:tcPr>
            <w:tcW w:w="1107" w:type="dxa"/>
            <w:noWrap w:val="0"/>
            <w:vAlign w:val="center"/>
          </w:tcPr>
          <w:p w14:paraId="02253500">
            <w:pPr>
              <w:adjustRightInd w:val="0"/>
              <w:snapToGrid w:val="0"/>
              <w:jc w:val="center"/>
              <w:rPr>
                <w:rFonts w:hint="eastAsia" w:ascii="黑体" w:eastAsia="黑体"/>
                <w:szCs w:val="21"/>
              </w:rPr>
            </w:pPr>
          </w:p>
          <w:p w14:paraId="6962990F">
            <w:pPr>
              <w:adjustRightInd w:val="0"/>
              <w:snapToGrid w:val="0"/>
              <w:jc w:val="center"/>
              <w:rPr>
                <w:rFonts w:hint="eastAsia" w:ascii="黑体" w:eastAsia="黑体"/>
                <w:szCs w:val="21"/>
              </w:rPr>
            </w:pPr>
          </w:p>
          <w:p w14:paraId="32CFB9A8">
            <w:pPr>
              <w:adjustRightInd w:val="0"/>
              <w:snapToGrid w:val="0"/>
              <w:jc w:val="center"/>
              <w:rPr>
                <w:rFonts w:hint="eastAsia" w:ascii="黑体" w:eastAsia="黑体"/>
                <w:szCs w:val="21"/>
              </w:rPr>
            </w:pPr>
            <w:r>
              <w:rPr>
                <w:rFonts w:hint="eastAsia" w:ascii="黑体" w:eastAsia="黑体"/>
                <w:szCs w:val="21"/>
              </w:rPr>
              <w:t>设计</w:t>
            </w:r>
          </w:p>
          <w:p w14:paraId="53A63A73">
            <w:pPr>
              <w:adjustRightInd w:val="0"/>
              <w:snapToGrid w:val="0"/>
              <w:jc w:val="center"/>
              <w:rPr>
                <w:rFonts w:hint="eastAsia" w:ascii="黑体" w:eastAsia="黑体"/>
                <w:szCs w:val="21"/>
              </w:rPr>
            </w:pPr>
          </w:p>
          <w:p w14:paraId="39AC4F37">
            <w:pPr>
              <w:adjustRightInd w:val="0"/>
              <w:snapToGrid w:val="0"/>
              <w:jc w:val="center"/>
              <w:rPr>
                <w:rFonts w:hint="eastAsia" w:ascii="黑体" w:eastAsia="黑体"/>
                <w:szCs w:val="21"/>
              </w:rPr>
            </w:pPr>
            <w:r>
              <w:rPr>
                <w:rFonts w:hint="eastAsia" w:ascii="黑体" w:eastAsia="黑体"/>
                <w:szCs w:val="21"/>
              </w:rPr>
              <w:t>简介</w:t>
            </w:r>
          </w:p>
          <w:p w14:paraId="10702ECC">
            <w:pPr>
              <w:adjustRightInd w:val="0"/>
              <w:snapToGrid w:val="0"/>
              <w:jc w:val="center"/>
              <w:rPr>
                <w:rFonts w:hint="eastAsia" w:ascii="黑体" w:eastAsia="黑体"/>
                <w:szCs w:val="21"/>
              </w:rPr>
            </w:pPr>
          </w:p>
          <w:p w14:paraId="1C8478F0">
            <w:pPr>
              <w:adjustRightInd w:val="0"/>
              <w:snapToGrid w:val="0"/>
              <w:jc w:val="center"/>
              <w:rPr>
                <w:rFonts w:hint="eastAsia" w:ascii="黑体" w:eastAsia="黑体"/>
                <w:szCs w:val="21"/>
              </w:rPr>
            </w:pPr>
          </w:p>
        </w:tc>
        <w:tc>
          <w:tcPr>
            <w:tcW w:w="7307" w:type="dxa"/>
            <w:gridSpan w:val="11"/>
            <w:noWrap w:val="0"/>
            <w:vAlign w:val="center"/>
          </w:tcPr>
          <w:p w14:paraId="68A6E8F1">
            <w:pPr>
              <w:ind w:firstLine="420" w:firstLineChars="200"/>
              <w:jc w:val="both"/>
              <w:rPr>
                <w:rFonts w:hint="eastAsia"/>
                <w:szCs w:val="21"/>
              </w:rPr>
            </w:pPr>
            <w:r>
              <w:rPr>
                <w:rFonts w:hint="eastAsia"/>
                <w:szCs w:val="21"/>
              </w:rPr>
              <w:t>旅游</w:t>
            </w:r>
            <w:r>
              <w:rPr>
                <w:rFonts w:hint="eastAsia"/>
                <w:szCs w:val="21"/>
                <w:lang w:eastAsia="zh-CN"/>
              </w:rPr>
              <w:t>地理</w:t>
            </w:r>
            <w:r>
              <w:rPr>
                <w:rFonts w:hint="eastAsia"/>
                <w:szCs w:val="21"/>
              </w:rPr>
              <w:t>田野调查主要是通过对某个</w:t>
            </w:r>
            <w:r>
              <w:rPr>
                <w:rFonts w:hint="eastAsia"/>
                <w:szCs w:val="21"/>
                <w:lang w:eastAsia="zh-CN"/>
              </w:rPr>
              <w:t>旅游地</w:t>
            </w:r>
            <w:r>
              <w:rPr>
                <w:rFonts w:hint="eastAsia"/>
                <w:szCs w:val="21"/>
              </w:rPr>
              <w:t>调查，</w:t>
            </w:r>
            <w:r>
              <w:rPr>
                <w:rFonts w:hint="eastAsia"/>
                <w:szCs w:val="21"/>
                <w:lang w:eastAsia="zh-CN"/>
              </w:rPr>
              <w:t>评价</w:t>
            </w:r>
            <w:r>
              <w:rPr>
                <w:rFonts w:hint="eastAsia"/>
                <w:szCs w:val="21"/>
              </w:rPr>
              <w:t>该地区旅游资源的各种类型及特征，</w:t>
            </w:r>
            <w:r>
              <w:rPr>
                <w:rFonts w:hint="eastAsia"/>
                <w:szCs w:val="21"/>
                <w:lang w:eastAsia="zh-CN"/>
              </w:rPr>
              <w:t>分析旅游客源市场，预测旅游市场需求，测算</w:t>
            </w:r>
            <w:r>
              <w:rPr>
                <w:rFonts w:hint="eastAsia"/>
                <w:szCs w:val="21"/>
                <w:lang w:val="en-US" w:eastAsia="zh-CN"/>
              </w:rPr>
              <w:t>旅游环境容量，找出旅游地生命周期和空间竞争规律</w:t>
            </w:r>
            <w:r>
              <w:rPr>
                <w:rFonts w:hint="eastAsia"/>
                <w:szCs w:val="21"/>
              </w:rPr>
              <w:t>，提出</w:t>
            </w:r>
            <w:r>
              <w:rPr>
                <w:rFonts w:hint="eastAsia"/>
                <w:szCs w:val="21"/>
                <w:lang w:eastAsia="zh-CN"/>
              </w:rPr>
              <w:t>该旅游地可持续发展的</w:t>
            </w:r>
            <w:r>
              <w:rPr>
                <w:rFonts w:hint="eastAsia"/>
                <w:szCs w:val="21"/>
              </w:rPr>
              <w:t>建设性意见和建议。</w:t>
            </w:r>
          </w:p>
        </w:tc>
      </w:tr>
    </w:tbl>
    <w:p w14:paraId="72E2ACCF">
      <w:pPr>
        <w:spacing w:line="360" w:lineRule="exact"/>
        <w:rPr>
          <w:rFonts w:hint="eastAsia" w:eastAsia="黑体"/>
          <w:b/>
          <w:sz w:val="24"/>
        </w:rPr>
      </w:pPr>
      <w:r>
        <w:rPr>
          <w:rFonts w:hint="eastAsia" w:eastAsia="黑体"/>
          <w:b/>
          <w:sz w:val="24"/>
        </w:rPr>
        <w:t>一、目的与任务</w:t>
      </w:r>
    </w:p>
    <w:p w14:paraId="7E537C7C">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pPr>
      <w:r>
        <w:rPr>
          <w:rFonts w:hint="eastAsia" w:ascii="楷体" w:hAnsi="楷体" w:eastAsia="楷体" w:cs="楷体"/>
          <w:kern w:val="0"/>
          <w:sz w:val="24"/>
          <w:szCs w:val="24"/>
          <w:lang w:val="en-US" w:eastAsia="zh-CN"/>
        </w:rPr>
        <w:t>《旅游地理田野调查》与《旅游地理学》理论教学内容紧密相连，着眼于培养学生利用《旅游地理学》的基础理论与方法对旅游者行为、旅游需求预测、旅游资源评价、旅游地生命周期、旅游地空间竞争、旅游环境容量等方面的分析能力，具备从事区域旅游</w:t>
      </w:r>
      <w:r>
        <w:rPr>
          <w:rFonts w:hint="eastAsia" w:ascii="楷体" w:hAnsi="楷体" w:eastAsia="楷体" w:cs="楷体"/>
          <w:kern w:val="0"/>
          <w:sz w:val="24"/>
          <w:szCs w:val="24"/>
          <w:lang w:val="en-GB" w:eastAsia="zh-CN"/>
        </w:rPr>
        <w:t>文案创作</w:t>
      </w:r>
      <w:r>
        <w:rPr>
          <w:rFonts w:hint="eastAsia" w:ascii="楷体" w:hAnsi="楷体" w:eastAsia="楷体" w:cs="楷体"/>
          <w:kern w:val="0"/>
          <w:sz w:val="24"/>
          <w:szCs w:val="24"/>
          <w:lang w:val="en-US" w:eastAsia="zh-CN"/>
        </w:rPr>
        <w:t>的基本素质和技能，为今后进行旅游项目策划与管理等工作打下必要的基础。</w:t>
      </w:r>
    </w:p>
    <w:p w14:paraId="787084F0">
      <w:pPr>
        <w:spacing w:line="360" w:lineRule="exact"/>
        <w:rPr>
          <w:rFonts w:hint="eastAsia" w:eastAsia="黑体"/>
          <w:b/>
          <w:sz w:val="24"/>
        </w:rPr>
      </w:pPr>
      <w:r>
        <w:rPr>
          <w:rFonts w:hint="eastAsia" w:eastAsia="黑体"/>
          <w:b/>
          <w:sz w:val="24"/>
        </w:rPr>
        <w:t>二、基本要求</w:t>
      </w:r>
    </w:p>
    <w:p w14:paraId="06FE74E1">
      <w:pPr>
        <w:autoSpaceDE w:val="0"/>
        <w:autoSpaceDN w:val="0"/>
        <w:adjustRightInd w:val="0"/>
        <w:spacing w:line="360" w:lineRule="exact"/>
        <w:ind w:firstLine="480" w:firstLineChars="200"/>
        <w:jc w:val="left"/>
        <w:rPr>
          <w:rFonts w:hint="eastAsia" w:ascii="楷体" w:hAnsi="楷体" w:eastAsia="楷体" w:cs="楷体"/>
          <w:kern w:val="0"/>
          <w:sz w:val="24"/>
          <w:szCs w:val="24"/>
          <w:lang w:val="zh-CN"/>
        </w:rPr>
      </w:pPr>
      <w:r>
        <w:rPr>
          <w:rFonts w:hint="eastAsia" w:ascii="楷体" w:hAnsi="楷体" w:eastAsia="楷体" w:cs="楷体"/>
          <w:kern w:val="0"/>
          <w:sz w:val="24"/>
          <w:szCs w:val="24"/>
          <w:lang w:val="zh-CN"/>
        </w:rPr>
        <w:t>要求学生分组（五组），自主选择区域进行调查、选择调查工具、采用定性和定量方法，分析旅游地，形成调查报告，为旅游地可持续发展提供建设性意见。</w:t>
      </w:r>
    </w:p>
    <w:p w14:paraId="3A7BA83D">
      <w:pPr>
        <w:spacing w:line="360" w:lineRule="exact"/>
        <w:rPr>
          <w:rFonts w:hint="eastAsia" w:ascii="Times New Roman" w:hAnsi="Times New Roman" w:eastAsia="黑体" w:cs="Times New Roman"/>
          <w:b/>
          <w:sz w:val="24"/>
        </w:rPr>
      </w:pPr>
      <w:r>
        <w:rPr>
          <w:rFonts w:hint="eastAsia" w:ascii="Times New Roman" w:hAnsi="Times New Roman" w:eastAsia="黑体" w:cs="Times New Roman"/>
          <w:b/>
          <w:sz w:val="24"/>
          <w:lang w:eastAsia="zh-CN"/>
        </w:rPr>
        <w:t>三、</w:t>
      </w:r>
      <w:r>
        <w:rPr>
          <w:rFonts w:hint="eastAsia" w:ascii="Times New Roman" w:hAnsi="Times New Roman" w:eastAsia="黑体" w:cs="Times New Roman"/>
          <w:b/>
          <w:sz w:val="24"/>
        </w:rPr>
        <w:t>适用专业及开课学期</w:t>
      </w:r>
    </w:p>
    <w:p w14:paraId="0C793496">
      <w:pPr>
        <w:spacing w:line="360" w:lineRule="exact"/>
        <w:ind w:firstLine="480" w:firstLineChars="200"/>
        <w:rPr>
          <w:rFonts w:hint="eastAsia" w:ascii="楷体" w:hAnsi="楷体" w:eastAsia="楷体" w:cs="楷体"/>
          <w:sz w:val="24"/>
          <w:szCs w:val="24"/>
        </w:rPr>
      </w:pPr>
      <w:r>
        <w:rPr>
          <w:rFonts w:hint="eastAsia" w:ascii="楷体" w:hAnsi="楷体" w:eastAsia="楷体" w:cs="楷体"/>
          <w:sz w:val="24"/>
          <w:szCs w:val="24"/>
        </w:rPr>
        <w:t>适用专业：旅游管理专业（</w:t>
      </w:r>
      <w:r>
        <w:rPr>
          <w:rFonts w:hint="eastAsia" w:ascii="楷体" w:hAnsi="楷体" w:eastAsia="楷体" w:cs="楷体"/>
          <w:sz w:val="24"/>
          <w:szCs w:val="24"/>
          <w:lang w:val="en-US" w:eastAsia="zh-CN"/>
        </w:rPr>
        <w:t>2304</w:t>
      </w:r>
      <w:r>
        <w:rPr>
          <w:rFonts w:hint="eastAsia" w:ascii="楷体" w:hAnsi="楷体" w:eastAsia="楷体" w:cs="楷体"/>
          <w:sz w:val="24"/>
          <w:szCs w:val="24"/>
        </w:rPr>
        <w:t>701）</w:t>
      </w:r>
    </w:p>
    <w:p w14:paraId="4933F80B">
      <w:pPr>
        <w:spacing w:line="360" w:lineRule="exact"/>
        <w:ind w:firstLine="480" w:firstLineChars="200"/>
        <w:rPr>
          <w:rFonts w:hint="eastAsia" w:ascii="楷体" w:hAnsi="楷体" w:eastAsia="楷体" w:cs="楷体"/>
          <w:sz w:val="24"/>
          <w:szCs w:val="24"/>
        </w:rPr>
      </w:pPr>
      <w:r>
        <w:rPr>
          <w:rFonts w:hint="eastAsia" w:ascii="楷体" w:hAnsi="楷体" w:eastAsia="楷体" w:cs="楷体"/>
          <w:sz w:val="24"/>
          <w:szCs w:val="24"/>
        </w:rPr>
        <w:t>开课学期：20</w:t>
      </w:r>
      <w:r>
        <w:rPr>
          <w:rFonts w:hint="eastAsia" w:ascii="楷体" w:hAnsi="楷体" w:eastAsia="楷体" w:cs="楷体"/>
          <w:sz w:val="24"/>
          <w:szCs w:val="24"/>
          <w:lang w:val="en-US" w:eastAsia="zh-CN"/>
        </w:rPr>
        <w:t>25</w:t>
      </w:r>
      <w:r>
        <w:rPr>
          <w:rFonts w:hint="eastAsia" w:ascii="楷体" w:hAnsi="楷体" w:eastAsia="楷体" w:cs="楷体"/>
          <w:sz w:val="24"/>
          <w:szCs w:val="24"/>
        </w:rPr>
        <w:t>-20</w:t>
      </w:r>
      <w:r>
        <w:rPr>
          <w:rFonts w:hint="eastAsia" w:ascii="楷体" w:hAnsi="楷体" w:eastAsia="楷体" w:cs="楷体"/>
          <w:sz w:val="24"/>
          <w:szCs w:val="24"/>
          <w:lang w:val="en-US" w:eastAsia="zh-CN"/>
        </w:rPr>
        <w:t>26</w:t>
      </w:r>
      <w:r>
        <w:rPr>
          <w:rFonts w:hint="eastAsia" w:ascii="楷体" w:hAnsi="楷体" w:eastAsia="楷体" w:cs="楷体"/>
          <w:sz w:val="24"/>
          <w:szCs w:val="24"/>
        </w:rPr>
        <w:t>第</w:t>
      </w:r>
      <w:r>
        <w:rPr>
          <w:rFonts w:hint="eastAsia" w:ascii="楷体" w:hAnsi="楷体" w:eastAsia="楷体" w:cs="楷体"/>
          <w:sz w:val="24"/>
          <w:szCs w:val="24"/>
          <w:lang w:val="en-US" w:eastAsia="zh-CN"/>
        </w:rPr>
        <w:t>1</w:t>
      </w:r>
      <w:r>
        <w:rPr>
          <w:rFonts w:hint="eastAsia" w:ascii="楷体" w:hAnsi="楷体" w:eastAsia="楷体" w:cs="楷体"/>
          <w:sz w:val="24"/>
          <w:szCs w:val="24"/>
        </w:rPr>
        <w:t>学期第</w:t>
      </w:r>
      <w:r>
        <w:rPr>
          <w:rFonts w:hint="eastAsia" w:ascii="楷体" w:hAnsi="楷体" w:eastAsia="楷体" w:cs="楷体"/>
          <w:sz w:val="24"/>
          <w:szCs w:val="24"/>
          <w:lang w:val="en-US" w:eastAsia="zh-CN"/>
        </w:rPr>
        <w:t>14-15</w:t>
      </w:r>
      <w:r>
        <w:rPr>
          <w:rFonts w:hint="eastAsia" w:ascii="楷体" w:hAnsi="楷体" w:eastAsia="楷体" w:cs="楷体"/>
          <w:sz w:val="24"/>
          <w:szCs w:val="24"/>
        </w:rPr>
        <w:t>周。</w:t>
      </w:r>
    </w:p>
    <w:p w14:paraId="2C9F5A97">
      <w:pPr>
        <w:numPr>
          <w:ilvl w:val="0"/>
          <w:numId w:val="1"/>
        </w:numPr>
        <w:spacing w:line="360" w:lineRule="exact"/>
        <w:rPr>
          <w:rFonts w:hint="eastAsia" w:ascii="Times New Roman" w:hAnsi="Times New Roman" w:eastAsia="黑体" w:cs="Times New Roman"/>
          <w:b/>
          <w:sz w:val="24"/>
          <w:lang w:eastAsia="zh-CN"/>
        </w:rPr>
      </w:pPr>
      <w:r>
        <w:rPr>
          <w:rFonts w:hint="eastAsia" w:ascii="Times New Roman" w:hAnsi="Times New Roman" w:eastAsia="黑体" w:cs="Times New Roman"/>
          <w:b/>
          <w:sz w:val="24"/>
          <w:lang w:eastAsia="zh-CN"/>
        </w:rPr>
        <w:t>基本内容</w:t>
      </w:r>
    </w:p>
    <w:p w14:paraId="0679356C">
      <w:pPr>
        <w:pStyle w:val="2"/>
        <w:numPr>
          <w:ilvl w:val="0"/>
          <w:numId w:val="0"/>
        </w:numPr>
        <w:rPr>
          <w:b/>
          <w:bCs/>
          <w:sz w:val="24"/>
          <w:szCs w:val="24"/>
        </w:rPr>
      </w:pPr>
      <w:r>
        <w:rPr>
          <w:rFonts w:hint="eastAsia"/>
          <w:b/>
          <w:bCs/>
          <w:sz w:val="24"/>
          <w:szCs w:val="24"/>
          <w:lang w:eastAsia="zh-CN"/>
        </w:rPr>
        <w:t>（一）</w:t>
      </w:r>
      <w:r>
        <w:rPr>
          <w:rFonts w:hint="eastAsia"/>
          <w:b/>
          <w:bCs/>
          <w:sz w:val="24"/>
          <w:szCs w:val="24"/>
        </w:rPr>
        <w:t>实践方式</w:t>
      </w:r>
    </w:p>
    <w:p w14:paraId="7BD60C81">
      <w:pPr>
        <w:spacing w:line="360" w:lineRule="exact"/>
        <w:ind w:firstLine="480" w:firstLineChars="200"/>
        <w:rPr>
          <w:rFonts w:hint="eastAsia" w:ascii="楷体" w:hAnsi="楷体" w:eastAsia="楷体" w:cs="楷体"/>
          <w:sz w:val="24"/>
          <w:szCs w:val="24"/>
        </w:rPr>
      </w:pPr>
      <w:r>
        <w:rPr>
          <w:rFonts w:hint="eastAsia" w:ascii="楷体" w:hAnsi="楷体" w:eastAsia="楷体" w:cs="楷体"/>
          <w:sz w:val="24"/>
          <w:szCs w:val="24"/>
        </w:rPr>
        <w:t>采取学生集中实</w:t>
      </w:r>
      <w:r>
        <w:rPr>
          <w:rFonts w:hint="eastAsia" w:ascii="楷体" w:hAnsi="楷体" w:eastAsia="楷体" w:cs="楷体"/>
          <w:sz w:val="24"/>
          <w:szCs w:val="24"/>
          <w:lang w:eastAsia="zh-CN"/>
        </w:rPr>
        <w:t>训</w:t>
      </w:r>
      <w:r>
        <w:rPr>
          <w:rFonts w:hint="eastAsia" w:ascii="楷体" w:hAnsi="楷体" w:eastAsia="楷体" w:cs="楷体"/>
          <w:sz w:val="24"/>
          <w:szCs w:val="24"/>
        </w:rPr>
        <w:t>，以</w:t>
      </w:r>
      <w:r>
        <w:rPr>
          <w:rFonts w:hint="eastAsia" w:ascii="楷体" w:hAnsi="楷体" w:eastAsia="楷体" w:cs="楷体"/>
          <w:sz w:val="24"/>
          <w:szCs w:val="24"/>
          <w:lang w:val="en-US" w:eastAsia="zh-CN"/>
        </w:rPr>
        <w:t>5</w:t>
      </w:r>
      <w:r>
        <w:rPr>
          <w:rFonts w:hint="eastAsia" w:ascii="楷体" w:hAnsi="楷体" w:eastAsia="楷体" w:cs="楷体"/>
          <w:sz w:val="24"/>
          <w:szCs w:val="24"/>
        </w:rPr>
        <w:t>-</w:t>
      </w:r>
      <w:r>
        <w:rPr>
          <w:rFonts w:hint="eastAsia" w:ascii="楷体" w:hAnsi="楷体" w:eastAsia="楷体" w:cs="楷体"/>
          <w:sz w:val="24"/>
          <w:szCs w:val="24"/>
          <w:lang w:val="en-US" w:eastAsia="zh-CN"/>
        </w:rPr>
        <w:t>6</w:t>
      </w:r>
      <w:r>
        <w:rPr>
          <w:rFonts w:hint="eastAsia" w:ascii="楷体" w:hAnsi="楷体" w:eastAsia="楷体" w:cs="楷体"/>
          <w:sz w:val="24"/>
          <w:szCs w:val="24"/>
        </w:rPr>
        <w:t>人为一个实训小组，</w:t>
      </w:r>
      <w:r>
        <w:rPr>
          <w:rFonts w:hint="eastAsia" w:ascii="楷体" w:hAnsi="楷体" w:eastAsia="楷体" w:cs="楷体"/>
          <w:sz w:val="24"/>
          <w:szCs w:val="24"/>
          <w:lang w:eastAsia="zh-CN"/>
        </w:rPr>
        <w:t>选择调查区域</w:t>
      </w:r>
      <w:r>
        <w:rPr>
          <w:rFonts w:hint="eastAsia" w:ascii="楷体" w:hAnsi="楷体" w:eastAsia="楷体" w:cs="楷体"/>
          <w:sz w:val="24"/>
          <w:szCs w:val="24"/>
        </w:rPr>
        <w:t>。</w:t>
      </w:r>
      <w:r>
        <w:rPr>
          <w:rFonts w:hint="eastAsia" w:ascii="楷体" w:hAnsi="楷体" w:eastAsia="楷体" w:cs="楷体"/>
          <w:sz w:val="24"/>
          <w:szCs w:val="24"/>
          <w:lang w:eastAsia="zh-CN"/>
        </w:rPr>
        <w:t>有</w:t>
      </w:r>
      <w:r>
        <w:rPr>
          <w:rFonts w:hint="eastAsia" w:ascii="楷体" w:hAnsi="楷体" w:eastAsia="楷体" w:cs="楷体"/>
          <w:sz w:val="24"/>
          <w:szCs w:val="24"/>
          <w:lang w:val="en-US" w:eastAsia="zh-CN"/>
        </w:rPr>
        <w:t>5位指导老师，每位指导老师带一组，</w:t>
      </w:r>
      <w:r>
        <w:rPr>
          <w:rFonts w:hint="eastAsia" w:ascii="楷体" w:hAnsi="楷体" w:eastAsia="楷体" w:cs="楷体"/>
          <w:sz w:val="24"/>
          <w:szCs w:val="24"/>
        </w:rPr>
        <w:t>分</w:t>
      </w:r>
      <w:r>
        <w:rPr>
          <w:rFonts w:hint="eastAsia" w:ascii="楷体" w:hAnsi="楷体" w:eastAsia="楷体" w:cs="楷体"/>
          <w:sz w:val="24"/>
          <w:szCs w:val="24"/>
          <w:lang w:val="en-US" w:eastAsia="zh-CN"/>
        </w:rPr>
        <w:t>5组。分</w:t>
      </w:r>
      <w:r>
        <w:rPr>
          <w:rFonts w:hint="eastAsia" w:ascii="楷体" w:hAnsi="楷体" w:eastAsia="楷体" w:cs="楷体"/>
          <w:sz w:val="24"/>
          <w:szCs w:val="24"/>
        </w:rPr>
        <w:t>组确定好调查</w:t>
      </w:r>
      <w:r>
        <w:rPr>
          <w:rFonts w:hint="eastAsia" w:ascii="楷体" w:hAnsi="楷体" w:eastAsia="楷体" w:cs="楷体"/>
          <w:sz w:val="24"/>
          <w:szCs w:val="24"/>
          <w:lang w:eastAsia="zh-CN"/>
        </w:rPr>
        <w:t>区域</w:t>
      </w:r>
      <w:r>
        <w:rPr>
          <w:rFonts w:hint="eastAsia" w:ascii="楷体" w:hAnsi="楷体" w:eastAsia="楷体" w:cs="楷体"/>
          <w:sz w:val="24"/>
          <w:szCs w:val="24"/>
        </w:rPr>
        <w:t>后，</w:t>
      </w:r>
      <w:r>
        <w:rPr>
          <w:rFonts w:hint="eastAsia" w:ascii="楷体" w:hAnsi="楷体" w:eastAsia="楷体" w:cs="楷体"/>
          <w:sz w:val="24"/>
          <w:szCs w:val="24"/>
          <w:lang w:eastAsia="zh-CN"/>
        </w:rPr>
        <w:t>开展</w:t>
      </w:r>
      <w:r>
        <w:rPr>
          <w:rFonts w:hint="eastAsia" w:ascii="楷体" w:hAnsi="楷体" w:eastAsia="楷体" w:cs="楷体"/>
          <w:sz w:val="24"/>
          <w:szCs w:val="24"/>
        </w:rPr>
        <w:t>调查。</w:t>
      </w:r>
    </w:p>
    <w:p w14:paraId="36D2593E">
      <w:pPr>
        <w:pStyle w:val="2"/>
        <w:numPr>
          <w:ilvl w:val="0"/>
          <w:numId w:val="0"/>
        </w:numPr>
        <w:rPr>
          <w:rFonts w:hint="eastAsia" w:ascii="Times New Roman" w:hAnsi="Times New Roman" w:eastAsia="宋体" w:cs="Times New Roman"/>
          <w:b/>
          <w:bCs/>
          <w:sz w:val="24"/>
          <w:szCs w:val="24"/>
        </w:rPr>
      </w:pPr>
      <w:r>
        <w:rPr>
          <w:rFonts w:hint="eastAsia" w:ascii="Times New Roman" w:hAnsi="Times New Roman" w:eastAsia="宋体" w:cs="Times New Roman"/>
          <w:b/>
          <w:bCs/>
          <w:sz w:val="24"/>
          <w:szCs w:val="24"/>
          <w:lang w:eastAsia="zh-CN"/>
        </w:rPr>
        <w:t>（二）</w:t>
      </w:r>
      <w:r>
        <w:rPr>
          <w:rFonts w:hint="eastAsia" w:ascii="Times New Roman" w:hAnsi="Times New Roman" w:eastAsia="宋体" w:cs="Times New Roman"/>
          <w:b/>
          <w:bCs/>
          <w:sz w:val="24"/>
          <w:szCs w:val="24"/>
        </w:rPr>
        <w:t>实践内容</w:t>
      </w:r>
    </w:p>
    <w:p w14:paraId="565A5C79">
      <w:pPr>
        <w:ind w:firstLine="482" w:firstLineChars="200"/>
        <w:rPr>
          <w:rFonts w:hint="eastAsia" w:ascii="楷体" w:hAnsi="楷体" w:eastAsia="楷体" w:cs="楷体"/>
          <w:b/>
          <w:sz w:val="24"/>
          <w:szCs w:val="24"/>
        </w:rPr>
      </w:pPr>
      <w:r>
        <w:rPr>
          <w:rFonts w:hint="eastAsia" w:ascii="楷体" w:hAnsi="楷体" w:eastAsia="楷体" w:cs="楷体"/>
          <w:b/>
          <w:sz w:val="24"/>
          <w:szCs w:val="24"/>
        </w:rPr>
        <w:t>1</w:t>
      </w:r>
      <w:r>
        <w:rPr>
          <w:rFonts w:hint="eastAsia" w:ascii="楷体" w:hAnsi="楷体" w:eastAsia="楷体" w:cs="楷体"/>
          <w:b/>
          <w:sz w:val="24"/>
          <w:szCs w:val="24"/>
          <w:lang w:val="en-US" w:eastAsia="zh-CN"/>
        </w:rPr>
        <w:t>.</w:t>
      </w:r>
      <w:r>
        <w:rPr>
          <w:rFonts w:hint="eastAsia" w:ascii="楷体" w:hAnsi="楷体" w:eastAsia="楷体" w:cs="楷体"/>
          <w:b/>
          <w:sz w:val="24"/>
          <w:szCs w:val="24"/>
          <w:lang w:eastAsia="zh-CN"/>
        </w:rPr>
        <w:t>实践</w:t>
      </w:r>
      <w:r>
        <w:rPr>
          <w:rFonts w:hint="eastAsia" w:ascii="楷体" w:hAnsi="楷体" w:eastAsia="楷体" w:cs="楷体"/>
          <w:b/>
          <w:sz w:val="24"/>
          <w:szCs w:val="24"/>
        </w:rPr>
        <w:t>案例地与题目——各指导老师自选。一般格式为《</w:t>
      </w:r>
      <w:r>
        <w:rPr>
          <w:rFonts w:hint="eastAsia" w:ascii="楷体" w:hAnsi="楷体" w:eastAsia="楷体" w:cs="楷体"/>
          <w:b/>
          <w:sz w:val="24"/>
          <w:szCs w:val="24"/>
          <w:lang w:eastAsia="zh-CN"/>
        </w:rPr>
        <w:t>主题——</w:t>
      </w:r>
      <w:r>
        <w:rPr>
          <w:rFonts w:hint="eastAsia" w:ascii="楷体" w:hAnsi="楷体" w:eastAsia="楷体" w:cs="楷体"/>
          <w:b/>
          <w:sz w:val="24"/>
          <w:szCs w:val="24"/>
        </w:rPr>
        <w:t>某某案例地</w:t>
      </w:r>
      <w:r>
        <w:rPr>
          <w:rFonts w:hint="eastAsia" w:ascii="楷体" w:hAnsi="楷体" w:eastAsia="楷体" w:cs="楷体"/>
          <w:b/>
          <w:sz w:val="24"/>
          <w:szCs w:val="24"/>
          <w:lang w:eastAsia="zh-CN"/>
        </w:rPr>
        <w:t>调查</w:t>
      </w:r>
      <w:r>
        <w:rPr>
          <w:rFonts w:hint="eastAsia" w:ascii="楷体" w:hAnsi="楷体" w:eastAsia="楷体" w:cs="楷体"/>
          <w:b/>
          <w:sz w:val="24"/>
          <w:szCs w:val="24"/>
        </w:rPr>
        <w:t>》</w:t>
      </w:r>
    </w:p>
    <w:p w14:paraId="57969598">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楷体" w:hAnsi="楷体" w:eastAsia="楷体" w:cs="楷体"/>
          <w:b/>
          <w:kern w:val="2"/>
          <w:sz w:val="24"/>
          <w:szCs w:val="24"/>
          <w:lang w:val="en-US" w:eastAsia="zh-CN" w:bidi="ar-SA"/>
        </w:rPr>
      </w:pPr>
      <w:r>
        <w:rPr>
          <w:rFonts w:hint="eastAsia" w:ascii="楷体" w:hAnsi="楷体" w:eastAsia="楷体" w:cs="楷体"/>
          <w:b/>
          <w:sz w:val="24"/>
          <w:szCs w:val="24"/>
        </w:rPr>
        <w:t>2</w:t>
      </w:r>
      <w:r>
        <w:rPr>
          <w:rFonts w:hint="eastAsia" w:ascii="楷体" w:hAnsi="楷体" w:eastAsia="楷体" w:cs="楷体"/>
          <w:b/>
          <w:kern w:val="2"/>
          <w:sz w:val="24"/>
          <w:szCs w:val="24"/>
          <w:lang w:val="en-US" w:eastAsia="zh-CN" w:bidi="ar-SA"/>
        </w:rPr>
        <w:t>.调查要求</w:t>
      </w:r>
    </w:p>
    <w:p w14:paraId="41FF80F4">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楷体" w:hAnsi="楷体" w:eastAsia="楷体" w:cs="楷体"/>
          <w:sz w:val="24"/>
          <w:szCs w:val="24"/>
          <w:lang w:eastAsia="zh-CN"/>
        </w:rPr>
      </w:pPr>
      <w:r>
        <w:rPr>
          <w:rFonts w:hint="eastAsia" w:ascii="楷体" w:hAnsi="楷体" w:eastAsia="楷体" w:cs="楷体"/>
          <w:sz w:val="24"/>
          <w:szCs w:val="24"/>
          <w:lang w:eastAsia="zh-CN"/>
        </w:rPr>
        <w:t>①调查区域范围：从研究区域中选择；</w:t>
      </w:r>
    </w:p>
    <w:p w14:paraId="564639AC">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楷体" w:hAnsi="楷体" w:eastAsia="楷体" w:cs="楷体"/>
          <w:sz w:val="24"/>
          <w:szCs w:val="24"/>
          <w:lang w:eastAsia="zh-CN"/>
        </w:rPr>
      </w:pPr>
      <w:r>
        <w:rPr>
          <w:rFonts w:hint="eastAsia" w:ascii="楷体" w:hAnsi="楷体" w:eastAsia="楷体" w:cs="楷体"/>
          <w:sz w:val="24"/>
          <w:szCs w:val="24"/>
          <w:lang w:eastAsia="zh-CN"/>
        </w:rPr>
        <w:t>②调查的旅游资源类型：以自然旅游资源为主；</w:t>
      </w:r>
    </w:p>
    <w:p w14:paraId="07C56E98">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楷体" w:hAnsi="楷体" w:eastAsia="楷体" w:cs="楷体"/>
          <w:sz w:val="24"/>
          <w:szCs w:val="24"/>
          <w:lang w:val="en-US" w:eastAsia="zh-CN"/>
        </w:rPr>
      </w:pPr>
      <w:r>
        <w:rPr>
          <w:rFonts w:hint="eastAsia" w:ascii="楷体" w:hAnsi="楷体" w:eastAsia="楷体" w:cs="楷体"/>
          <w:sz w:val="24"/>
          <w:szCs w:val="24"/>
          <w:lang w:val="en-GB" w:eastAsia="zh-CN"/>
        </w:rPr>
        <w:t>③根据旅游地特征自行选择调查工具；</w:t>
      </w:r>
    </w:p>
    <w:p w14:paraId="1AC2F080">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楷体" w:hAnsi="楷体" w:eastAsia="楷体" w:cs="楷体"/>
          <w:sz w:val="24"/>
          <w:szCs w:val="24"/>
          <w:lang w:eastAsia="zh-CN"/>
        </w:rPr>
      </w:pPr>
      <w:r>
        <w:rPr>
          <w:rFonts w:hint="eastAsia" w:ascii="楷体" w:hAnsi="楷体" w:eastAsia="楷体" w:cs="楷体"/>
          <w:sz w:val="24"/>
          <w:szCs w:val="24"/>
          <w:lang w:eastAsia="zh-CN"/>
        </w:rPr>
        <w:t>④调查</w:t>
      </w:r>
      <w:r>
        <w:rPr>
          <w:rFonts w:hint="eastAsia" w:ascii="楷体" w:hAnsi="楷体" w:eastAsia="楷体" w:cs="楷体"/>
          <w:sz w:val="24"/>
          <w:szCs w:val="24"/>
        </w:rPr>
        <w:t>方案设计</w:t>
      </w:r>
      <w:r>
        <w:rPr>
          <w:rFonts w:hint="eastAsia" w:ascii="楷体" w:hAnsi="楷体" w:eastAsia="楷体" w:cs="楷体"/>
          <w:sz w:val="24"/>
          <w:szCs w:val="24"/>
          <w:lang w:eastAsia="zh-CN"/>
        </w:rPr>
        <w:t>内容包括</w:t>
      </w:r>
      <w:r>
        <w:rPr>
          <w:rFonts w:hint="eastAsia" w:ascii="楷体" w:hAnsi="楷体" w:eastAsia="楷体" w:cs="楷体"/>
          <w:sz w:val="24"/>
          <w:szCs w:val="24"/>
        </w:rPr>
        <w:t>：</w:t>
      </w:r>
      <w:r>
        <w:rPr>
          <w:rFonts w:hint="eastAsia" w:ascii="楷体" w:hAnsi="楷体" w:eastAsia="楷体" w:cs="楷体"/>
          <w:sz w:val="24"/>
          <w:szCs w:val="24"/>
          <w:lang w:eastAsia="zh-CN"/>
        </w:rPr>
        <w:t>调查目的、</w:t>
      </w:r>
      <w:r>
        <w:rPr>
          <w:rFonts w:hint="eastAsia" w:ascii="楷体" w:hAnsi="楷体" w:eastAsia="楷体" w:cs="楷体"/>
          <w:sz w:val="24"/>
          <w:szCs w:val="24"/>
        </w:rPr>
        <w:t>调查内容</w:t>
      </w:r>
      <w:r>
        <w:rPr>
          <w:rFonts w:hint="eastAsia" w:ascii="楷体" w:hAnsi="楷体" w:eastAsia="楷体" w:cs="楷体"/>
          <w:sz w:val="24"/>
          <w:szCs w:val="24"/>
          <w:lang w:eastAsia="zh-CN"/>
        </w:rPr>
        <w:t>、</w:t>
      </w:r>
      <w:r>
        <w:rPr>
          <w:rFonts w:hint="eastAsia" w:ascii="楷体" w:hAnsi="楷体" w:eastAsia="楷体" w:cs="楷体"/>
          <w:sz w:val="24"/>
          <w:szCs w:val="24"/>
        </w:rPr>
        <w:t>调查对象</w:t>
      </w:r>
      <w:r>
        <w:rPr>
          <w:rFonts w:hint="eastAsia" w:ascii="楷体" w:hAnsi="楷体" w:eastAsia="楷体" w:cs="楷体"/>
          <w:sz w:val="24"/>
          <w:szCs w:val="24"/>
          <w:lang w:eastAsia="zh-CN"/>
        </w:rPr>
        <w:t>、</w:t>
      </w:r>
      <w:r>
        <w:rPr>
          <w:rFonts w:hint="eastAsia" w:ascii="楷体" w:hAnsi="楷体" w:eastAsia="楷体" w:cs="楷体"/>
          <w:sz w:val="24"/>
          <w:szCs w:val="24"/>
        </w:rPr>
        <w:t>分析单位</w:t>
      </w:r>
      <w:r>
        <w:rPr>
          <w:rFonts w:hint="eastAsia" w:ascii="楷体" w:hAnsi="楷体" w:eastAsia="楷体" w:cs="楷体"/>
          <w:sz w:val="24"/>
          <w:szCs w:val="24"/>
          <w:lang w:eastAsia="zh-CN"/>
        </w:rPr>
        <w:t>、</w:t>
      </w:r>
      <w:r>
        <w:rPr>
          <w:rFonts w:hint="eastAsia" w:ascii="楷体" w:hAnsi="楷体" w:eastAsia="楷体" w:cs="楷体"/>
          <w:sz w:val="24"/>
          <w:szCs w:val="24"/>
        </w:rPr>
        <w:t>资料收集方法</w:t>
      </w:r>
      <w:r>
        <w:rPr>
          <w:rFonts w:hint="eastAsia" w:ascii="楷体" w:hAnsi="楷体" w:eastAsia="楷体" w:cs="楷体"/>
          <w:sz w:val="24"/>
          <w:szCs w:val="24"/>
          <w:lang w:eastAsia="zh-CN"/>
        </w:rPr>
        <w:t>、</w:t>
      </w:r>
      <w:r>
        <w:rPr>
          <w:rFonts w:hint="eastAsia" w:ascii="楷体" w:hAnsi="楷体" w:eastAsia="楷体" w:cs="楷体"/>
          <w:sz w:val="24"/>
          <w:szCs w:val="24"/>
        </w:rPr>
        <w:t>调查人员的组织</w:t>
      </w:r>
      <w:r>
        <w:rPr>
          <w:rFonts w:hint="eastAsia" w:ascii="楷体" w:hAnsi="楷体" w:eastAsia="楷体" w:cs="楷体"/>
          <w:sz w:val="24"/>
          <w:szCs w:val="24"/>
          <w:lang w:eastAsia="zh-CN"/>
        </w:rPr>
        <w:t>、</w:t>
      </w:r>
      <w:r>
        <w:rPr>
          <w:rFonts w:hint="eastAsia" w:ascii="楷体" w:hAnsi="楷体" w:eastAsia="楷体" w:cs="楷体"/>
          <w:sz w:val="24"/>
          <w:szCs w:val="24"/>
        </w:rPr>
        <w:t>调查进程</w:t>
      </w:r>
      <w:r>
        <w:rPr>
          <w:rFonts w:hint="eastAsia" w:ascii="楷体" w:hAnsi="楷体" w:eastAsia="楷体" w:cs="楷体"/>
          <w:sz w:val="24"/>
          <w:szCs w:val="24"/>
          <w:lang w:eastAsia="zh-CN"/>
        </w:rPr>
        <w:t>等。</w:t>
      </w:r>
    </w:p>
    <w:p w14:paraId="3B486FA4">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楷体" w:hAnsi="楷体" w:eastAsia="楷体" w:cs="楷体"/>
          <w:sz w:val="24"/>
          <w:szCs w:val="24"/>
          <w:lang w:eastAsia="zh-CN"/>
        </w:rPr>
      </w:pPr>
      <w:r>
        <w:rPr>
          <w:rFonts w:hint="eastAsia" w:ascii="楷体" w:hAnsi="楷体" w:eastAsia="楷体" w:cs="楷体"/>
          <w:b/>
          <w:bCs/>
          <w:sz w:val="24"/>
          <w:szCs w:val="24"/>
          <w:lang w:eastAsia="zh-CN"/>
        </w:rPr>
        <w:t>提交成果文本：旅游地调查方案，需</w:t>
      </w:r>
      <w:r>
        <w:rPr>
          <w:rFonts w:hint="eastAsia" w:ascii="楷体" w:hAnsi="楷体" w:eastAsia="楷体" w:cs="楷体"/>
          <w:b/>
          <w:bCs/>
          <w:sz w:val="24"/>
          <w:szCs w:val="24"/>
        </w:rPr>
        <w:t>内容</w:t>
      </w:r>
      <w:r>
        <w:rPr>
          <w:rFonts w:hint="eastAsia" w:ascii="楷体" w:hAnsi="楷体" w:eastAsia="楷体" w:cs="楷体"/>
          <w:b/>
          <w:bCs/>
          <w:sz w:val="24"/>
          <w:szCs w:val="24"/>
          <w:lang w:eastAsia="zh-CN"/>
        </w:rPr>
        <w:t>详细</w:t>
      </w:r>
      <w:r>
        <w:rPr>
          <w:rFonts w:hint="eastAsia" w:ascii="楷体" w:hAnsi="楷体" w:eastAsia="楷体" w:cs="楷体"/>
          <w:b/>
          <w:bCs/>
          <w:sz w:val="24"/>
          <w:szCs w:val="24"/>
        </w:rPr>
        <w:t>、要素完整</w:t>
      </w:r>
      <w:r>
        <w:rPr>
          <w:rFonts w:hint="eastAsia" w:ascii="楷体" w:hAnsi="楷体" w:eastAsia="楷体" w:cs="楷体"/>
          <w:b/>
          <w:bCs/>
          <w:sz w:val="24"/>
          <w:szCs w:val="24"/>
          <w:lang w:eastAsia="zh-CN"/>
        </w:rPr>
        <w:t>。</w:t>
      </w:r>
    </w:p>
    <w:p w14:paraId="0AE2F8FA">
      <w:pPr>
        <w:pStyle w:val="2"/>
        <w:spacing w:line="360" w:lineRule="auto"/>
        <w:rPr>
          <w:rFonts w:hint="eastAsia" w:ascii="楷体" w:hAnsi="楷体" w:eastAsia="楷体" w:cstheme="minorBidi"/>
          <w:b/>
          <w:kern w:val="2"/>
          <w:sz w:val="24"/>
          <w:szCs w:val="24"/>
          <w:lang w:val="en-US" w:eastAsia="zh-CN" w:bidi="ar-SA"/>
        </w:rPr>
      </w:pPr>
      <w:r>
        <w:rPr>
          <w:rFonts w:hint="eastAsia" w:ascii="楷体" w:hAnsi="楷体" w:eastAsia="楷体" w:cstheme="minorBidi"/>
          <w:b/>
          <w:kern w:val="2"/>
          <w:sz w:val="24"/>
          <w:szCs w:val="24"/>
          <w:lang w:val="en-US" w:eastAsia="zh-CN" w:bidi="ar-SA"/>
        </w:rPr>
        <w:t>3.调查与分析内容</w:t>
      </w:r>
    </w:p>
    <w:tbl>
      <w:tblPr>
        <w:tblStyle w:val="4"/>
        <w:tblW w:w="7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1540"/>
        <w:gridCol w:w="5524"/>
      </w:tblGrid>
      <w:tr w14:paraId="3DE05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shd w:val="clear" w:color="auto" w:fill="auto"/>
            <w:vAlign w:val="center"/>
          </w:tcPr>
          <w:p w14:paraId="6B7EECC6">
            <w:pPr>
              <w:jc w:val="center"/>
              <w:rPr>
                <w:rFonts w:eastAsia="黑体"/>
                <w:b/>
                <w:bCs/>
                <w:sz w:val="24"/>
              </w:rPr>
            </w:pPr>
            <w:r>
              <w:rPr>
                <w:rFonts w:hint="eastAsia" w:eastAsia="黑体"/>
                <w:b/>
                <w:bCs/>
                <w:sz w:val="24"/>
              </w:rPr>
              <w:t>序号</w:t>
            </w:r>
          </w:p>
        </w:tc>
        <w:tc>
          <w:tcPr>
            <w:tcW w:w="1540" w:type="dxa"/>
            <w:shd w:val="clear" w:color="auto" w:fill="auto"/>
            <w:vAlign w:val="center"/>
          </w:tcPr>
          <w:p w14:paraId="42A843EA">
            <w:pPr>
              <w:jc w:val="center"/>
              <w:rPr>
                <w:rFonts w:eastAsia="黑体"/>
                <w:b/>
                <w:bCs/>
                <w:sz w:val="24"/>
              </w:rPr>
            </w:pPr>
            <w:r>
              <w:rPr>
                <w:rFonts w:hint="eastAsia" w:eastAsia="黑体"/>
                <w:b/>
                <w:bCs/>
                <w:sz w:val="24"/>
                <w:lang w:eastAsia="zh-CN"/>
              </w:rPr>
              <w:t>分析</w:t>
            </w:r>
            <w:r>
              <w:rPr>
                <w:rFonts w:hint="eastAsia" w:eastAsia="黑体"/>
                <w:b/>
                <w:bCs/>
                <w:sz w:val="24"/>
              </w:rPr>
              <w:t>内容</w:t>
            </w:r>
          </w:p>
        </w:tc>
        <w:tc>
          <w:tcPr>
            <w:tcW w:w="5524" w:type="dxa"/>
            <w:tcBorders>
              <w:right w:val="single" w:color="auto" w:sz="8" w:space="0"/>
            </w:tcBorders>
            <w:shd w:val="clear" w:color="auto" w:fill="auto"/>
            <w:vAlign w:val="center"/>
          </w:tcPr>
          <w:p w14:paraId="3D44BB80">
            <w:pPr>
              <w:jc w:val="center"/>
              <w:rPr>
                <w:rFonts w:eastAsia="黑体"/>
                <w:b/>
                <w:bCs/>
                <w:sz w:val="24"/>
              </w:rPr>
            </w:pPr>
            <w:r>
              <w:rPr>
                <w:rFonts w:hint="eastAsia" w:eastAsia="黑体"/>
                <w:b/>
                <w:bCs/>
                <w:sz w:val="24"/>
                <w:lang w:eastAsia="zh-CN"/>
              </w:rPr>
              <w:t>具体</w:t>
            </w:r>
            <w:r>
              <w:rPr>
                <w:rFonts w:hint="eastAsia" w:eastAsia="黑体"/>
                <w:b/>
                <w:bCs/>
                <w:sz w:val="24"/>
              </w:rPr>
              <w:t>要求</w:t>
            </w:r>
          </w:p>
        </w:tc>
      </w:tr>
      <w:tr w14:paraId="5E643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shd w:val="clear" w:color="auto" w:fill="auto"/>
            <w:vAlign w:val="center"/>
          </w:tcPr>
          <w:p w14:paraId="53555C71">
            <w:pPr>
              <w:jc w:val="center"/>
              <w:rPr>
                <w:rFonts w:hint="eastAsia" w:ascii="楷体" w:hAnsi="楷体" w:eastAsia="楷体" w:cs="楷体"/>
                <w:szCs w:val="21"/>
              </w:rPr>
            </w:pPr>
            <w:r>
              <w:rPr>
                <w:rFonts w:hint="eastAsia" w:ascii="楷体" w:hAnsi="楷体" w:eastAsia="楷体" w:cs="楷体"/>
                <w:szCs w:val="21"/>
              </w:rPr>
              <w:t>1</w:t>
            </w:r>
          </w:p>
        </w:tc>
        <w:tc>
          <w:tcPr>
            <w:tcW w:w="1540" w:type="dxa"/>
            <w:shd w:val="clear" w:color="auto" w:fill="auto"/>
            <w:vAlign w:val="center"/>
          </w:tcPr>
          <w:p w14:paraId="1D2709C4">
            <w:pPr>
              <w:rPr>
                <w:rFonts w:hint="eastAsia" w:ascii="楷体" w:hAnsi="楷体" w:eastAsia="楷体" w:cs="楷体"/>
                <w:szCs w:val="21"/>
                <w:lang w:eastAsia="zh-CN"/>
              </w:rPr>
            </w:pPr>
            <w:r>
              <w:rPr>
                <w:rFonts w:hint="eastAsia" w:ascii="楷体" w:hAnsi="楷体" w:eastAsia="楷体" w:cs="楷体"/>
                <w:szCs w:val="21"/>
                <w:lang w:eastAsia="zh-CN"/>
              </w:rPr>
              <w:t>旅游资源分类</w:t>
            </w:r>
          </w:p>
        </w:tc>
        <w:tc>
          <w:tcPr>
            <w:tcW w:w="5524" w:type="dxa"/>
            <w:tcBorders>
              <w:right w:val="single" w:color="auto" w:sz="8" w:space="0"/>
            </w:tcBorders>
            <w:shd w:val="clear" w:color="auto" w:fill="auto"/>
            <w:vAlign w:val="center"/>
          </w:tcPr>
          <w:p w14:paraId="5601DCDB">
            <w:pPr>
              <w:rPr>
                <w:rFonts w:hint="eastAsia" w:ascii="楷体" w:hAnsi="楷体" w:eastAsia="楷体" w:cs="楷体"/>
                <w:lang w:val="en-US" w:eastAsia="zh-CN"/>
              </w:rPr>
            </w:pPr>
            <w:r>
              <w:rPr>
                <w:rFonts w:hint="eastAsia" w:ascii="楷体" w:hAnsi="楷体" w:eastAsia="楷体" w:cs="楷体"/>
                <w:color w:val="000000"/>
                <w:szCs w:val="21"/>
                <w:lang w:val="en-US" w:eastAsia="zh-CN"/>
              </w:rPr>
              <w:t>根据调查区域的旅游资源特征确定分类标准。可从旅游资源本身特性或旅游活动性质或游客体验性质等角度来分类。</w:t>
            </w:r>
          </w:p>
        </w:tc>
      </w:tr>
      <w:tr w14:paraId="31656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shd w:val="clear" w:color="auto" w:fill="auto"/>
            <w:vAlign w:val="center"/>
          </w:tcPr>
          <w:p w14:paraId="1B766977">
            <w:pPr>
              <w:jc w:val="center"/>
              <w:rPr>
                <w:rFonts w:hint="eastAsia" w:ascii="楷体" w:hAnsi="楷体" w:eastAsia="楷体" w:cs="楷体"/>
                <w:color w:val="000000"/>
                <w:szCs w:val="21"/>
                <w:lang w:val="en-US" w:eastAsia="zh-CN"/>
              </w:rPr>
            </w:pPr>
            <w:r>
              <w:rPr>
                <w:rFonts w:hint="eastAsia" w:ascii="楷体" w:hAnsi="楷体" w:eastAsia="楷体" w:cs="楷体"/>
                <w:color w:val="000000"/>
                <w:szCs w:val="21"/>
                <w:lang w:val="en-US" w:eastAsia="zh-CN"/>
              </w:rPr>
              <w:t>2</w:t>
            </w:r>
          </w:p>
        </w:tc>
        <w:tc>
          <w:tcPr>
            <w:tcW w:w="1540" w:type="dxa"/>
            <w:shd w:val="clear" w:color="auto" w:fill="auto"/>
            <w:vAlign w:val="center"/>
          </w:tcPr>
          <w:p w14:paraId="33C6B8AF">
            <w:pPr>
              <w:jc w:val="center"/>
              <w:rPr>
                <w:rFonts w:hint="eastAsia" w:ascii="楷体" w:hAnsi="楷体" w:eastAsia="楷体" w:cs="楷体"/>
                <w:color w:val="000000"/>
                <w:szCs w:val="21"/>
                <w:lang w:val="en-US" w:eastAsia="zh-CN"/>
              </w:rPr>
            </w:pPr>
            <w:r>
              <w:rPr>
                <w:rFonts w:hint="eastAsia" w:ascii="楷体" w:hAnsi="楷体" w:eastAsia="楷体" w:cs="楷体"/>
                <w:color w:val="000000"/>
                <w:szCs w:val="21"/>
                <w:lang w:eastAsia="zh-CN"/>
              </w:rPr>
              <w:t>旅游资源评价</w:t>
            </w:r>
          </w:p>
        </w:tc>
        <w:tc>
          <w:tcPr>
            <w:tcW w:w="5524" w:type="dxa"/>
            <w:tcBorders>
              <w:right w:val="single" w:color="auto" w:sz="8" w:space="0"/>
            </w:tcBorders>
            <w:shd w:val="clear" w:color="auto" w:fill="auto"/>
            <w:vAlign w:val="center"/>
          </w:tcPr>
          <w:p w14:paraId="010FBB35">
            <w:pPr>
              <w:jc w:val="left"/>
              <w:rPr>
                <w:rFonts w:hint="default" w:ascii="楷体" w:hAnsi="楷体" w:eastAsia="楷体" w:cs="楷体"/>
                <w:color w:val="000000"/>
                <w:szCs w:val="21"/>
                <w:lang w:val="en-US" w:eastAsia="zh-CN"/>
              </w:rPr>
            </w:pPr>
            <w:r>
              <w:rPr>
                <w:rFonts w:hint="eastAsia" w:ascii="楷体" w:hAnsi="楷体" w:eastAsia="楷体" w:cs="楷体"/>
                <w:color w:val="000000"/>
                <w:szCs w:val="21"/>
                <w:lang w:val="en-US" w:eastAsia="zh-CN"/>
              </w:rPr>
              <w:t>评价方法：体验性评价方法+技术性评价方法</w:t>
            </w:r>
          </w:p>
          <w:p w14:paraId="5DAF71D0">
            <w:pPr>
              <w:jc w:val="left"/>
              <w:rPr>
                <w:rFonts w:hint="eastAsia" w:ascii="楷体" w:hAnsi="楷体" w:eastAsia="楷体" w:cs="楷体"/>
                <w:color w:val="FF0000"/>
                <w:szCs w:val="21"/>
                <w:lang w:val="en-US" w:eastAsia="zh-CN"/>
              </w:rPr>
            </w:pPr>
            <w:r>
              <w:rPr>
                <w:rFonts w:hint="eastAsia" w:ascii="楷体" w:hAnsi="楷体" w:eastAsia="楷体" w:cs="楷体"/>
                <w:color w:val="000000"/>
                <w:szCs w:val="21"/>
                <w:lang w:val="en-US" w:eastAsia="zh-CN"/>
              </w:rPr>
              <w:t>1.体验性评价方法，可采用一般体验性评价、专家学派视觉质量评估等，或可采用教材中涉及的定性方法</w:t>
            </w:r>
          </w:p>
          <w:p w14:paraId="1F6362EC">
            <w:pPr>
              <w:jc w:val="left"/>
              <w:rPr>
                <w:rFonts w:hint="eastAsia" w:ascii="楷体" w:hAnsi="楷体" w:eastAsia="楷体" w:cs="楷体"/>
                <w:color w:val="000000"/>
                <w:szCs w:val="21"/>
                <w:lang w:val="en-US" w:eastAsia="zh-CN"/>
              </w:rPr>
            </w:pPr>
            <w:r>
              <w:rPr>
                <w:rFonts w:hint="eastAsia" w:ascii="楷体" w:hAnsi="楷体" w:eastAsia="楷体" w:cs="楷体"/>
                <w:color w:val="000000"/>
                <w:szCs w:val="21"/>
                <w:lang w:val="en-US" w:eastAsia="zh-CN"/>
              </w:rPr>
              <w:t>2.技术性评价方法，</w:t>
            </w:r>
            <w:r>
              <w:rPr>
                <w:rFonts w:hint="eastAsia" w:ascii="宋体" w:hAnsi="宋体" w:eastAsia="宋体" w:cs="宋体"/>
                <w:color w:val="000000"/>
                <w:szCs w:val="21"/>
                <w:lang w:val="en-US" w:eastAsia="zh-CN"/>
              </w:rPr>
              <w:t>①</w:t>
            </w:r>
            <w:r>
              <w:rPr>
                <w:rFonts w:hint="eastAsia" w:ascii="楷体" w:hAnsi="楷体" w:eastAsia="楷体" w:cs="楷体"/>
                <w:color w:val="000000"/>
                <w:szCs w:val="21"/>
                <w:lang w:val="en-US" w:eastAsia="zh-CN"/>
              </w:rPr>
              <w:t>采用气候适宜性评价。根据当地能查到的天气收集数据，利用日舒适度指数，评价当地气候适宜性，有舒适度指数图和表；</w:t>
            </w:r>
            <w:r>
              <w:rPr>
                <w:rFonts w:hint="eastAsia" w:ascii="宋体" w:hAnsi="宋体" w:eastAsia="宋体" w:cs="宋体"/>
                <w:color w:val="000000"/>
                <w:szCs w:val="21"/>
                <w:lang w:val="en-US" w:eastAsia="zh-CN"/>
              </w:rPr>
              <w:t>②</w:t>
            </w:r>
            <w:r>
              <w:rPr>
                <w:rFonts w:hint="eastAsia" w:ascii="楷体" w:hAnsi="楷体" w:eastAsia="楷体" w:cs="楷体"/>
                <w:color w:val="000000"/>
                <w:szCs w:val="21"/>
                <w:lang w:val="en-US" w:eastAsia="zh-CN"/>
              </w:rPr>
              <w:t>利用日舒适度指数和风效指数，评价当地气候适宜性，有舒适度指数图和表+舒适指数和风效指数对比表；</w:t>
            </w:r>
            <w:r>
              <w:rPr>
                <w:rFonts w:hint="eastAsia" w:ascii="宋体" w:hAnsi="宋体" w:eastAsia="宋体" w:cs="宋体"/>
                <w:color w:val="000000"/>
                <w:szCs w:val="21"/>
                <w:lang w:val="en-US" w:eastAsia="zh-CN"/>
              </w:rPr>
              <w:t>③</w:t>
            </w:r>
            <w:r>
              <w:rPr>
                <w:rFonts w:hint="eastAsia" w:ascii="楷体" w:hAnsi="楷体" w:eastAsia="楷体" w:cs="楷体"/>
                <w:color w:val="000000"/>
                <w:szCs w:val="21"/>
                <w:lang w:val="en-US" w:eastAsia="zh-CN"/>
              </w:rPr>
              <w:t>利用月舒适度指数，评价当地气候适宜性，有月舒适度指数图和表。</w:t>
            </w:r>
          </w:p>
        </w:tc>
      </w:tr>
      <w:tr w14:paraId="500D5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shd w:val="clear" w:color="auto" w:fill="auto"/>
          </w:tcPr>
          <w:p w14:paraId="409EC370">
            <w:pPr>
              <w:jc w:val="center"/>
              <w:rPr>
                <w:rFonts w:hint="eastAsia" w:ascii="楷体" w:hAnsi="楷体" w:eastAsia="楷体" w:cs="楷体"/>
                <w:color w:val="000000"/>
                <w:szCs w:val="21"/>
                <w:lang w:val="en-US" w:eastAsia="zh-CN"/>
              </w:rPr>
            </w:pPr>
            <w:r>
              <w:rPr>
                <w:rFonts w:hint="eastAsia" w:ascii="楷体" w:hAnsi="楷体" w:eastAsia="楷体" w:cs="楷体"/>
                <w:color w:val="000000"/>
                <w:szCs w:val="21"/>
                <w:lang w:val="en-US" w:eastAsia="zh-CN"/>
              </w:rPr>
              <w:t>3</w:t>
            </w:r>
          </w:p>
        </w:tc>
        <w:tc>
          <w:tcPr>
            <w:tcW w:w="1540" w:type="dxa"/>
            <w:shd w:val="clear" w:color="auto" w:fill="auto"/>
            <w:vAlign w:val="center"/>
          </w:tcPr>
          <w:p w14:paraId="30B552B5">
            <w:pPr>
              <w:jc w:val="center"/>
              <w:rPr>
                <w:rFonts w:hint="eastAsia" w:ascii="楷体" w:hAnsi="楷体" w:eastAsia="楷体" w:cs="楷体"/>
                <w:color w:val="000000"/>
                <w:szCs w:val="21"/>
              </w:rPr>
            </w:pPr>
            <w:r>
              <w:rPr>
                <w:rFonts w:hint="eastAsia" w:ascii="楷体" w:hAnsi="楷体" w:eastAsia="楷体" w:cs="楷体"/>
                <w:color w:val="000000"/>
                <w:szCs w:val="21"/>
                <w:lang w:val="en-US" w:eastAsia="zh-CN"/>
              </w:rPr>
              <w:t>旅游消费行为</w:t>
            </w:r>
          </w:p>
        </w:tc>
        <w:tc>
          <w:tcPr>
            <w:tcW w:w="5524" w:type="dxa"/>
            <w:tcBorders>
              <w:right w:val="single" w:color="auto" w:sz="8" w:space="0"/>
            </w:tcBorders>
            <w:shd w:val="clear" w:color="auto" w:fill="auto"/>
            <w:vAlign w:val="center"/>
          </w:tcPr>
          <w:p w14:paraId="2312C981">
            <w:pPr>
              <w:jc w:val="left"/>
              <w:rPr>
                <w:rFonts w:hint="eastAsia" w:ascii="楷体" w:hAnsi="楷体" w:eastAsia="楷体" w:cs="楷体"/>
                <w:color w:val="000000"/>
                <w:szCs w:val="21"/>
                <w:lang w:val="en-US" w:eastAsia="zh-CN"/>
              </w:rPr>
            </w:pPr>
            <w:r>
              <w:rPr>
                <w:rFonts w:hint="eastAsia" w:ascii="楷体" w:hAnsi="楷体" w:eastAsia="楷体" w:cs="楷体"/>
                <w:color w:val="000000"/>
                <w:szCs w:val="21"/>
                <w:lang w:val="en-US" w:eastAsia="zh-CN"/>
              </w:rPr>
              <w:t>调查工具：调查问卷，从旅游感知、最大效益原则、旅游偏好三个维度进行设计问项。</w:t>
            </w:r>
          </w:p>
          <w:p w14:paraId="610C40D5">
            <w:pPr>
              <w:jc w:val="left"/>
              <w:rPr>
                <w:rFonts w:hint="eastAsia" w:ascii="楷体" w:hAnsi="楷体" w:eastAsia="楷体" w:cs="楷体"/>
                <w:color w:val="000000"/>
                <w:szCs w:val="21"/>
                <w:lang w:val="en-US" w:eastAsia="zh-CN"/>
              </w:rPr>
            </w:pPr>
            <w:r>
              <w:rPr>
                <w:rFonts w:hint="eastAsia" w:ascii="楷体" w:hAnsi="楷体" w:eastAsia="楷体" w:cs="楷体"/>
                <w:color w:val="000000"/>
                <w:szCs w:val="21"/>
                <w:lang w:eastAsia="zh-CN"/>
              </w:rPr>
              <w:t>分析过程：①</w:t>
            </w:r>
            <w:r>
              <w:rPr>
                <w:rFonts w:hint="eastAsia" w:ascii="楷体" w:hAnsi="楷体" w:eastAsia="楷体" w:cs="楷体"/>
                <w:color w:val="000000"/>
                <w:szCs w:val="21"/>
                <w:lang w:val="en-US" w:eastAsia="zh-CN"/>
              </w:rPr>
              <w:t>利用软件（如：绘制旅游流时空图②从调查区域与客源地的互补性、替代性、可进入性三方面，分析旅游空间相互作用及旅游者产生的地理背景③从旅游感知、最大效益原则、旅游偏好角度分析旅游者决策行为④采用旅行距离决策模式或决策行为矩阵图或其它方法，分析旅游者行为活动层次⑤从大、中、小尺度看空间行为（有图），形成单一目的地旅游或线型旅游或闭环式旅游等一种空间规律（</w:t>
            </w:r>
            <w:r>
              <w:rPr>
                <w:rFonts w:hint="eastAsia" w:ascii="楷体" w:hAnsi="楷体" w:eastAsia="楷体" w:cs="楷体"/>
                <w:b w:val="0"/>
                <w:bCs w:val="0"/>
                <w:color w:val="000000" w:themeColor="text1"/>
                <w:szCs w:val="21"/>
                <w:lang w:val="en-US" w:eastAsia="zh-CN"/>
              </w:rPr>
              <w:t>有图</w:t>
            </w:r>
            <w:r>
              <w:rPr>
                <w:rFonts w:hint="eastAsia" w:ascii="楷体" w:hAnsi="楷体" w:eastAsia="楷体" w:cs="楷体"/>
                <w:color w:val="000000"/>
                <w:szCs w:val="21"/>
                <w:lang w:val="en-US" w:eastAsia="zh-CN"/>
              </w:rPr>
              <w:t>）。</w:t>
            </w:r>
          </w:p>
        </w:tc>
      </w:tr>
      <w:tr w14:paraId="0F42E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0" w:hRule="atLeast"/>
          <w:jc w:val="center"/>
        </w:trPr>
        <w:tc>
          <w:tcPr>
            <w:tcW w:w="724" w:type="dxa"/>
            <w:shd w:val="clear" w:color="auto" w:fill="auto"/>
          </w:tcPr>
          <w:p w14:paraId="0D53BC46">
            <w:pPr>
              <w:jc w:val="center"/>
              <w:rPr>
                <w:rFonts w:hint="eastAsia" w:ascii="楷体" w:hAnsi="楷体" w:eastAsia="楷体" w:cs="楷体"/>
                <w:color w:val="000000"/>
                <w:szCs w:val="21"/>
                <w:lang w:val="en-US" w:eastAsia="zh-CN"/>
              </w:rPr>
            </w:pPr>
            <w:r>
              <w:rPr>
                <w:rFonts w:hint="eastAsia" w:ascii="楷体" w:hAnsi="楷体" w:eastAsia="楷体" w:cs="楷体"/>
                <w:color w:val="000000"/>
                <w:szCs w:val="21"/>
                <w:lang w:val="en-US" w:eastAsia="zh-CN"/>
              </w:rPr>
              <w:t>4</w:t>
            </w:r>
          </w:p>
        </w:tc>
        <w:tc>
          <w:tcPr>
            <w:tcW w:w="1540" w:type="dxa"/>
            <w:shd w:val="clear" w:color="auto" w:fill="auto"/>
            <w:vAlign w:val="center"/>
          </w:tcPr>
          <w:p w14:paraId="46A5E7ED">
            <w:pPr>
              <w:jc w:val="center"/>
              <w:rPr>
                <w:rFonts w:hint="eastAsia" w:ascii="楷体" w:hAnsi="楷体" w:eastAsia="楷体" w:cs="楷体"/>
                <w:color w:val="000000"/>
                <w:szCs w:val="21"/>
                <w:lang w:val="en-US" w:eastAsia="zh-CN"/>
              </w:rPr>
            </w:pPr>
            <w:r>
              <w:rPr>
                <w:rFonts w:hint="eastAsia" w:ascii="楷体" w:hAnsi="楷体" w:eastAsia="楷体" w:cs="楷体"/>
                <w:color w:val="000000"/>
                <w:szCs w:val="21"/>
                <w:lang w:val="en-US" w:eastAsia="zh-CN"/>
              </w:rPr>
              <w:t>旅游需求预测</w:t>
            </w:r>
          </w:p>
        </w:tc>
        <w:tc>
          <w:tcPr>
            <w:tcW w:w="5524" w:type="dxa"/>
            <w:tcBorders>
              <w:right w:val="single" w:color="auto" w:sz="8" w:space="0"/>
            </w:tcBorders>
            <w:shd w:val="clear" w:color="auto" w:fill="auto"/>
            <w:vAlign w:val="center"/>
          </w:tcPr>
          <w:p w14:paraId="3D52DDB4">
            <w:pPr>
              <w:jc w:val="left"/>
              <w:rPr>
                <w:rFonts w:hint="eastAsia" w:ascii="楷体" w:hAnsi="楷体" w:eastAsia="楷体" w:cs="楷体"/>
                <w:color w:val="000000"/>
                <w:szCs w:val="21"/>
                <w:lang w:val="en-US" w:eastAsia="zh-CN"/>
              </w:rPr>
            </w:pPr>
            <w:r>
              <w:rPr>
                <w:rFonts w:hint="eastAsia" w:ascii="楷体" w:hAnsi="楷体" w:eastAsia="楷体" w:cs="楷体"/>
                <w:color w:val="000000"/>
                <w:szCs w:val="21"/>
                <w:lang w:eastAsia="zh-CN"/>
              </w:rPr>
              <w:t>步骤：</w:t>
            </w:r>
            <w:r>
              <w:rPr>
                <w:rFonts w:hint="eastAsia" w:ascii="楷体" w:hAnsi="楷体" w:eastAsia="楷体" w:cs="楷体"/>
                <w:color w:val="000000"/>
                <w:szCs w:val="21"/>
                <w:lang w:val="en-US" w:eastAsia="zh-CN"/>
              </w:rPr>
              <w:t>①</w:t>
            </w:r>
            <w:r>
              <w:rPr>
                <w:rFonts w:hint="eastAsia" w:ascii="楷体" w:hAnsi="楷体" w:eastAsia="楷体" w:cs="楷体"/>
                <w:color w:val="000000"/>
                <w:szCs w:val="21"/>
                <w:lang w:eastAsia="zh-CN"/>
              </w:rPr>
              <w:t>收集</w:t>
            </w:r>
            <w:r>
              <w:rPr>
                <w:rFonts w:hint="eastAsia" w:ascii="楷体" w:hAnsi="楷体" w:eastAsia="楷体" w:cs="楷体"/>
                <w:color w:val="000000"/>
                <w:szCs w:val="21"/>
                <w:lang w:val="en-US" w:eastAsia="zh-CN"/>
              </w:rPr>
              <w:t>调查区域的全年各月游客量，利用季节强度指数，反映淡旺季客流的差别</w:t>
            </w:r>
            <w:r>
              <w:rPr>
                <w:rFonts w:hint="eastAsia" w:ascii="楷体" w:hAnsi="楷体" w:eastAsia="楷体" w:cs="楷体"/>
                <w:color w:val="00B0F0"/>
                <w:szCs w:val="21"/>
                <w:lang w:val="en-US" w:eastAsia="zh-CN"/>
              </w:rPr>
              <w:t>；</w:t>
            </w:r>
            <w:r>
              <w:rPr>
                <w:rFonts w:hint="eastAsia" w:ascii="楷体" w:hAnsi="楷体" w:eastAsia="楷体" w:cs="楷体"/>
                <w:color w:val="000000"/>
                <w:szCs w:val="21"/>
                <w:lang w:val="en-US" w:eastAsia="zh-CN"/>
              </w:rPr>
              <w:t>选择知名度高的两个景区对全年各月游客量进行比较</w:t>
            </w:r>
            <w:r>
              <w:rPr>
                <w:rFonts w:hint="eastAsia" w:ascii="楷体" w:hAnsi="楷体" w:eastAsia="楷体" w:cs="楷体"/>
                <w:color w:val="00B0F0"/>
                <w:szCs w:val="21"/>
                <w:lang w:val="en-US" w:eastAsia="zh-CN"/>
              </w:rPr>
              <w:t>。</w:t>
            </w:r>
            <w:r>
              <w:rPr>
                <w:rFonts w:hint="eastAsia" w:ascii="楷体" w:hAnsi="楷体" w:eastAsia="楷体" w:cs="楷体"/>
                <w:color w:val="000000"/>
                <w:szCs w:val="21"/>
                <w:lang w:val="en-US" w:eastAsia="zh-CN"/>
              </w:rPr>
              <w:t>②收集某家高星级酒店2022年各月开房率，利用高峰指数，纵向对比本旅游地高峰程度的变化趋势</w:t>
            </w:r>
            <w:r>
              <w:rPr>
                <w:rFonts w:hint="eastAsia" w:ascii="楷体" w:hAnsi="楷体" w:eastAsia="楷体" w:cs="楷体"/>
                <w:color w:val="00B0F0"/>
                <w:szCs w:val="21"/>
                <w:lang w:val="en-US" w:eastAsia="zh-CN"/>
              </w:rPr>
              <w:t>；</w:t>
            </w:r>
            <w:r>
              <w:rPr>
                <w:rFonts w:hint="eastAsia" w:ascii="楷体" w:hAnsi="楷体" w:eastAsia="楷体" w:cs="楷体"/>
                <w:color w:val="000000"/>
                <w:szCs w:val="21"/>
                <w:lang w:val="en-US" w:eastAsia="zh-CN"/>
              </w:rPr>
              <w:t>利用高峰指数，横向比较各旅游地的高峰程度</w:t>
            </w:r>
            <w:r>
              <w:rPr>
                <w:rFonts w:hint="eastAsia" w:ascii="楷体" w:hAnsi="楷体" w:eastAsia="楷体" w:cs="楷体"/>
                <w:color w:val="00B0F0"/>
                <w:szCs w:val="21"/>
                <w:lang w:val="en-US" w:eastAsia="zh-CN"/>
              </w:rPr>
              <w:t>。</w:t>
            </w:r>
            <w:r>
              <w:rPr>
                <w:rFonts w:hint="eastAsia" w:ascii="楷体" w:hAnsi="楷体" w:eastAsia="楷体" w:cs="楷体"/>
                <w:color w:val="000000"/>
                <w:szCs w:val="21"/>
                <w:lang w:val="en-US" w:eastAsia="zh-CN"/>
              </w:rPr>
              <w:t>③收集每个客源地来客人数，利用地理集中指数，反映旅游需求的空间分布结构④收集2019～2023年游客人数，利用趋势外推模型中的简单回归模型，预测2023年～2026年旅游需求量变化情况，有计算步骤。</w:t>
            </w:r>
          </w:p>
        </w:tc>
      </w:tr>
      <w:tr w14:paraId="03034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shd w:val="clear" w:color="auto" w:fill="auto"/>
          </w:tcPr>
          <w:p w14:paraId="7602F2E0">
            <w:pPr>
              <w:jc w:val="center"/>
              <w:rPr>
                <w:rFonts w:hint="eastAsia" w:ascii="楷体" w:hAnsi="楷体" w:eastAsia="楷体" w:cs="楷体"/>
                <w:color w:val="000000"/>
                <w:szCs w:val="21"/>
                <w:lang w:val="en-US" w:eastAsia="zh-CN"/>
              </w:rPr>
            </w:pPr>
            <w:r>
              <w:rPr>
                <w:rFonts w:hint="eastAsia" w:ascii="楷体" w:hAnsi="楷体" w:eastAsia="楷体" w:cs="楷体"/>
                <w:color w:val="000000"/>
                <w:szCs w:val="21"/>
                <w:lang w:val="en-US" w:eastAsia="zh-CN"/>
              </w:rPr>
              <w:t>5</w:t>
            </w:r>
          </w:p>
        </w:tc>
        <w:tc>
          <w:tcPr>
            <w:tcW w:w="1540" w:type="dxa"/>
            <w:shd w:val="clear" w:color="auto" w:fill="auto"/>
            <w:vAlign w:val="center"/>
          </w:tcPr>
          <w:p w14:paraId="38A454D0">
            <w:pPr>
              <w:jc w:val="center"/>
              <w:rPr>
                <w:rFonts w:hint="eastAsia" w:ascii="楷体" w:hAnsi="楷体" w:eastAsia="楷体" w:cs="楷体"/>
                <w:color w:val="000000"/>
                <w:kern w:val="2"/>
                <w:sz w:val="21"/>
                <w:szCs w:val="21"/>
                <w:lang w:val="en-US" w:eastAsia="zh-CN" w:bidi="ar-SA"/>
              </w:rPr>
            </w:pPr>
            <w:r>
              <w:rPr>
                <w:rFonts w:hint="eastAsia" w:ascii="楷体" w:hAnsi="楷体" w:eastAsia="楷体" w:cs="楷体"/>
                <w:color w:val="000000"/>
                <w:szCs w:val="21"/>
                <w:lang w:val="en-US" w:eastAsia="zh-CN"/>
              </w:rPr>
              <w:t xml:space="preserve">旅游环境容量 </w:t>
            </w:r>
          </w:p>
        </w:tc>
        <w:tc>
          <w:tcPr>
            <w:tcW w:w="5524" w:type="dxa"/>
            <w:tcBorders>
              <w:right w:val="single" w:color="auto" w:sz="8" w:space="0"/>
            </w:tcBorders>
            <w:shd w:val="clear" w:color="auto" w:fill="auto"/>
            <w:vAlign w:val="center"/>
          </w:tcPr>
          <w:p w14:paraId="3DB16077">
            <w:pPr>
              <w:jc w:val="left"/>
              <w:rPr>
                <w:rFonts w:hint="eastAsia" w:ascii="楷体" w:hAnsi="楷体" w:eastAsia="楷体" w:cs="楷体"/>
                <w:color w:val="000000"/>
                <w:kern w:val="2"/>
                <w:sz w:val="21"/>
                <w:szCs w:val="21"/>
                <w:lang w:val="en-US" w:eastAsia="zh-CN" w:bidi="ar-SA"/>
              </w:rPr>
            </w:pPr>
            <w:r>
              <w:rPr>
                <w:rFonts w:hint="eastAsia" w:ascii="楷体" w:hAnsi="楷体" w:eastAsia="楷体" w:cs="楷体"/>
                <w:color w:val="000000"/>
                <w:szCs w:val="21"/>
                <w:lang w:val="en-US" w:eastAsia="zh-CN"/>
              </w:rPr>
              <w:t>查第二手资料，参考张家界地区旅游环境容量量测案例，选择基本容量中≧1种容量进行量测。</w:t>
            </w:r>
            <w:r>
              <w:rPr>
                <w:rFonts w:hint="eastAsia" w:ascii="楷体" w:hAnsi="楷体" w:eastAsia="楷体" w:cs="楷体"/>
                <w:color w:val="FF0000"/>
                <w:szCs w:val="21"/>
                <w:lang w:val="en-US" w:eastAsia="zh-CN"/>
              </w:rPr>
              <w:t>（至少有一个测量）</w:t>
            </w:r>
          </w:p>
        </w:tc>
      </w:tr>
      <w:tr w14:paraId="2D3EC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shd w:val="clear" w:color="auto" w:fill="auto"/>
          </w:tcPr>
          <w:p w14:paraId="57CBB38D">
            <w:pPr>
              <w:jc w:val="center"/>
              <w:rPr>
                <w:rFonts w:hint="eastAsia" w:ascii="楷体" w:hAnsi="楷体" w:eastAsia="楷体" w:cs="楷体"/>
                <w:color w:val="000000"/>
                <w:szCs w:val="21"/>
                <w:lang w:val="en-US" w:eastAsia="zh-CN"/>
              </w:rPr>
            </w:pPr>
            <w:r>
              <w:rPr>
                <w:rFonts w:hint="eastAsia" w:ascii="楷体" w:hAnsi="楷体" w:eastAsia="楷体" w:cs="楷体"/>
                <w:color w:val="000000"/>
                <w:szCs w:val="21"/>
                <w:lang w:val="en-US" w:eastAsia="zh-CN"/>
              </w:rPr>
              <w:t>6</w:t>
            </w:r>
          </w:p>
        </w:tc>
        <w:tc>
          <w:tcPr>
            <w:tcW w:w="1540" w:type="dxa"/>
            <w:tcBorders>
              <w:top w:val="nil"/>
            </w:tcBorders>
            <w:shd w:val="clear" w:color="auto" w:fill="auto"/>
            <w:vAlign w:val="center"/>
          </w:tcPr>
          <w:p w14:paraId="66693806">
            <w:pPr>
              <w:jc w:val="center"/>
              <w:rPr>
                <w:rFonts w:hint="eastAsia" w:ascii="楷体" w:hAnsi="楷体" w:eastAsia="楷体" w:cs="楷体"/>
                <w:color w:val="000000"/>
                <w:szCs w:val="21"/>
                <w:lang w:val="en-US" w:eastAsia="zh-CN"/>
              </w:rPr>
            </w:pPr>
            <w:r>
              <w:rPr>
                <w:rFonts w:hint="eastAsia" w:ascii="楷体" w:hAnsi="楷体" w:eastAsia="楷体" w:cs="楷体"/>
                <w:color w:val="000000"/>
                <w:szCs w:val="21"/>
                <w:lang w:val="en-US" w:eastAsia="zh-CN"/>
              </w:rPr>
              <w:t>调查区域生命周期和空间竞争</w:t>
            </w:r>
          </w:p>
        </w:tc>
        <w:tc>
          <w:tcPr>
            <w:tcW w:w="5524" w:type="dxa"/>
            <w:tcBorders>
              <w:right w:val="single" w:color="auto" w:sz="8" w:space="0"/>
            </w:tcBorders>
            <w:shd w:val="clear" w:color="auto" w:fill="auto"/>
            <w:vAlign w:val="center"/>
          </w:tcPr>
          <w:p w14:paraId="67583A4B">
            <w:pPr>
              <w:jc w:val="left"/>
              <w:rPr>
                <w:rFonts w:hint="eastAsia" w:ascii="楷体" w:hAnsi="楷体" w:eastAsia="楷体" w:cs="楷体"/>
                <w:color w:val="000000"/>
                <w:szCs w:val="21"/>
                <w:lang w:val="en-US" w:eastAsia="zh-CN"/>
              </w:rPr>
            </w:pPr>
            <w:r>
              <w:rPr>
                <w:rFonts w:hint="eastAsia" w:ascii="楷体" w:hAnsi="楷体" w:eastAsia="楷体" w:cs="楷体"/>
                <w:color w:val="000000"/>
                <w:szCs w:val="21"/>
                <w:lang w:val="en-US" w:eastAsia="zh-CN"/>
              </w:rPr>
              <w:t>步骤：①收集调查区域某景区近五年年游客量，绘制游客量年度变化曲线图②利用巴特勒的旅游地生命周期理论，分析其生命周期和空间竞争情况。参考张家界黄龙洞、建水燕子洞等案例。</w:t>
            </w:r>
          </w:p>
        </w:tc>
      </w:tr>
    </w:tbl>
    <w:p w14:paraId="6B89C557">
      <w:pPr>
        <w:ind w:firstLine="482" w:firstLineChars="200"/>
        <w:rPr>
          <w:rFonts w:hint="eastAsia" w:ascii="楷体" w:hAnsi="楷体" w:eastAsia="楷体" w:cs="楷体"/>
          <w:sz w:val="24"/>
          <w:szCs w:val="24"/>
          <w:lang w:val="en-US" w:eastAsia="zh-CN"/>
        </w:rPr>
      </w:pPr>
      <w:r>
        <w:rPr>
          <w:rFonts w:hint="eastAsia" w:ascii="楷体" w:hAnsi="楷体" w:eastAsia="楷体" w:cs="楷体"/>
          <w:b/>
          <w:bCs/>
          <w:sz w:val="24"/>
          <w:szCs w:val="24"/>
          <w:lang w:val="en-US" w:eastAsia="zh-CN"/>
        </w:rPr>
        <w:t>提交成果文本：</w:t>
      </w:r>
      <w:r>
        <w:rPr>
          <w:rFonts w:hint="eastAsia" w:ascii="楷体" w:hAnsi="楷体" w:eastAsia="楷体" w:cs="楷体"/>
          <w:b/>
          <w:sz w:val="24"/>
          <w:szCs w:val="24"/>
        </w:rPr>
        <w:t>《</w:t>
      </w:r>
      <w:r>
        <w:rPr>
          <w:rFonts w:hint="eastAsia" w:ascii="楷体" w:hAnsi="楷体" w:eastAsia="楷体" w:cs="楷体"/>
          <w:b/>
          <w:sz w:val="24"/>
          <w:szCs w:val="24"/>
          <w:lang w:eastAsia="zh-CN"/>
        </w:rPr>
        <w:t>主题——</w:t>
      </w:r>
      <w:r>
        <w:rPr>
          <w:rFonts w:hint="eastAsia" w:ascii="楷体" w:hAnsi="楷体" w:eastAsia="楷体" w:cs="楷体"/>
          <w:b/>
          <w:sz w:val="24"/>
          <w:szCs w:val="24"/>
        </w:rPr>
        <w:t>某某案例地</w:t>
      </w:r>
      <w:r>
        <w:rPr>
          <w:rFonts w:hint="eastAsia" w:ascii="楷体" w:hAnsi="楷体" w:eastAsia="楷体" w:cs="楷体"/>
          <w:b/>
          <w:sz w:val="24"/>
          <w:szCs w:val="24"/>
          <w:lang w:eastAsia="zh-CN"/>
        </w:rPr>
        <w:t>调查</w:t>
      </w:r>
      <w:r>
        <w:rPr>
          <w:rFonts w:hint="eastAsia" w:ascii="楷体" w:hAnsi="楷体" w:eastAsia="楷体" w:cs="楷体"/>
          <w:b/>
          <w:sz w:val="24"/>
          <w:szCs w:val="24"/>
        </w:rPr>
        <w:t>》</w:t>
      </w:r>
      <w:r>
        <w:rPr>
          <w:rFonts w:hint="eastAsia" w:ascii="楷体" w:hAnsi="楷体" w:eastAsia="楷体" w:cs="楷体"/>
          <w:b/>
          <w:bCs/>
          <w:sz w:val="24"/>
          <w:szCs w:val="24"/>
          <w:lang w:val="en-US" w:eastAsia="zh-CN"/>
        </w:rPr>
        <w:t>。</w:t>
      </w:r>
      <w:r>
        <w:rPr>
          <w:rFonts w:hint="eastAsia" w:ascii="楷体" w:hAnsi="楷体" w:eastAsia="楷体" w:cs="楷体"/>
          <w:sz w:val="24"/>
          <w:szCs w:val="24"/>
          <w:lang w:val="en-US" w:eastAsia="zh-CN"/>
        </w:rPr>
        <w:t>根据以上分析，自主命题；要求主题突出、结构层次清晰完整、格式工整规范，格式参考毕业论文规范要求。</w:t>
      </w:r>
    </w:p>
    <w:p w14:paraId="340AF121">
      <w:pPr>
        <w:pStyle w:val="2"/>
        <w:keepNext w:val="0"/>
        <w:keepLines w:val="0"/>
        <w:pageBreakBefore w:val="0"/>
        <w:kinsoku/>
        <w:wordWrap/>
        <w:overflowPunct/>
        <w:topLinePunct w:val="0"/>
        <w:autoSpaceDE/>
        <w:autoSpaceDN/>
        <w:bidi w:val="0"/>
        <w:adjustRightInd/>
        <w:snapToGrid/>
        <w:spacing w:line="360" w:lineRule="exact"/>
        <w:textAlignment w:val="auto"/>
        <w:rPr>
          <w:rFonts w:hint="eastAsia" w:ascii="楷体" w:hAnsi="楷体" w:eastAsia="楷体" w:cs="楷体"/>
          <w:sz w:val="24"/>
          <w:szCs w:val="24"/>
        </w:rPr>
      </w:pPr>
      <w:r>
        <w:rPr>
          <w:rFonts w:hint="eastAsia" w:ascii="楷体" w:hAnsi="楷体" w:eastAsia="楷体" w:cs="楷体"/>
          <w:color w:val="FF0000"/>
          <w:sz w:val="24"/>
          <w:szCs w:val="24"/>
          <w:lang w:val="en-US" w:eastAsia="zh-CN"/>
        </w:rPr>
        <w:t>调查文本</w:t>
      </w:r>
      <w:r>
        <w:rPr>
          <w:rFonts w:hint="eastAsia" w:ascii="楷体" w:hAnsi="楷体" w:eastAsia="楷体" w:cs="楷体"/>
          <w:color w:val="FF0000"/>
          <w:sz w:val="24"/>
          <w:szCs w:val="24"/>
        </w:rPr>
        <w:t>基本</w:t>
      </w:r>
      <w:r>
        <w:rPr>
          <w:rFonts w:hint="eastAsia" w:ascii="楷体" w:hAnsi="楷体" w:eastAsia="楷体" w:cs="楷体"/>
          <w:color w:val="FF0000"/>
          <w:sz w:val="24"/>
          <w:szCs w:val="24"/>
          <w:lang w:eastAsia="zh-CN"/>
        </w:rPr>
        <w:t>框架</w:t>
      </w:r>
      <w:r>
        <w:rPr>
          <w:rFonts w:hint="eastAsia" w:ascii="楷体" w:hAnsi="楷体" w:eastAsia="楷体" w:cs="楷体"/>
          <w:sz w:val="24"/>
          <w:szCs w:val="24"/>
          <w:lang w:eastAsia="zh-CN"/>
        </w:rPr>
        <w:t>包括</w:t>
      </w:r>
      <w:r>
        <w:rPr>
          <w:rFonts w:hint="eastAsia" w:ascii="楷体" w:hAnsi="楷体" w:eastAsia="楷体" w:cs="楷体"/>
          <w:sz w:val="24"/>
          <w:szCs w:val="24"/>
        </w:rPr>
        <w:t>：</w:t>
      </w:r>
      <w:r>
        <w:rPr>
          <w:rFonts w:hint="eastAsia" w:ascii="楷体" w:hAnsi="楷体" w:eastAsia="楷体" w:cs="楷体"/>
          <w:sz w:val="24"/>
          <w:szCs w:val="24"/>
          <w:lang w:eastAsia="zh-CN"/>
        </w:rPr>
        <w:t>调查区域基本概括</w:t>
      </w:r>
      <w:r>
        <w:rPr>
          <w:rFonts w:hint="eastAsia" w:ascii="楷体" w:hAnsi="楷体" w:eastAsia="楷体" w:cs="楷体"/>
          <w:sz w:val="24"/>
          <w:szCs w:val="24"/>
        </w:rPr>
        <w:t>、</w:t>
      </w:r>
      <w:r>
        <w:rPr>
          <w:rFonts w:hint="eastAsia" w:ascii="楷体" w:hAnsi="楷体" w:eastAsia="楷体" w:cs="楷体"/>
          <w:sz w:val="24"/>
          <w:szCs w:val="24"/>
          <w:lang w:eastAsia="zh-CN"/>
        </w:rPr>
        <w:t>旅游资源分析（含分类与评价）</w:t>
      </w:r>
      <w:r>
        <w:rPr>
          <w:rFonts w:hint="eastAsia" w:ascii="楷体" w:hAnsi="楷体" w:eastAsia="楷体" w:cs="楷体"/>
          <w:sz w:val="24"/>
          <w:szCs w:val="24"/>
        </w:rPr>
        <w:t>、</w:t>
      </w:r>
      <w:r>
        <w:rPr>
          <w:rFonts w:hint="eastAsia" w:ascii="楷体" w:hAnsi="楷体" w:eastAsia="楷体" w:cs="楷体"/>
          <w:sz w:val="24"/>
          <w:szCs w:val="24"/>
          <w:lang w:eastAsia="zh-CN"/>
        </w:rPr>
        <w:t>旅游客源市场分析（含</w:t>
      </w:r>
      <w:r>
        <w:rPr>
          <w:rFonts w:hint="eastAsia" w:ascii="楷体" w:hAnsi="楷体" w:eastAsia="楷体" w:cs="楷体"/>
          <w:color w:val="000000"/>
          <w:sz w:val="24"/>
          <w:szCs w:val="24"/>
          <w:lang w:val="en-US" w:eastAsia="zh-CN"/>
        </w:rPr>
        <w:t>旅游消费行为）</w:t>
      </w:r>
      <w:r>
        <w:rPr>
          <w:rFonts w:hint="eastAsia" w:ascii="楷体" w:hAnsi="楷体" w:eastAsia="楷体" w:cs="楷体"/>
          <w:sz w:val="24"/>
          <w:szCs w:val="24"/>
        </w:rPr>
        <w:t>、</w:t>
      </w:r>
      <w:r>
        <w:rPr>
          <w:rFonts w:hint="eastAsia" w:ascii="楷体" w:hAnsi="楷体" w:eastAsia="楷体" w:cs="楷体"/>
          <w:color w:val="000000"/>
          <w:sz w:val="24"/>
          <w:szCs w:val="24"/>
          <w:lang w:val="en-US" w:eastAsia="zh-CN"/>
        </w:rPr>
        <w:t>旅游需求预测</w:t>
      </w:r>
      <w:r>
        <w:rPr>
          <w:rFonts w:hint="eastAsia" w:ascii="楷体" w:hAnsi="楷体" w:eastAsia="楷体" w:cs="楷体"/>
          <w:sz w:val="24"/>
          <w:szCs w:val="24"/>
        </w:rPr>
        <w:t>、</w:t>
      </w:r>
      <w:r>
        <w:rPr>
          <w:rFonts w:hint="eastAsia" w:ascii="楷体" w:hAnsi="楷体" w:eastAsia="楷体" w:cs="楷体"/>
          <w:color w:val="000000"/>
          <w:sz w:val="24"/>
          <w:szCs w:val="24"/>
          <w:lang w:val="en-US" w:eastAsia="zh-CN"/>
        </w:rPr>
        <w:t>旅游环境容量测量</w:t>
      </w:r>
      <w:r>
        <w:rPr>
          <w:rFonts w:hint="eastAsia" w:ascii="楷体" w:hAnsi="楷体" w:eastAsia="楷体" w:cs="楷体"/>
          <w:sz w:val="24"/>
          <w:szCs w:val="24"/>
        </w:rPr>
        <w:t>、</w:t>
      </w:r>
      <w:r>
        <w:rPr>
          <w:rFonts w:hint="eastAsia" w:ascii="楷体" w:hAnsi="楷体" w:eastAsia="楷体" w:cs="楷体"/>
          <w:sz w:val="24"/>
          <w:szCs w:val="24"/>
          <w:lang w:eastAsia="zh-CN"/>
        </w:rPr>
        <w:t>旅游生命周期与空间竞争分析、旅游地开发与管理建议</w:t>
      </w:r>
      <w:r>
        <w:rPr>
          <w:rFonts w:hint="eastAsia" w:ascii="楷体" w:hAnsi="楷体" w:eastAsia="楷体" w:cs="楷体"/>
          <w:sz w:val="24"/>
          <w:szCs w:val="24"/>
        </w:rPr>
        <w:t>等。</w:t>
      </w:r>
    </w:p>
    <w:p w14:paraId="3F820F4F">
      <w:pPr>
        <w:pStyle w:val="2"/>
        <w:keepNext w:val="0"/>
        <w:keepLines w:val="0"/>
        <w:pageBreakBefore w:val="0"/>
        <w:kinsoku/>
        <w:wordWrap/>
        <w:overflowPunct/>
        <w:topLinePunct w:val="0"/>
        <w:autoSpaceDE/>
        <w:autoSpaceDN/>
        <w:bidi w:val="0"/>
        <w:adjustRightInd/>
        <w:snapToGrid/>
        <w:spacing w:line="360" w:lineRule="exact"/>
        <w:textAlignment w:val="auto"/>
        <w:rPr>
          <w:rFonts w:hint="eastAsia" w:ascii="楷体" w:hAnsi="楷体" w:eastAsia="楷体" w:cs="楷体"/>
          <w:b/>
          <w:kern w:val="2"/>
          <w:sz w:val="24"/>
          <w:szCs w:val="24"/>
          <w:lang w:val="en-US" w:eastAsia="zh-CN" w:bidi="ar-SA"/>
        </w:rPr>
      </w:pPr>
      <w:r>
        <w:rPr>
          <w:rFonts w:hint="eastAsia" w:ascii="楷体" w:hAnsi="楷体" w:eastAsia="楷体" w:cs="楷体"/>
          <w:b/>
          <w:kern w:val="2"/>
          <w:sz w:val="24"/>
          <w:szCs w:val="24"/>
          <w:lang w:val="en-US" w:eastAsia="zh-CN" w:bidi="ar-SA"/>
        </w:rPr>
        <w:t>4.制作旅游手册</w:t>
      </w:r>
    </w:p>
    <w:p w14:paraId="3B1C6774">
      <w:pPr>
        <w:pStyle w:val="2"/>
        <w:keepNext w:val="0"/>
        <w:keepLines w:val="0"/>
        <w:pageBreakBefore w:val="0"/>
        <w:kinsoku/>
        <w:wordWrap/>
        <w:overflowPunct/>
        <w:topLinePunct w:val="0"/>
        <w:autoSpaceDE/>
        <w:autoSpaceDN/>
        <w:bidi w:val="0"/>
        <w:adjustRightInd/>
        <w:snapToGrid/>
        <w:spacing w:line="360" w:lineRule="exact"/>
        <w:textAlignment w:val="auto"/>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参考《制作红色文化城市旅游手册方法》（可见网上百度）。</w:t>
      </w:r>
    </w:p>
    <w:p w14:paraId="2E0B4A73">
      <w:pPr>
        <w:pStyle w:val="2"/>
        <w:keepNext w:val="0"/>
        <w:keepLines w:val="0"/>
        <w:pageBreakBefore w:val="0"/>
        <w:kinsoku/>
        <w:wordWrap/>
        <w:overflowPunct/>
        <w:topLinePunct w:val="0"/>
        <w:autoSpaceDE/>
        <w:autoSpaceDN/>
        <w:bidi w:val="0"/>
        <w:adjustRightInd/>
        <w:snapToGrid/>
        <w:spacing w:line="360" w:lineRule="exact"/>
        <w:textAlignment w:val="auto"/>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旅游手册》根据所调查区域，分成几个重点区域（景区）或板块，对“重点旅游区域（景区）”分别介绍。每个部分的概述性内容主要包括：该景区的发展历史、历史事件、代表人物、进入该区的旅游路线、该区主要旅游景点和其他旅游景点、景点的地理位置、游客进出的乘车路线与联系电话等。要求：重点突出，图文并茂，字数适当，达到宣传的效果。</w:t>
      </w:r>
    </w:p>
    <w:p w14:paraId="3B7F6B98">
      <w:pPr>
        <w:pStyle w:val="2"/>
        <w:keepNext w:val="0"/>
        <w:keepLines w:val="0"/>
        <w:pageBreakBefore w:val="0"/>
        <w:kinsoku/>
        <w:wordWrap/>
        <w:overflowPunct/>
        <w:topLinePunct w:val="0"/>
        <w:autoSpaceDE/>
        <w:autoSpaceDN/>
        <w:bidi w:val="0"/>
        <w:adjustRightInd/>
        <w:snapToGrid/>
        <w:spacing w:line="360" w:lineRule="exact"/>
        <w:textAlignment w:val="auto"/>
        <w:rPr>
          <w:rFonts w:hint="eastAsia" w:ascii="楷体" w:hAnsi="楷体" w:eastAsia="楷体" w:cs="楷体"/>
          <w:sz w:val="24"/>
          <w:szCs w:val="24"/>
          <w:lang w:val="en-US" w:eastAsia="zh-CN"/>
        </w:rPr>
      </w:pPr>
      <w:r>
        <w:rPr>
          <w:rFonts w:hint="eastAsia" w:ascii="楷体" w:hAnsi="楷体" w:eastAsia="楷体" w:cs="楷体"/>
          <w:b/>
          <w:bCs/>
          <w:sz w:val="24"/>
          <w:szCs w:val="24"/>
          <w:lang w:val="en-US" w:eastAsia="zh-CN"/>
        </w:rPr>
        <w:t>提交成果文本：：旅游宣传手册</w:t>
      </w:r>
    </w:p>
    <w:p w14:paraId="77C523F7">
      <w:pPr>
        <w:pStyle w:val="2"/>
        <w:numPr>
          <w:ilvl w:val="0"/>
          <w:numId w:val="0"/>
        </w:numPr>
        <w:rPr>
          <w:rFonts w:hint="eastAsia" w:ascii="Times New Roman" w:hAnsi="Times New Roman" w:eastAsia="宋体" w:cs="Times New Roman"/>
          <w:b/>
          <w:bCs/>
          <w:sz w:val="24"/>
          <w:szCs w:val="24"/>
        </w:rPr>
      </w:pPr>
      <w:r>
        <w:rPr>
          <w:rFonts w:hint="eastAsia" w:ascii="Times New Roman" w:hAnsi="Times New Roman" w:eastAsia="宋体" w:cs="Times New Roman"/>
          <w:b/>
          <w:bCs/>
          <w:sz w:val="24"/>
          <w:szCs w:val="24"/>
          <w:lang w:eastAsia="zh-CN"/>
        </w:rPr>
        <w:t>（三）</w:t>
      </w:r>
      <w:r>
        <w:rPr>
          <w:rFonts w:hint="eastAsia" w:ascii="Times New Roman" w:hAnsi="Times New Roman" w:eastAsia="宋体" w:cs="Times New Roman"/>
          <w:b/>
          <w:bCs/>
          <w:sz w:val="24"/>
          <w:szCs w:val="24"/>
        </w:rPr>
        <w:t>实训要求</w:t>
      </w:r>
    </w:p>
    <w:p w14:paraId="79EEE0BD">
      <w:pPr>
        <w:pStyle w:val="2"/>
        <w:keepNext w:val="0"/>
        <w:keepLines w:val="0"/>
        <w:pageBreakBefore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1.完成调查方案、调查文本、旅游手册文本、PPT汇报文本。</w:t>
      </w:r>
    </w:p>
    <w:p w14:paraId="698B3EA2">
      <w:pPr>
        <w:pStyle w:val="2"/>
        <w:keepNext w:val="0"/>
        <w:keepLines w:val="0"/>
        <w:pageBreakBefore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2.PPT汇报内容：调查区域的旅游手册（含调查区域的地理环境特征）+调查报告内容。</w:t>
      </w:r>
    </w:p>
    <w:p w14:paraId="672B90F8">
      <w:pPr>
        <w:pStyle w:val="2"/>
        <w:keepNext w:val="0"/>
        <w:keepLines w:val="0"/>
        <w:pageBreakBefore w:val="0"/>
        <w:numPr>
          <w:ilvl w:val="0"/>
          <w:numId w:val="0"/>
        </w:numPr>
        <w:kinsoku/>
        <w:wordWrap/>
        <w:overflowPunct/>
        <w:topLinePunct w:val="0"/>
        <w:autoSpaceDE/>
        <w:autoSpaceDN/>
        <w:bidi w:val="0"/>
        <w:adjustRightInd/>
        <w:snapToGrid/>
        <w:spacing w:line="360" w:lineRule="exact"/>
        <w:ind w:left="420" w:leftChars="0"/>
        <w:textAlignment w:val="auto"/>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3.认真遵守实验实训场地管理相关要求。</w:t>
      </w:r>
    </w:p>
    <w:p w14:paraId="572E2939">
      <w:pPr>
        <w:pStyle w:val="2"/>
        <w:keepNext w:val="0"/>
        <w:keepLines w:val="0"/>
        <w:pageBreakBefore w:val="0"/>
        <w:numPr>
          <w:ilvl w:val="0"/>
          <w:numId w:val="0"/>
        </w:numPr>
        <w:kinsoku/>
        <w:wordWrap/>
        <w:overflowPunct/>
        <w:topLinePunct w:val="0"/>
        <w:autoSpaceDE/>
        <w:autoSpaceDN/>
        <w:bidi w:val="0"/>
        <w:adjustRightInd/>
        <w:snapToGrid/>
        <w:spacing w:line="360" w:lineRule="exact"/>
        <w:ind w:left="420" w:leftChars="0"/>
        <w:textAlignment w:val="auto"/>
        <w:rPr>
          <w:rFonts w:hint="eastAsia" w:ascii="楷体" w:hAnsi="楷体" w:eastAsia="楷体" w:cs="楷体"/>
          <w:sz w:val="24"/>
          <w:szCs w:val="24"/>
        </w:rPr>
      </w:pPr>
      <w:r>
        <w:rPr>
          <w:rFonts w:hint="eastAsia" w:ascii="楷体" w:hAnsi="楷体" w:eastAsia="楷体" w:cs="楷体"/>
          <w:sz w:val="24"/>
          <w:szCs w:val="24"/>
          <w:lang w:val="en-US" w:eastAsia="zh-CN"/>
        </w:rPr>
        <w:t>4.严格遵守出勤等纪律要求。</w:t>
      </w:r>
    </w:p>
    <w:p w14:paraId="6B5080F7">
      <w:pPr>
        <w:pStyle w:val="2"/>
        <w:numPr>
          <w:ilvl w:val="0"/>
          <w:numId w:val="0"/>
        </w:numPr>
        <w:rPr>
          <w:rFonts w:hint="eastAsia" w:ascii="Times New Roman" w:hAnsi="Times New Roman" w:eastAsia="宋体" w:cs="Times New Roman"/>
          <w:b/>
          <w:bCs/>
          <w:sz w:val="24"/>
          <w:szCs w:val="24"/>
        </w:rPr>
      </w:pPr>
      <w:r>
        <w:rPr>
          <w:rFonts w:hint="eastAsia" w:ascii="Times New Roman" w:hAnsi="Times New Roman" w:eastAsia="宋体" w:cs="Times New Roman"/>
          <w:b/>
          <w:bCs/>
          <w:sz w:val="24"/>
          <w:szCs w:val="24"/>
          <w:lang w:eastAsia="zh-CN"/>
        </w:rPr>
        <w:t>（四）</w:t>
      </w:r>
      <w:r>
        <w:rPr>
          <w:rFonts w:hint="eastAsia" w:ascii="Times New Roman" w:hAnsi="Times New Roman" w:eastAsia="宋体" w:cs="Times New Roman"/>
          <w:b/>
          <w:bCs/>
          <w:sz w:val="24"/>
          <w:szCs w:val="24"/>
        </w:rPr>
        <w:t>成果提交</w:t>
      </w:r>
    </w:p>
    <w:p w14:paraId="3586E02C">
      <w:pPr>
        <w:pStyle w:val="2"/>
        <w:keepNext w:val="0"/>
        <w:keepLines w:val="0"/>
        <w:pageBreakBefore w:val="0"/>
        <w:numPr>
          <w:ilvl w:val="0"/>
          <w:numId w:val="0"/>
        </w:numPr>
        <w:tabs>
          <w:tab w:val="left" w:pos="1140"/>
        </w:tabs>
        <w:kinsoku/>
        <w:wordWrap/>
        <w:overflowPunct/>
        <w:topLinePunct w:val="0"/>
        <w:autoSpaceDE/>
        <w:autoSpaceDN/>
        <w:bidi w:val="0"/>
        <w:adjustRightInd/>
        <w:snapToGrid/>
        <w:spacing w:line="360" w:lineRule="exact"/>
        <w:ind w:left="420" w:leftChars="0"/>
        <w:textAlignment w:val="auto"/>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1.文本格式规范、美观，A4纸打印胶装。</w:t>
      </w:r>
    </w:p>
    <w:p w14:paraId="11D51AF8">
      <w:pPr>
        <w:pStyle w:val="2"/>
        <w:keepNext w:val="0"/>
        <w:keepLines w:val="0"/>
        <w:pageBreakBefore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2.胶装顺序：调查文本、附录：调查方案+PPT汇报。制作的旅游手册单独胶装，可以外宣的。</w:t>
      </w:r>
      <w:r>
        <w:rPr>
          <w:rFonts w:hint="eastAsia" w:ascii="楷体" w:hAnsi="楷体" w:eastAsia="楷体" w:cs="楷体"/>
          <w:color w:val="FF0000"/>
          <w:sz w:val="24"/>
          <w:szCs w:val="24"/>
          <w:lang w:val="en-US" w:eastAsia="zh-CN"/>
        </w:rPr>
        <w:t>共2本胶装。</w:t>
      </w:r>
    </w:p>
    <w:p w14:paraId="54D97553">
      <w:pPr>
        <w:numPr>
          <w:ilvl w:val="0"/>
          <w:numId w:val="1"/>
        </w:numPr>
        <w:spacing w:line="360" w:lineRule="exact"/>
        <w:rPr>
          <w:rFonts w:hint="eastAsia" w:ascii="Times New Roman" w:hAnsi="Times New Roman" w:eastAsia="黑体" w:cs="Times New Roman"/>
          <w:b/>
          <w:sz w:val="24"/>
          <w:lang w:eastAsia="zh-CN"/>
        </w:rPr>
      </w:pPr>
      <w:r>
        <w:rPr>
          <w:rFonts w:hint="eastAsia" w:ascii="Times New Roman" w:hAnsi="Times New Roman" w:eastAsia="黑体" w:cs="Times New Roman"/>
          <w:b/>
          <w:sz w:val="24"/>
          <w:lang w:eastAsia="zh-CN"/>
        </w:rPr>
        <w:t>实训场所及相关设施要求</w:t>
      </w:r>
    </w:p>
    <w:p w14:paraId="2128136D">
      <w:pPr>
        <w:keepNext w:val="0"/>
        <w:keepLines w:val="0"/>
        <w:pageBreakBefore w:val="0"/>
        <w:widowControl/>
        <w:numPr>
          <w:ilvl w:val="0"/>
          <w:numId w:val="2"/>
        </w:numPr>
        <w:kinsoku/>
        <w:wordWrap/>
        <w:overflowPunct/>
        <w:topLinePunct w:val="0"/>
        <w:autoSpaceDE/>
        <w:autoSpaceDN/>
        <w:bidi w:val="0"/>
        <w:adjustRightInd/>
        <w:snapToGrid/>
        <w:spacing w:line="360" w:lineRule="exact"/>
        <w:textAlignment w:val="auto"/>
        <w:rPr>
          <w:rFonts w:hint="eastAsia" w:ascii="楷体" w:hAnsi="楷体" w:eastAsia="楷体" w:cs="楷体"/>
          <w:sz w:val="24"/>
          <w:szCs w:val="24"/>
        </w:rPr>
      </w:pPr>
      <w:r>
        <w:rPr>
          <w:rFonts w:hint="eastAsia" w:ascii="楷体" w:hAnsi="楷体" w:eastAsia="楷体" w:cs="楷体"/>
          <w:sz w:val="24"/>
          <w:szCs w:val="24"/>
        </w:rPr>
        <w:t>实训场所：机房</w:t>
      </w:r>
    </w:p>
    <w:p w14:paraId="13C54D1E">
      <w:pPr>
        <w:keepNext w:val="0"/>
        <w:keepLines w:val="0"/>
        <w:pageBreakBefore w:val="0"/>
        <w:widowControl/>
        <w:numPr>
          <w:ilvl w:val="0"/>
          <w:numId w:val="2"/>
        </w:numPr>
        <w:kinsoku/>
        <w:wordWrap/>
        <w:overflowPunct/>
        <w:topLinePunct w:val="0"/>
        <w:autoSpaceDE/>
        <w:autoSpaceDN/>
        <w:bidi w:val="0"/>
        <w:adjustRightInd/>
        <w:snapToGrid/>
        <w:spacing w:line="360" w:lineRule="exact"/>
        <w:textAlignment w:val="auto"/>
        <w:rPr>
          <w:rFonts w:hint="eastAsia" w:ascii="楷体" w:hAnsi="楷体" w:eastAsia="楷体" w:cs="楷体"/>
          <w:sz w:val="24"/>
          <w:szCs w:val="24"/>
          <w:lang w:eastAsia="zh-CN"/>
        </w:rPr>
      </w:pPr>
      <w:r>
        <w:rPr>
          <w:rFonts w:hint="eastAsia" w:ascii="楷体" w:hAnsi="楷体" w:eastAsia="楷体" w:cs="楷体"/>
          <w:sz w:val="24"/>
          <w:szCs w:val="24"/>
          <w:lang w:eastAsia="zh-CN"/>
        </w:rPr>
        <w:t>相关设施：投影仪、电脑。</w:t>
      </w:r>
    </w:p>
    <w:p w14:paraId="51E77BB2">
      <w:pPr>
        <w:numPr>
          <w:ilvl w:val="0"/>
          <w:numId w:val="1"/>
        </w:numPr>
        <w:spacing w:line="360" w:lineRule="exact"/>
        <w:rPr>
          <w:rFonts w:hint="eastAsia" w:ascii="Times New Roman" w:hAnsi="Times New Roman" w:eastAsia="黑体" w:cs="Times New Roman"/>
          <w:b/>
          <w:sz w:val="24"/>
          <w:lang w:eastAsia="zh-CN"/>
        </w:rPr>
      </w:pPr>
      <w:r>
        <w:rPr>
          <w:rFonts w:hint="eastAsia" w:ascii="Times New Roman" w:hAnsi="Times New Roman" w:eastAsia="黑体" w:cs="Times New Roman"/>
          <w:b/>
          <w:sz w:val="24"/>
          <w:lang w:eastAsia="zh-CN"/>
        </w:rPr>
        <w:t>成绩评定</w:t>
      </w:r>
    </w:p>
    <w:p w14:paraId="578D8F3E">
      <w:pPr>
        <w:keepNext w:val="0"/>
        <w:keepLines w:val="0"/>
        <w:pageBreakBefore w:val="0"/>
        <w:kinsoku/>
        <w:wordWrap/>
        <w:overflowPunct/>
        <w:topLinePunct w:val="0"/>
        <w:autoSpaceDE/>
        <w:autoSpaceDN/>
        <w:bidi w:val="0"/>
        <w:adjustRightInd/>
        <w:snapToGrid/>
        <w:spacing w:line="360" w:lineRule="exact"/>
        <w:ind w:firstLine="435"/>
        <w:jc w:val="left"/>
        <w:textAlignment w:val="auto"/>
        <w:rPr>
          <w:rFonts w:hint="eastAsia" w:ascii="楷体" w:hAnsi="楷体" w:eastAsia="楷体" w:cs="楷体"/>
          <w:sz w:val="24"/>
          <w:szCs w:val="24"/>
          <w:lang w:eastAsia="zh-CN"/>
        </w:rPr>
      </w:pPr>
      <w:r>
        <w:rPr>
          <w:rFonts w:hint="eastAsia" w:ascii="楷体" w:hAnsi="楷体" w:eastAsia="楷体" w:cs="楷体"/>
          <w:sz w:val="24"/>
          <w:szCs w:val="24"/>
        </w:rPr>
        <w:t>成绩以实</w:t>
      </w:r>
      <w:r>
        <w:rPr>
          <w:rFonts w:hint="eastAsia" w:ascii="楷体" w:hAnsi="楷体" w:eastAsia="楷体" w:cs="楷体"/>
          <w:sz w:val="24"/>
          <w:szCs w:val="24"/>
          <w:lang w:eastAsia="zh-CN"/>
        </w:rPr>
        <w:t>践</w:t>
      </w:r>
      <w:r>
        <w:rPr>
          <w:rFonts w:hint="eastAsia" w:ascii="楷体" w:hAnsi="楷体" w:eastAsia="楷体" w:cs="楷体"/>
          <w:sz w:val="24"/>
          <w:szCs w:val="24"/>
        </w:rPr>
        <w:t>中的团队实训成绩；课堂纪律、积极参与态度、遵守实验规定等方面综合表现；</w:t>
      </w:r>
      <w:r>
        <w:rPr>
          <w:rFonts w:hint="eastAsia" w:ascii="楷体" w:hAnsi="楷体" w:eastAsia="楷体" w:cs="楷体"/>
          <w:sz w:val="24"/>
          <w:szCs w:val="24"/>
          <w:lang w:eastAsia="zh-CN"/>
        </w:rPr>
        <w:t>调查</w:t>
      </w:r>
      <w:r>
        <w:rPr>
          <w:rFonts w:hint="eastAsia" w:ascii="楷体" w:hAnsi="楷体" w:eastAsia="楷体" w:cs="楷体"/>
          <w:sz w:val="24"/>
          <w:szCs w:val="24"/>
        </w:rPr>
        <w:t>报告完成情况综合进行评定。其中各部分成绩所占比重如下：文本</w:t>
      </w:r>
      <w:r>
        <w:rPr>
          <w:rFonts w:hint="eastAsia" w:ascii="楷体" w:hAnsi="楷体" w:eastAsia="楷体" w:cs="楷体"/>
          <w:sz w:val="24"/>
          <w:szCs w:val="24"/>
          <w:lang w:val="en-US" w:eastAsia="zh-CN"/>
        </w:rPr>
        <w:t>7</w:t>
      </w:r>
      <w:r>
        <w:rPr>
          <w:rFonts w:hint="eastAsia" w:ascii="楷体" w:hAnsi="楷体" w:eastAsia="楷体" w:cs="楷体"/>
          <w:sz w:val="24"/>
          <w:szCs w:val="24"/>
        </w:rPr>
        <w:t>0%</w:t>
      </w:r>
      <w:r>
        <w:rPr>
          <w:rFonts w:hint="eastAsia" w:ascii="楷体" w:hAnsi="楷体" w:eastAsia="楷体" w:cs="楷体"/>
          <w:sz w:val="24"/>
          <w:szCs w:val="24"/>
          <w:lang w:eastAsia="zh-CN"/>
        </w:rPr>
        <w:t>，手册</w:t>
      </w:r>
      <w:r>
        <w:rPr>
          <w:rFonts w:hint="eastAsia" w:ascii="楷体" w:hAnsi="楷体" w:eastAsia="楷体" w:cs="楷体"/>
          <w:sz w:val="24"/>
          <w:szCs w:val="24"/>
          <w:lang w:val="en-US" w:eastAsia="zh-CN"/>
        </w:rPr>
        <w:t>15%，</w:t>
      </w:r>
      <w:r>
        <w:rPr>
          <w:rFonts w:hint="eastAsia" w:ascii="楷体" w:hAnsi="楷体" w:eastAsia="楷体" w:cs="楷体"/>
          <w:sz w:val="24"/>
          <w:szCs w:val="24"/>
        </w:rPr>
        <w:t>成果汇报</w:t>
      </w:r>
      <w:r>
        <w:rPr>
          <w:rFonts w:hint="eastAsia" w:ascii="楷体" w:hAnsi="楷体" w:eastAsia="楷体" w:cs="楷体"/>
          <w:sz w:val="24"/>
          <w:szCs w:val="24"/>
          <w:lang w:val="en-US" w:eastAsia="zh-CN"/>
        </w:rPr>
        <w:t>1</w:t>
      </w:r>
      <w:r>
        <w:rPr>
          <w:rFonts w:hint="eastAsia" w:ascii="楷体" w:hAnsi="楷体" w:eastAsia="楷体" w:cs="楷体"/>
          <w:sz w:val="24"/>
          <w:szCs w:val="24"/>
        </w:rPr>
        <w:t>0%</w:t>
      </w:r>
      <w:r>
        <w:rPr>
          <w:rFonts w:hint="eastAsia" w:ascii="楷体" w:hAnsi="楷体" w:eastAsia="楷体" w:cs="楷体"/>
          <w:sz w:val="24"/>
          <w:szCs w:val="24"/>
          <w:lang w:eastAsia="zh-CN"/>
        </w:rPr>
        <w:t>，</w:t>
      </w:r>
      <w:r>
        <w:rPr>
          <w:rFonts w:hint="eastAsia" w:ascii="楷体" w:hAnsi="楷体" w:eastAsia="楷体" w:cs="楷体"/>
          <w:sz w:val="24"/>
          <w:szCs w:val="24"/>
        </w:rPr>
        <w:t>实训表现</w:t>
      </w:r>
      <w:r>
        <w:rPr>
          <w:rFonts w:hint="eastAsia" w:ascii="楷体" w:hAnsi="楷体" w:eastAsia="楷体" w:cs="楷体"/>
          <w:sz w:val="24"/>
          <w:szCs w:val="24"/>
          <w:lang w:val="en-US" w:eastAsia="zh-CN"/>
        </w:rPr>
        <w:t>5</w:t>
      </w:r>
      <w:r>
        <w:rPr>
          <w:rFonts w:hint="eastAsia" w:ascii="楷体" w:hAnsi="楷体" w:eastAsia="楷体" w:cs="楷体"/>
          <w:sz w:val="24"/>
          <w:szCs w:val="24"/>
        </w:rPr>
        <w:t>%</w:t>
      </w:r>
      <w:r>
        <w:rPr>
          <w:rFonts w:hint="eastAsia" w:ascii="楷体" w:hAnsi="楷体" w:eastAsia="楷体" w:cs="楷体"/>
          <w:sz w:val="24"/>
          <w:szCs w:val="24"/>
          <w:lang w:eastAsia="zh-CN"/>
        </w:rPr>
        <w:t>。</w:t>
      </w:r>
    </w:p>
    <w:p w14:paraId="724CCCEB">
      <w:pPr>
        <w:ind w:firstLine="480" w:firstLineChars="200"/>
        <w:rPr>
          <w:rFonts w:hint="eastAsia" w:ascii="楷体" w:hAnsi="楷体" w:eastAsia="楷体"/>
          <w:color w:val="000000"/>
          <w:sz w:val="24"/>
        </w:rPr>
      </w:pPr>
      <w:r>
        <w:rPr>
          <w:rFonts w:hint="eastAsia" w:ascii="楷体" w:hAnsi="楷体" w:eastAsia="楷体"/>
          <w:color w:val="000000"/>
          <w:sz w:val="24"/>
          <w:lang w:eastAsia="zh-CN"/>
        </w:rPr>
        <w:t>成果时间暂定于</w:t>
      </w:r>
      <w:r>
        <w:rPr>
          <w:rFonts w:hint="eastAsia" w:ascii="楷体" w:hAnsi="楷体" w:eastAsia="楷体"/>
          <w:color w:val="000000"/>
          <w:sz w:val="24"/>
          <w:lang w:val="en-US" w:eastAsia="zh-CN"/>
        </w:rPr>
        <w:t>2025-2026学年第一学期第16周周五下午2：00</w:t>
      </w:r>
      <w:r>
        <w:rPr>
          <w:rFonts w:hint="eastAsia" w:ascii="楷体" w:hAnsi="楷体" w:eastAsia="楷体"/>
          <w:color w:val="000000"/>
          <w:sz w:val="24"/>
        </w:rPr>
        <w:t>。</w:t>
      </w:r>
      <w:r>
        <w:rPr>
          <w:rFonts w:hint="eastAsia" w:ascii="楷体" w:hAnsi="楷体" w:eastAsia="楷体"/>
          <w:color w:val="000000"/>
          <w:sz w:val="24"/>
          <w:lang w:eastAsia="zh-CN"/>
        </w:rPr>
        <w:t>每组汇报</w:t>
      </w:r>
      <w:r>
        <w:rPr>
          <w:rFonts w:hint="eastAsia" w:ascii="楷体" w:hAnsi="楷体" w:eastAsia="楷体"/>
          <w:color w:val="000000"/>
          <w:sz w:val="24"/>
          <w:lang w:val="en-US" w:eastAsia="zh-CN"/>
        </w:rPr>
        <w:t>+回答问题时间控制在8分钟内。按百分制评分，</w:t>
      </w:r>
      <w:r>
        <w:rPr>
          <w:rFonts w:hint="eastAsia" w:ascii="楷体" w:hAnsi="楷体" w:eastAsia="楷体"/>
          <w:color w:val="000000"/>
          <w:sz w:val="24"/>
        </w:rPr>
        <w:t>实训成绩以实训中的团队实训成绩</w:t>
      </w:r>
      <w:r>
        <w:rPr>
          <w:rFonts w:hint="eastAsia" w:ascii="楷体" w:hAnsi="楷体" w:eastAsia="楷体"/>
          <w:color w:val="000000"/>
          <w:sz w:val="24"/>
          <w:lang w:eastAsia="zh-CN"/>
        </w:rPr>
        <w:t>。</w:t>
      </w:r>
    </w:p>
    <w:p w14:paraId="08FA17B7">
      <w:pPr>
        <w:ind w:firstLine="480" w:firstLineChars="200"/>
        <w:rPr>
          <w:rStyle w:val="6"/>
          <w:rFonts w:hint="eastAsia" w:ascii="楷体" w:hAnsi="楷体" w:eastAsia="楷体"/>
          <w:sz w:val="24"/>
        </w:rPr>
      </w:pPr>
      <w:r>
        <w:rPr>
          <w:rFonts w:hint="eastAsia" w:ascii="楷体" w:hAnsi="楷体" w:eastAsia="楷体"/>
          <w:color w:val="000000"/>
          <w:sz w:val="24"/>
        </w:rPr>
        <w:t>主要考评依据为考察</w:t>
      </w:r>
      <w:r>
        <w:rPr>
          <w:rFonts w:hint="eastAsia" w:ascii="楷体" w:hAnsi="楷体" w:eastAsia="楷体"/>
          <w:color w:val="000000"/>
          <w:sz w:val="24"/>
          <w:lang w:eastAsia="zh-CN"/>
        </w:rPr>
        <w:t>实训</w:t>
      </w:r>
      <w:r>
        <w:rPr>
          <w:rFonts w:hint="eastAsia" w:ascii="楷体" w:hAnsi="楷体" w:eastAsia="楷体"/>
          <w:color w:val="000000"/>
          <w:sz w:val="24"/>
        </w:rPr>
        <w:t>中的表现及出勤情况以及课程设计结束后提交</w:t>
      </w:r>
      <w:r>
        <w:rPr>
          <w:rFonts w:hint="eastAsia" w:ascii="楷体" w:hAnsi="楷体" w:eastAsia="楷体"/>
          <w:color w:val="000000"/>
          <w:sz w:val="24"/>
          <w:lang w:eastAsia="zh-CN"/>
        </w:rPr>
        <w:t>实训</w:t>
      </w:r>
      <w:r>
        <w:rPr>
          <w:rFonts w:hint="eastAsia" w:ascii="楷体" w:hAnsi="楷体" w:eastAsia="楷体"/>
          <w:color w:val="000000"/>
          <w:sz w:val="24"/>
        </w:rPr>
        <w:t>成果的质量水平</w:t>
      </w:r>
      <w:r>
        <w:rPr>
          <w:rFonts w:hint="eastAsia" w:ascii="楷体" w:hAnsi="楷体" w:eastAsia="楷体"/>
          <w:color w:val="000000"/>
          <w:sz w:val="24"/>
          <w:lang w:eastAsia="zh-CN"/>
        </w:rPr>
        <w:t>和答辩情况</w:t>
      </w:r>
      <w:r>
        <w:rPr>
          <w:rFonts w:hint="eastAsia" w:ascii="楷体" w:hAnsi="楷体" w:eastAsia="楷体"/>
          <w:color w:val="000000"/>
          <w:sz w:val="24"/>
        </w:rPr>
        <w:t>。</w:t>
      </w:r>
      <w:r>
        <w:rPr>
          <w:rStyle w:val="6"/>
          <w:rFonts w:hint="eastAsia" w:ascii="楷体" w:hAnsi="楷体" w:eastAsia="楷体"/>
          <w:sz w:val="24"/>
        </w:rPr>
        <w:t>成绩的评定，分为优、良、及格、不及格四等。</w:t>
      </w:r>
      <w:r>
        <w:rPr>
          <w:rStyle w:val="6"/>
          <w:rFonts w:ascii="楷体" w:hAnsi="楷体" w:eastAsia="楷体"/>
          <w:sz w:val="24"/>
        </w:rPr>
        <w:t xml:space="preserve"> </w:t>
      </w:r>
      <w:r>
        <w:rPr>
          <w:rStyle w:val="6"/>
          <w:rFonts w:hint="eastAsia" w:ascii="楷体" w:hAnsi="楷体" w:eastAsia="楷体"/>
          <w:sz w:val="24"/>
          <w:lang w:eastAsia="zh-CN"/>
        </w:rPr>
        <w:t>实训</w:t>
      </w:r>
      <w:r>
        <w:rPr>
          <w:rStyle w:val="6"/>
          <w:rFonts w:hint="eastAsia" w:ascii="楷体" w:hAnsi="楷体" w:eastAsia="楷体"/>
          <w:sz w:val="24"/>
        </w:rPr>
        <w:t>每个等级评分基本标准如下：</w:t>
      </w:r>
    </w:p>
    <w:p w14:paraId="407F7CB7">
      <w:pPr>
        <w:ind w:firstLine="480" w:firstLineChars="200"/>
        <w:rPr>
          <w:rStyle w:val="6"/>
          <w:rFonts w:hint="eastAsia" w:ascii="楷体" w:hAnsi="楷体" w:eastAsia="楷体"/>
          <w:sz w:val="24"/>
        </w:rPr>
      </w:pPr>
      <w:r>
        <w:rPr>
          <w:rStyle w:val="6"/>
          <w:rFonts w:hint="eastAsia" w:ascii="楷体" w:hAnsi="楷体" w:eastAsia="楷体"/>
          <w:sz w:val="24"/>
        </w:rPr>
        <w:t>（一）优秀</w:t>
      </w:r>
    </w:p>
    <w:p w14:paraId="7F7B1305">
      <w:pPr>
        <w:ind w:firstLine="360" w:firstLineChars="150"/>
        <w:rPr>
          <w:rStyle w:val="6"/>
          <w:rFonts w:hint="eastAsia" w:ascii="楷体" w:hAnsi="楷体" w:eastAsia="楷体"/>
          <w:sz w:val="24"/>
        </w:rPr>
      </w:pPr>
      <w:r>
        <w:rPr>
          <w:rStyle w:val="6"/>
          <w:rFonts w:hint="eastAsia" w:ascii="楷体" w:hAnsi="楷体" w:eastAsia="楷体"/>
          <w:sz w:val="24"/>
        </w:rPr>
        <w:t xml:space="preserve"> </w:t>
      </w:r>
      <w:r>
        <w:rPr>
          <w:rStyle w:val="6"/>
          <w:rFonts w:hint="eastAsia" w:ascii="楷体" w:hAnsi="楷体" w:eastAsia="楷体" w:cs="Times New Roman"/>
          <w:sz w:val="24"/>
          <w:lang w:eastAsia="zh-CN"/>
        </w:rPr>
        <w:t>实训</w:t>
      </w:r>
      <w:r>
        <w:rPr>
          <w:rStyle w:val="6"/>
          <w:rFonts w:hint="eastAsia" w:ascii="楷体" w:hAnsi="楷体" w:eastAsia="楷体" w:cs="Times New Roman"/>
          <w:sz w:val="24"/>
        </w:rPr>
        <w:t>符合规定时间长度，期间表现突出；</w:t>
      </w:r>
      <w:r>
        <w:rPr>
          <w:rStyle w:val="6"/>
          <w:rFonts w:hint="eastAsia" w:ascii="楷体" w:hAnsi="楷体" w:eastAsia="楷体" w:cs="Times New Roman"/>
          <w:sz w:val="24"/>
          <w:lang w:eastAsia="zh-CN"/>
        </w:rPr>
        <w:t>较好地</w:t>
      </w:r>
      <w:r>
        <w:rPr>
          <w:rStyle w:val="6"/>
          <w:rFonts w:hint="eastAsia" w:ascii="楷体" w:hAnsi="楷体" w:eastAsia="楷体" w:cs="Times New Roman"/>
          <w:sz w:val="24"/>
        </w:rPr>
        <w:t>按时按质完成</w:t>
      </w:r>
      <w:r>
        <w:rPr>
          <w:rStyle w:val="6"/>
          <w:rFonts w:hint="eastAsia" w:ascii="楷体" w:hAnsi="楷体" w:eastAsia="楷体" w:cs="Times New Roman"/>
          <w:sz w:val="24"/>
          <w:lang w:eastAsia="zh-CN"/>
        </w:rPr>
        <w:t>实训内容</w:t>
      </w:r>
      <w:r>
        <w:rPr>
          <w:rStyle w:val="6"/>
          <w:rFonts w:hint="eastAsia" w:ascii="楷体" w:hAnsi="楷体" w:eastAsia="楷体" w:cs="Times New Roman"/>
          <w:sz w:val="24"/>
        </w:rPr>
        <w:t>，成果逻辑清晰,表述准确，重点突出</w:t>
      </w:r>
      <w:r>
        <w:rPr>
          <w:rStyle w:val="6"/>
          <w:rFonts w:hint="eastAsia" w:ascii="楷体" w:hAnsi="楷体" w:eastAsia="楷体" w:cs="Times New Roman"/>
          <w:sz w:val="24"/>
          <w:lang w:eastAsia="zh-CN"/>
        </w:rPr>
        <w:t>，</w:t>
      </w:r>
      <w:r>
        <w:rPr>
          <w:rStyle w:val="6"/>
          <w:rFonts w:hint="eastAsia" w:ascii="楷体" w:hAnsi="楷体" w:eastAsia="楷体" w:cs="Times New Roman"/>
          <w:sz w:val="24"/>
        </w:rPr>
        <w:t xml:space="preserve">对问题的描述与论证具有实际意义，回答问题正确、熟练。 </w:t>
      </w:r>
      <w:r>
        <w:rPr>
          <w:rStyle w:val="6"/>
          <w:rFonts w:hint="eastAsia" w:ascii="楷体" w:hAnsi="楷体" w:eastAsia="楷体"/>
          <w:sz w:val="24"/>
        </w:rPr>
        <w:t xml:space="preserve">   </w:t>
      </w:r>
    </w:p>
    <w:p w14:paraId="67D77664">
      <w:pPr>
        <w:ind w:firstLine="480" w:firstLineChars="200"/>
        <w:rPr>
          <w:rStyle w:val="6"/>
          <w:rFonts w:hint="eastAsia" w:ascii="楷体" w:hAnsi="楷体" w:eastAsia="楷体"/>
          <w:sz w:val="24"/>
        </w:rPr>
      </w:pPr>
      <w:r>
        <w:rPr>
          <w:rStyle w:val="6"/>
          <w:rFonts w:hint="eastAsia" w:ascii="楷体" w:hAnsi="楷体" w:eastAsia="楷体"/>
          <w:sz w:val="24"/>
        </w:rPr>
        <w:t>（二）良好</w:t>
      </w:r>
    </w:p>
    <w:p w14:paraId="1532DD54">
      <w:pPr>
        <w:ind w:firstLine="480" w:firstLineChars="200"/>
        <w:rPr>
          <w:rStyle w:val="6"/>
          <w:rFonts w:hint="eastAsia" w:ascii="楷体" w:hAnsi="楷体" w:eastAsia="楷体" w:cs="Times New Roman"/>
          <w:sz w:val="24"/>
        </w:rPr>
      </w:pPr>
      <w:r>
        <w:rPr>
          <w:rStyle w:val="6"/>
          <w:rFonts w:hint="eastAsia" w:ascii="楷体" w:hAnsi="楷体" w:eastAsia="楷体" w:cs="Times New Roman"/>
          <w:sz w:val="24"/>
          <w:lang w:eastAsia="zh-CN"/>
        </w:rPr>
        <w:t>实训</w:t>
      </w:r>
      <w:r>
        <w:rPr>
          <w:rStyle w:val="6"/>
          <w:rFonts w:hint="eastAsia" w:ascii="楷体" w:hAnsi="楷体" w:eastAsia="楷体" w:cs="Times New Roman"/>
          <w:sz w:val="24"/>
        </w:rPr>
        <w:t>符合规定时间长度，期间表现良好；</w:t>
      </w:r>
      <w:r>
        <w:rPr>
          <w:rStyle w:val="6"/>
          <w:rFonts w:hint="eastAsia" w:ascii="楷体" w:hAnsi="楷体" w:eastAsia="楷体" w:cs="Times New Roman"/>
          <w:sz w:val="24"/>
          <w:lang w:eastAsia="zh-CN"/>
        </w:rPr>
        <w:t>较好地</w:t>
      </w:r>
      <w:r>
        <w:rPr>
          <w:rStyle w:val="6"/>
          <w:rFonts w:hint="eastAsia" w:ascii="楷体" w:hAnsi="楷体" w:eastAsia="楷体" w:cs="Times New Roman"/>
          <w:sz w:val="24"/>
        </w:rPr>
        <w:t>按时按质完成</w:t>
      </w:r>
      <w:r>
        <w:rPr>
          <w:rStyle w:val="6"/>
          <w:rFonts w:hint="eastAsia" w:ascii="楷体" w:hAnsi="楷体" w:eastAsia="楷体" w:cs="Times New Roman"/>
          <w:sz w:val="24"/>
          <w:lang w:eastAsia="zh-CN"/>
        </w:rPr>
        <w:t>实训内容</w:t>
      </w:r>
      <w:r>
        <w:rPr>
          <w:rStyle w:val="6"/>
          <w:rFonts w:hint="eastAsia" w:ascii="楷体" w:hAnsi="楷体" w:eastAsia="楷体" w:cs="Times New Roman"/>
          <w:sz w:val="24"/>
        </w:rPr>
        <w:t>，成果逻辑清晰,表述准确，重点突出</w:t>
      </w:r>
      <w:r>
        <w:rPr>
          <w:rStyle w:val="6"/>
          <w:rFonts w:hint="eastAsia" w:ascii="楷体" w:hAnsi="楷体" w:eastAsia="楷体" w:cs="Times New Roman"/>
          <w:sz w:val="24"/>
          <w:lang w:eastAsia="zh-CN"/>
        </w:rPr>
        <w:t>，</w:t>
      </w:r>
      <w:r>
        <w:rPr>
          <w:rStyle w:val="6"/>
          <w:rFonts w:hint="eastAsia" w:ascii="楷体" w:hAnsi="楷体" w:eastAsia="楷体" w:cs="Times New Roman"/>
          <w:sz w:val="24"/>
        </w:rPr>
        <w:t>对问题的描述与论证具有实际意义，回答问题基本正确。</w:t>
      </w:r>
    </w:p>
    <w:p w14:paraId="57444D59">
      <w:pPr>
        <w:ind w:firstLine="480" w:firstLineChars="200"/>
        <w:rPr>
          <w:rStyle w:val="6"/>
          <w:rFonts w:hint="eastAsia" w:ascii="楷体" w:hAnsi="楷体" w:eastAsia="楷体"/>
          <w:sz w:val="24"/>
        </w:rPr>
      </w:pPr>
      <w:r>
        <w:rPr>
          <w:rStyle w:val="6"/>
          <w:rFonts w:hint="eastAsia" w:ascii="楷体" w:hAnsi="楷体" w:eastAsia="楷体"/>
          <w:sz w:val="24"/>
        </w:rPr>
        <w:t>（三）及格</w:t>
      </w:r>
    </w:p>
    <w:p w14:paraId="35B5B7CE">
      <w:pPr>
        <w:ind w:firstLine="480" w:firstLineChars="200"/>
        <w:rPr>
          <w:rStyle w:val="6"/>
          <w:rFonts w:hint="eastAsia" w:ascii="楷体" w:hAnsi="楷体" w:eastAsia="楷体" w:cs="Times New Roman"/>
          <w:sz w:val="24"/>
        </w:rPr>
      </w:pPr>
      <w:r>
        <w:rPr>
          <w:rStyle w:val="6"/>
          <w:rFonts w:hint="eastAsia" w:ascii="楷体" w:hAnsi="楷体" w:eastAsia="楷体" w:cs="Times New Roman"/>
          <w:sz w:val="24"/>
          <w:lang w:eastAsia="zh-CN"/>
        </w:rPr>
        <w:t>实训</w:t>
      </w:r>
      <w:r>
        <w:rPr>
          <w:rStyle w:val="6"/>
          <w:rFonts w:hint="eastAsia" w:ascii="楷体" w:hAnsi="楷体" w:eastAsia="楷体" w:cs="Times New Roman"/>
          <w:sz w:val="24"/>
        </w:rPr>
        <w:t>符合规定时间长度，期间表现</w:t>
      </w:r>
      <w:r>
        <w:rPr>
          <w:rStyle w:val="6"/>
          <w:rFonts w:hint="eastAsia" w:ascii="楷体" w:hAnsi="楷体" w:eastAsia="楷体"/>
          <w:sz w:val="24"/>
        </w:rPr>
        <w:t>一般</w:t>
      </w:r>
      <w:r>
        <w:rPr>
          <w:rStyle w:val="6"/>
          <w:rFonts w:hint="eastAsia" w:ascii="楷体" w:hAnsi="楷体" w:eastAsia="楷体" w:cs="Times New Roman"/>
          <w:sz w:val="24"/>
        </w:rPr>
        <w:t>；</w:t>
      </w:r>
      <w:r>
        <w:rPr>
          <w:rStyle w:val="6"/>
          <w:rFonts w:hint="eastAsia" w:ascii="楷体" w:hAnsi="楷体" w:eastAsia="楷体"/>
          <w:sz w:val="24"/>
        </w:rPr>
        <w:t>教师反映业务情况一般；</w:t>
      </w:r>
      <w:r>
        <w:rPr>
          <w:rStyle w:val="6"/>
          <w:rFonts w:hint="eastAsia" w:ascii="楷体" w:hAnsi="楷体" w:eastAsia="楷体" w:cs="Times New Roman"/>
          <w:sz w:val="24"/>
        </w:rPr>
        <w:t>基本按时按质完成</w:t>
      </w:r>
      <w:r>
        <w:rPr>
          <w:rStyle w:val="6"/>
          <w:rFonts w:hint="eastAsia" w:ascii="楷体" w:hAnsi="楷体" w:eastAsia="楷体" w:cs="Times New Roman"/>
          <w:sz w:val="24"/>
          <w:lang w:eastAsia="zh-CN"/>
        </w:rPr>
        <w:t>实训内容</w:t>
      </w:r>
      <w:r>
        <w:rPr>
          <w:rStyle w:val="6"/>
          <w:rFonts w:hint="eastAsia" w:ascii="楷体" w:hAnsi="楷体" w:eastAsia="楷体" w:cs="Times New Roman"/>
          <w:sz w:val="24"/>
        </w:rPr>
        <w:t>，成果逻辑清晰,表述准确</w:t>
      </w:r>
      <w:r>
        <w:rPr>
          <w:rStyle w:val="6"/>
          <w:rFonts w:hint="eastAsia" w:ascii="楷体" w:hAnsi="楷体" w:eastAsia="楷体" w:cs="Times New Roman"/>
          <w:sz w:val="24"/>
          <w:lang w:eastAsia="zh-CN"/>
        </w:rPr>
        <w:t>，</w:t>
      </w:r>
      <w:r>
        <w:rPr>
          <w:rStyle w:val="6"/>
          <w:rFonts w:hint="eastAsia" w:ascii="楷体" w:hAnsi="楷体" w:eastAsia="楷体" w:cs="Times New Roman"/>
          <w:sz w:val="24"/>
        </w:rPr>
        <w:t>对问题的描述与论证具有实际意义，回答问题基本正确。</w:t>
      </w:r>
    </w:p>
    <w:p w14:paraId="7014DF96">
      <w:pPr>
        <w:ind w:firstLine="480" w:firstLineChars="200"/>
        <w:rPr>
          <w:rStyle w:val="6"/>
          <w:rFonts w:hint="eastAsia" w:ascii="楷体" w:hAnsi="楷体" w:eastAsia="楷体"/>
          <w:sz w:val="24"/>
        </w:rPr>
      </w:pPr>
      <w:r>
        <w:rPr>
          <w:rStyle w:val="6"/>
          <w:rFonts w:hint="eastAsia" w:ascii="楷体" w:hAnsi="楷体" w:eastAsia="楷体"/>
          <w:sz w:val="24"/>
        </w:rPr>
        <w:t>（四）不及格</w:t>
      </w:r>
    </w:p>
    <w:p w14:paraId="54852D63">
      <w:pPr>
        <w:ind w:firstLine="480" w:firstLineChars="200"/>
        <w:rPr>
          <w:rStyle w:val="6"/>
          <w:rFonts w:hint="eastAsia" w:ascii="楷体" w:hAnsi="楷体" w:eastAsia="楷体" w:cs="Times New Roman"/>
          <w:sz w:val="24"/>
        </w:rPr>
      </w:pPr>
      <w:r>
        <w:rPr>
          <w:rStyle w:val="6"/>
          <w:rFonts w:hint="eastAsia" w:ascii="楷体" w:hAnsi="楷体" w:eastAsia="楷体" w:cs="Times New Roman"/>
          <w:sz w:val="24"/>
        </w:rPr>
        <w:t>凡有下列情况之一者，应评为不及格: ①未参加课程设计时间少于规定时间一半以上者； ②未按规定完成报告、课程设计成果系他人代做或抄袭他人者</w:t>
      </w:r>
      <w:r>
        <w:rPr>
          <w:rStyle w:val="6"/>
          <w:rFonts w:hint="eastAsia" w:ascii="楷体" w:hAnsi="楷体" w:eastAsia="楷体" w:cs="Times New Roman"/>
          <w:sz w:val="24"/>
          <w:lang w:eastAsia="zh-CN"/>
        </w:rPr>
        <w:t>；③</w:t>
      </w:r>
      <w:r>
        <w:rPr>
          <w:rStyle w:val="6"/>
          <w:rFonts w:hint="eastAsia" w:ascii="楷体" w:hAnsi="楷体" w:eastAsia="楷体" w:cs="Times New Roman"/>
          <w:sz w:val="24"/>
        </w:rPr>
        <w:t>回答问题本不正确。</w:t>
      </w:r>
    </w:p>
    <w:p w14:paraId="6941D263">
      <w:pPr>
        <w:spacing w:line="360" w:lineRule="exact"/>
        <w:rPr>
          <w:rFonts w:hint="eastAsia" w:ascii="Times New Roman" w:hAnsi="Times New Roman" w:eastAsia="黑体" w:cs="Times New Roman"/>
          <w:b/>
          <w:sz w:val="24"/>
          <w:lang w:val="en-US" w:eastAsia="zh-CN"/>
        </w:rPr>
      </w:pPr>
      <w:r>
        <w:rPr>
          <w:rFonts w:hint="eastAsia" w:ascii="Times New Roman" w:hAnsi="Times New Roman" w:eastAsia="黑体" w:cs="Times New Roman"/>
          <w:b/>
          <w:sz w:val="24"/>
          <w:lang w:val="en-US" w:eastAsia="zh-CN"/>
        </w:rPr>
        <w:t>七、参考资料</w:t>
      </w:r>
    </w:p>
    <w:p w14:paraId="5A91A701">
      <w:pPr>
        <w:spacing w:line="360" w:lineRule="exact"/>
        <w:ind w:firstLine="480" w:firstLineChars="20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1.</w:t>
      </w:r>
      <w:r>
        <w:rPr>
          <w:rFonts w:hint="eastAsia" w:ascii="楷体" w:hAnsi="楷体" w:eastAsia="楷体" w:cs="楷体"/>
          <w:sz w:val="24"/>
          <w:szCs w:val="24"/>
          <w:lang w:val="en-GB" w:eastAsia="zh-CN"/>
        </w:rPr>
        <w:t>王艳平. 旅游地理学. 华东师范大学出版社，</w:t>
      </w:r>
      <w:r>
        <w:rPr>
          <w:rFonts w:hint="eastAsia" w:ascii="楷体" w:hAnsi="楷体" w:eastAsia="楷体" w:cs="楷体"/>
          <w:sz w:val="24"/>
          <w:szCs w:val="24"/>
          <w:lang w:val="en-US" w:eastAsia="zh-CN"/>
        </w:rPr>
        <w:t>2016年10月出版</w:t>
      </w:r>
    </w:p>
    <w:p w14:paraId="4D466744">
      <w:pPr>
        <w:spacing w:line="360" w:lineRule="exact"/>
        <w:ind w:firstLine="480" w:firstLineChars="20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2.李永文</w:t>
      </w:r>
      <w:r>
        <w:rPr>
          <w:rFonts w:hint="eastAsia" w:ascii="楷体" w:hAnsi="楷体" w:eastAsia="楷体" w:cs="楷体"/>
          <w:sz w:val="24"/>
          <w:szCs w:val="24"/>
          <w:lang w:val="en-GB" w:eastAsia="zh-CN"/>
        </w:rPr>
        <w:t>. 旅游地理学. 科学出版社，</w:t>
      </w:r>
      <w:r>
        <w:rPr>
          <w:rFonts w:hint="eastAsia" w:ascii="楷体" w:hAnsi="楷体" w:eastAsia="楷体" w:cs="楷体"/>
          <w:sz w:val="24"/>
          <w:szCs w:val="24"/>
          <w:lang w:val="en-US" w:eastAsia="zh-CN"/>
        </w:rPr>
        <w:t>2022年08月出版</w:t>
      </w:r>
    </w:p>
    <w:p w14:paraId="4624D61B">
      <w:pPr>
        <w:spacing w:line="360" w:lineRule="exact"/>
        <w:ind w:firstLine="480" w:firstLineChars="20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3.王欣</w:t>
      </w:r>
      <w:r>
        <w:rPr>
          <w:rFonts w:hint="eastAsia" w:ascii="楷体" w:hAnsi="楷体" w:eastAsia="楷体" w:cs="楷体"/>
          <w:sz w:val="24"/>
          <w:szCs w:val="24"/>
          <w:lang w:val="en-GB" w:eastAsia="zh-CN"/>
        </w:rPr>
        <w:t>. 旅游地理学概论（第</w:t>
      </w:r>
      <w:r>
        <w:rPr>
          <w:rFonts w:hint="eastAsia" w:ascii="楷体" w:hAnsi="楷体" w:eastAsia="楷体" w:cs="楷体"/>
          <w:sz w:val="24"/>
          <w:szCs w:val="24"/>
          <w:lang w:val="en-US" w:eastAsia="zh-CN"/>
        </w:rPr>
        <w:t>2版）</w:t>
      </w:r>
      <w:r>
        <w:rPr>
          <w:rFonts w:hint="eastAsia" w:ascii="楷体" w:hAnsi="楷体" w:eastAsia="楷体" w:cs="楷体"/>
          <w:sz w:val="24"/>
          <w:szCs w:val="24"/>
          <w:lang w:val="en-GB" w:eastAsia="zh-CN"/>
        </w:rPr>
        <w:t>. 旅游教育出版社，</w:t>
      </w:r>
      <w:r>
        <w:rPr>
          <w:rFonts w:hint="eastAsia" w:ascii="楷体" w:hAnsi="楷体" w:eastAsia="楷体" w:cs="楷体"/>
          <w:sz w:val="24"/>
          <w:szCs w:val="24"/>
          <w:lang w:val="en-US" w:eastAsia="zh-CN"/>
        </w:rPr>
        <w:t>2020年04月出版</w:t>
      </w:r>
    </w:p>
    <w:p w14:paraId="06249B3C">
      <w:pPr>
        <w:spacing w:line="360" w:lineRule="exact"/>
        <w:ind w:firstLine="480" w:firstLineChars="20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4.康勇卫</w:t>
      </w:r>
      <w:r>
        <w:rPr>
          <w:rFonts w:hint="eastAsia" w:ascii="楷体" w:hAnsi="楷体" w:eastAsia="楷体" w:cs="楷体"/>
          <w:sz w:val="24"/>
          <w:szCs w:val="24"/>
          <w:lang w:val="en-GB" w:eastAsia="zh-CN"/>
        </w:rPr>
        <w:t>. 旅游地理学. 华中科技大学出版社，</w:t>
      </w:r>
      <w:r>
        <w:rPr>
          <w:rFonts w:hint="eastAsia" w:ascii="楷体" w:hAnsi="楷体" w:eastAsia="楷体" w:cs="楷体"/>
          <w:sz w:val="24"/>
          <w:szCs w:val="24"/>
          <w:lang w:val="en-US" w:eastAsia="zh-CN"/>
        </w:rPr>
        <w:t>2019年09月出版</w:t>
      </w:r>
    </w:p>
    <w:p w14:paraId="10151B63">
      <w:pPr>
        <w:spacing w:line="360" w:lineRule="exact"/>
        <w:ind w:firstLine="480" w:firstLineChars="20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5.吴宜进</w:t>
      </w:r>
      <w:r>
        <w:rPr>
          <w:rFonts w:hint="eastAsia" w:ascii="楷体" w:hAnsi="楷体" w:eastAsia="楷体" w:cs="楷体"/>
          <w:sz w:val="24"/>
          <w:szCs w:val="24"/>
          <w:lang w:val="en-GB" w:eastAsia="zh-CN"/>
        </w:rPr>
        <w:t>. 旅游地理学. 科学出版社，</w:t>
      </w:r>
      <w:r>
        <w:rPr>
          <w:rFonts w:hint="eastAsia" w:ascii="楷体" w:hAnsi="楷体" w:eastAsia="楷体" w:cs="楷体"/>
          <w:sz w:val="24"/>
          <w:szCs w:val="24"/>
          <w:lang w:val="en-US" w:eastAsia="zh-CN"/>
        </w:rPr>
        <w:t>2021年07月出版</w:t>
      </w:r>
    </w:p>
    <w:p w14:paraId="400A5AA5">
      <w:pPr>
        <w:spacing w:line="360" w:lineRule="exact"/>
        <w:ind w:firstLine="480" w:firstLineChars="20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6.冯淑华</w:t>
      </w:r>
      <w:r>
        <w:rPr>
          <w:rFonts w:hint="eastAsia" w:ascii="楷体" w:hAnsi="楷体" w:eastAsia="楷体" w:cs="楷体"/>
          <w:sz w:val="24"/>
          <w:szCs w:val="24"/>
          <w:lang w:val="en-GB" w:eastAsia="zh-CN"/>
        </w:rPr>
        <w:t>. 旅游地理学. 华中科技大学出版社，</w:t>
      </w:r>
      <w:r>
        <w:rPr>
          <w:rFonts w:hint="eastAsia" w:ascii="楷体" w:hAnsi="楷体" w:eastAsia="楷体" w:cs="楷体"/>
          <w:sz w:val="24"/>
          <w:szCs w:val="24"/>
          <w:lang w:val="en-US" w:eastAsia="zh-CN"/>
        </w:rPr>
        <w:t>2011年01月出版</w:t>
      </w:r>
    </w:p>
    <w:p w14:paraId="2F7AADE4">
      <w:pPr>
        <w:spacing w:line="360" w:lineRule="exact"/>
        <w:rPr>
          <w:rFonts w:hint="eastAsia" w:ascii="楷体" w:hAnsi="楷体" w:eastAsia="楷体" w:cs="楷体"/>
          <w:sz w:val="24"/>
          <w:szCs w:val="24"/>
          <w:lang w:val="en-US" w:eastAsia="zh-CN"/>
        </w:rPr>
      </w:pPr>
    </w:p>
    <w:p w14:paraId="17040AD5">
      <w:pPr>
        <w:widowControl/>
        <w:spacing w:line="300" w:lineRule="auto"/>
        <w:ind w:firstLine="422" w:firstLineChars="200"/>
        <w:rPr>
          <w:rFonts w:hint="eastAsia"/>
          <w:b/>
        </w:rPr>
      </w:pPr>
    </w:p>
    <w:p w14:paraId="51696D60">
      <w:pPr>
        <w:spacing w:before="156" w:beforeLines="50" w:line="360" w:lineRule="exact"/>
        <w:ind w:firstLine="4639" w:firstLineChars="1933"/>
        <w:rPr>
          <w:rFonts w:hint="eastAsia" w:ascii="楷体" w:hAnsi="楷体" w:eastAsia="楷体"/>
          <w:sz w:val="24"/>
          <w:lang w:eastAsia="zh-CN"/>
        </w:rPr>
      </w:pPr>
      <w:r>
        <w:rPr>
          <w:rFonts w:hint="eastAsia" w:ascii="楷体" w:hAnsi="楷体" w:eastAsia="楷体"/>
          <w:sz w:val="24"/>
        </w:rPr>
        <w:t>制定人（签字）：</w:t>
      </w:r>
      <w:r>
        <w:rPr>
          <w:rFonts w:hint="eastAsia" w:ascii="楷体" w:hAnsi="楷体" w:eastAsia="楷体"/>
          <w:sz w:val="24"/>
          <w:lang w:eastAsia="zh-CN"/>
        </w:rPr>
        <w:t>刘文斌</w:t>
      </w:r>
    </w:p>
    <w:p w14:paraId="1D851A40">
      <w:pPr>
        <w:spacing w:before="156" w:beforeLines="50" w:line="360" w:lineRule="exact"/>
        <w:ind w:firstLine="4639" w:firstLineChars="1933"/>
        <w:rPr>
          <w:rFonts w:hint="eastAsia" w:ascii="楷体" w:hAnsi="楷体" w:eastAsia="楷体"/>
          <w:sz w:val="24"/>
        </w:rPr>
      </w:pPr>
      <w:r>
        <w:rPr>
          <w:rFonts w:hint="eastAsia" w:ascii="楷体" w:hAnsi="楷体" w:eastAsia="楷体"/>
          <w:sz w:val="24"/>
        </w:rPr>
        <w:t>系（室）主任审核（签字）：尹罡</w:t>
      </w:r>
    </w:p>
    <w:p w14:paraId="57F8CD90">
      <w:pPr>
        <w:spacing w:before="156" w:beforeLines="50" w:line="360" w:lineRule="exact"/>
        <w:ind w:firstLine="4639" w:firstLineChars="1933"/>
        <w:rPr>
          <w:rFonts w:hint="eastAsia" w:ascii="楷体" w:hAnsi="楷体" w:eastAsia="楷体"/>
          <w:sz w:val="24"/>
        </w:rPr>
      </w:pPr>
      <w:r>
        <w:rPr>
          <w:rFonts w:hint="eastAsia" w:ascii="楷体" w:hAnsi="楷体" w:eastAsia="楷体"/>
          <w:sz w:val="24"/>
        </w:rPr>
        <w:t>学院领导审核（签章）：</w:t>
      </w:r>
    </w:p>
    <w:p w14:paraId="515F0679">
      <w:pPr>
        <w:spacing w:before="156" w:beforeLines="50" w:line="360" w:lineRule="exact"/>
        <w:ind w:left="5996" w:leftChars="219" w:right="46" w:rightChars="22" w:hanging="5536" w:hangingChars="2307"/>
        <w:jc w:val="right"/>
        <w:rPr>
          <w:rFonts w:hint="eastAsia"/>
          <w:lang w:eastAsia="zh-CN"/>
        </w:rPr>
      </w:pPr>
      <w:r>
        <w:rPr>
          <w:rFonts w:hint="eastAsia" w:ascii="楷体" w:hAnsi="楷体" w:eastAsia="楷体"/>
          <w:sz w:val="24"/>
        </w:rPr>
        <w:t>202</w:t>
      </w:r>
      <w:r>
        <w:rPr>
          <w:rFonts w:hint="eastAsia" w:ascii="楷体" w:hAnsi="楷体" w:eastAsia="楷体"/>
          <w:sz w:val="24"/>
          <w:lang w:val="en-US" w:eastAsia="zh-CN"/>
        </w:rPr>
        <w:t>5</w:t>
      </w:r>
      <w:r>
        <w:rPr>
          <w:rFonts w:hint="eastAsia" w:ascii="楷体" w:hAnsi="楷体" w:eastAsia="楷体"/>
          <w:sz w:val="24"/>
        </w:rPr>
        <w:t>年</w:t>
      </w:r>
      <w:r>
        <w:rPr>
          <w:rFonts w:hint="eastAsia" w:ascii="楷体" w:hAnsi="楷体" w:eastAsia="楷体"/>
          <w:sz w:val="24"/>
          <w:lang w:val="en-US" w:eastAsia="zh-CN"/>
        </w:rPr>
        <w:t>10</w:t>
      </w:r>
      <w:r>
        <w:rPr>
          <w:rFonts w:hint="eastAsia" w:ascii="楷体" w:hAnsi="楷体" w:eastAsia="楷体"/>
          <w:sz w:val="24"/>
        </w:rPr>
        <w:t>月 6日</w:t>
      </w:r>
    </w:p>
    <w:p w14:paraId="36511293">
      <w:pPr>
        <w:keepNext w:val="0"/>
        <w:keepLines w:val="0"/>
        <w:pageBreakBefore w:val="0"/>
        <w:kinsoku/>
        <w:wordWrap/>
        <w:overflowPunct/>
        <w:topLinePunct w:val="0"/>
        <w:autoSpaceDE/>
        <w:autoSpaceDN/>
        <w:bidi w:val="0"/>
        <w:adjustRightInd/>
        <w:snapToGrid/>
        <w:spacing w:line="360" w:lineRule="exact"/>
        <w:textAlignment w:val="auto"/>
        <w:rPr>
          <w:rFonts w:hint="eastAsia" w:ascii="楷体" w:hAnsi="楷体" w:eastAsia="楷体" w:cs="楷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1D5B"/>
    <w:multiLevelType w:val="multilevel"/>
    <w:tmpl w:val="02831D5B"/>
    <w:lvl w:ilvl="0" w:tentative="0">
      <w:start w:val="1"/>
      <w:numFmt w:val="decimal"/>
      <w:lvlText w:val="%1．"/>
      <w:lvlJc w:val="left"/>
      <w:pPr>
        <w:tabs>
          <w:tab w:val="left" w:pos="780"/>
        </w:tabs>
        <w:ind w:left="780" w:hanging="36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
    <w:nsid w:val="74FD11CA"/>
    <w:multiLevelType w:val="singleLevel"/>
    <w:tmpl w:val="74FD11CA"/>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iNWEzMWQ0OGQ2Yzg3YjY1ZDcwMjBiYTJiOGVmMmQifQ=="/>
  </w:docVars>
  <w:rsids>
    <w:rsidRoot w:val="32FB4EF1"/>
    <w:rsid w:val="00153F3E"/>
    <w:rsid w:val="004C4ECC"/>
    <w:rsid w:val="00744736"/>
    <w:rsid w:val="00833454"/>
    <w:rsid w:val="008A7BD7"/>
    <w:rsid w:val="00921D4B"/>
    <w:rsid w:val="09BB0D18"/>
    <w:rsid w:val="0F501F02"/>
    <w:rsid w:val="10A83C99"/>
    <w:rsid w:val="154107F7"/>
    <w:rsid w:val="1C9C3061"/>
    <w:rsid w:val="1FEC2A08"/>
    <w:rsid w:val="242B219E"/>
    <w:rsid w:val="243674C1"/>
    <w:rsid w:val="29A97D8D"/>
    <w:rsid w:val="2A5C61D9"/>
    <w:rsid w:val="2B1F1E85"/>
    <w:rsid w:val="2F9E416C"/>
    <w:rsid w:val="2FD07108"/>
    <w:rsid w:val="310D77FB"/>
    <w:rsid w:val="314B2B0C"/>
    <w:rsid w:val="31EA02C8"/>
    <w:rsid w:val="32FB4EF1"/>
    <w:rsid w:val="37DE7AF1"/>
    <w:rsid w:val="40267F92"/>
    <w:rsid w:val="408847A8"/>
    <w:rsid w:val="434155E3"/>
    <w:rsid w:val="457572C5"/>
    <w:rsid w:val="47971775"/>
    <w:rsid w:val="47971A68"/>
    <w:rsid w:val="47F24BFD"/>
    <w:rsid w:val="48A04659"/>
    <w:rsid w:val="4B23534B"/>
    <w:rsid w:val="4F870601"/>
    <w:rsid w:val="50ED1B6C"/>
    <w:rsid w:val="51583D23"/>
    <w:rsid w:val="550446B5"/>
    <w:rsid w:val="55C951EF"/>
    <w:rsid w:val="55EC7BEE"/>
    <w:rsid w:val="5C8C47EB"/>
    <w:rsid w:val="5CC95986"/>
    <w:rsid w:val="5D7C4DAE"/>
    <w:rsid w:val="5EE23066"/>
    <w:rsid w:val="61483DB4"/>
    <w:rsid w:val="65B70AAA"/>
    <w:rsid w:val="6EA5059B"/>
    <w:rsid w:val="705A0C27"/>
    <w:rsid w:val="70A21EE6"/>
    <w:rsid w:val="72C76B03"/>
    <w:rsid w:val="762F0C47"/>
    <w:rsid w:val="77210E54"/>
    <w:rsid w:val="7B595B79"/>
    <w:rsid w:val="7F183D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ind w:firstLine="420" w:firstLineChars="20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6">
    <w:name w:val="artical_content1"/>
    <w:basedOn w:val="5"/>
    <w:autoRedefine/>
    <w:qFormat/>
    <w:uiPriority w:val="0"/>
    <w:rPr>
      <w:rFonts w:hint="default" w:ascii="Verdana" w:hAnsi="Verdana"/>
      <w:color w:val="000000"/>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2979</Words>
  <Characters>3119</Characters>
  <Lines>1</Lines>
  <Paragraphs>2</Paragraphs>
  <TotalTime>120</TotalTime>
  <ScaleCrop>false</ScaleCrop>
  <LinksUpToDate>false</LinksUpToDate>
  <CharactersWithSpaces>3149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2023-11-26T04:17:00Z</dcterms:created>
  <dc:creator>汪灿</dc:creator>
  <cp:lastModifiedBy>一天</cp:lastModifiedBy>
  <dcterms:modified xsi:type="dcterms:W3CDTF">2025-12-10T01:37:28Z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CBFFEB4EB8DE4BB8A97BF0C4B18E7060_13</vt:lpwstr>
  </property>
  <property fmtid="{D5CDD505-2E9C-101B-9397-08002B2CF9AE}" pid="4" name="KSOTemplateDocerSaveRecord">
    <vt:lpwstr>eyJoZGlkIjoiOWViNWEzMWQ0OGQ2Yzg3YjY1ZDcwMjBiYTJiOGVmMmQiLCJ1c2VySWQiOiIxMzMxMTc1ODI5In0=</vt:lpwstr>
  </property>
</Properties>
</file>