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94FB8E">
      <w:pPr>
        <w:jc w:val="center"/>
        <w:rPr>
          <w:rFonts w:hint="eastAsia"/>
          <w:b/>
          <w:bCs/>
          <w:sz w:val="32"/>
          <w:szCs w:val="32"/>
          <w:lang w:val="en-US" w:eastAsia="zh-CN"/>
        </w:rPr>
      </w:pPr>
      <w:r>
        <w:rPr>
          <w:rFonts w:hint="eastAsia"/>
          <w:b/>
          <w:bCs/>
          <w:sz w:val="32"/>
          <w:szCs w:val="32"/>
          <w:lang w:val="en-US" w:eastAsia="zh-CN"/>
        </w:rPr>
        <w:t>关于益阳金科集美东方小区的履职投诉信存在问题</w:t>
      </w:r>
    </w:p>
    <w:p w14:paraId="5DB3449B">
      <w:pPr>
        <w:jc w:val="center"/>
        <w:rPr>
          <w:rFonts w:hint="default"/>
          <w:b/>
          <w:bCs/>
          <w:sz w:val="32"/>
          <w:szCs w:val="32"/>
          <w:lang w:val="en-US" w:eastAsia="zh-CN"/>
        </w:rPr>
      </w:pPr>
      <w:r>
        <w:rPr>
          <w:rFonts w:hint="eastAsia"/>
          <w:b/>
          <w:bCs/>
          <w:sz w:val="32"/>
          <w:szCs w:val="32"/>
          <w:lang w:val="en-US" w:eastAsia="zh-CN"/>
        </w:rPr>
        <w:t>请求政府有关部门认真查阅相关问题依据</w:t>
      </w:r>
    </w:p>
    <w:p w14:paraId="550AAC41">
      <w:pPr>
        <w:rPr>
          <w:rFonts w:hint="eastAsia"/>
          <w:sz w:val="28"/>
          <w:szCs w:val="28"/>
          <w:lang w:val="en-US" w:eastAsia="zh-CN"/>
        </w:rPr>
      </w:pPr>
      <w:r>
        <w:rPr>
          <w:rFonts w:hint="eastAsia"/>
          <w:sz w:val="28"/>
          <w:szCs w:val="28"/>
          <w:lang w:val="en-US" w:eastAsia="zh-CN"/>
        </w:rPr>
        <w:t>尊敬的领导：</w:t>
      </w:r>
    </w:p>
    <w:p w14:paraId="760F98B7">
      <w:pPr>
        <w:ind w:firstLine="560" w:firstLineChars="200"/>
        <w:rPr>
          <w:rFonts w:hint="eastAsia"/>
          <w:sz w:val="28"/>
          <w:szCs w:val="28"/>
          <w:lang w:val="en-US" w:eastAsia="zh-CN"/>
        </w:rPr>
      </w:pPr>
      <w:r>
        <w:rPr>
          <w:rFonts w:hint="eastAsia"/>
          <w:sz w:val="28"/>
          <w:szCs w:val="28"/>
          <w:lang w:val="en-US" w:eastAsia="zh-CN"/>
        </w:rPr>
        <w:t>益阳市金科集美东方位于益阳市赫山区银城大道与学府路交汇处，开发商为益阳鼎益房地产开发有限公司，物业公司为金科智慧服务集团股份有限公司，请求益阳市人民政府住房和城乡建设局依法对益阳金科集美东方小区的以下问题履行立案责任、调查责任、审查责任、决定责任、执行责任、告知责任和送达责任。主要有以下问题，见下表：</w:t>
      </w:r>
    </w:p>
    <w:tbl>
      <w:tblPr>
        <w:tblStyle w:val="3"/>
        <w:tblW w:w="98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2943"/>
        <w:gridCol w:w="5295"/>
        <w:gridCol w:w="973"/>
      </w:tblGrid>
      <w:tr w14:paraId="6CA6D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tcPr>
          <w:p w14:paraId="1A0302B0">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序号</w:t>
            </w:r>
          </w:p>
        </w:tc>
        <w:tc>
          <w:tcPr>
            <w:tcW w:w="2943" w:type="dxa"/>
          </w:tcPr>
          <w:p w14:paraId="4262EE28">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存在问题</w:t>
            </w:r>
          </w:p>
        </w:tc>
        <w:tc>
          <w:tcPr>
            <w:tcW w:w="5295" w:type="dxa"/>
          </w:tcPr>
          <w:p w14:paraId="21038753">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现场图片及依据</w:t>
            </w:r>
          </w:p>
        </w:tc>
        <w:tc>
          <w:tcPr>
            <w:tcW w:w="973" w:type="dxa"/>
          </w:tcPr>
          <w:p w14:paraId="5663BA2C">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备注</w:t>
            </w:r>
          </w:p>
        </w:tc>
      </w:tr>
      <w:tr w14:paraId="0F8A6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tcPr>
          <w:p w14:paraId="6F806884">
            <w:pPr>
              <w:rPr>
                <w:rFonts w:hint="default" w:asciiTheme="minorEastAsia" w:hAnsiTheme="minorEastAsia" w:eastAsiaTheme="minorEastAsia" w:cstheme="minorEastAsia"/>
                <w:sz w:val="24"/>
                <w:szCs w:val="24"/>
                <w:vertAlign w:val="baseline"/>
                <w:lang w:val="en-US" w:eastAsia="zh-CN"/>
              </w:rPr>
            </w:pPr>
            <w:bookmarkStart w:id="0" w:name="_GoBack"/>
            <w:bookmarkEnd w:id="0"/>
            <w:r>
              <w:rPr>
                <w:rFonts w:hint="eastAsia" w:asciiTheme="minorEastAsia" w:hAnsiTheme="minorEastAsia" w:cstheme="minorEastAsia"/>
                <w:sz w:val="24"/>
                <w:szCs w:val="24"/>
                <w:vertAlign w:val="baseline"/>
                <w:lang w:val="en-US" w:eastAsia="zh-CN"/>
              </w:rPr>
              <w:t>9</w:t>
            </w:r>
          </w:p>
        </w:tc>
        <w:tc>
          <w:tcPr>
            <w:tcW w:w="2943" w:type="dxa"/>
          </w:tcPr>
          <w:p w14:paraId="76C4906A">
            <w:pP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物业公司违规收取装修押金和保温清理金，并且不退说要抵扣物业费。</w:t>
            </w:r>
          </w:p>
        </w:tc>
        <w:tc>
          <w:tcPr>
            <w:tcW w:w="5295" w:type="dxa"/>
          </w:tcPr>
          <w:p w14:paraId="349CD5FA">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10005" cy="2835275"/>
                  <wp:effectExtent l="0" t="0" r="4445" b="3175"/>
                  <wp:docPr id="13" name="图片 13" descr="不退装修押金和保温金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不退装修押金和保温金1"/>
                          <pic:cNvPicPr>
                            <a:picLocks noChangeAspect="1"/>
                          </pic:cNvPicPr>
                        </pic:nvPicPr>
                        <pic:blipFill>
                          <a:blip r:embed="rId4"/>
                          <a:stretch>
                            <a:fillRect/>
                          </a:stretch>
                        </pic:blipFill>
                        <pic:spPr>
                          <a:xfrm>
                            <a:off x="0" y="0"/>
                            <a:ext cx="1310005" cy="283527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12545" cy="2918460"/>
                  <wp:effectExtent l="0" t="0" r="1905" b="15240"/>
                  <wp:docPr id="12" name="图片 12" descr="不退装修押金和保温金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不退装修押金和保温金2"/>
                          <pic:cNvPicPr>
                            <a:picLocks noChangeAspect="1"/>
                          </pic:cNvPicPr>
                        </pic:nvPicPr>
                        <pic:blipFill>
                          <a:blip r:embed="rId5"/>
                          <a:stretch>
                            <a:fillRect/>
                          </a:stretch>
                        </pic:blipFill>
                        <pic:spPr>
                          <a:xfrm>
                            <a:off x="0" y="0"/>
                            <a:ext cx="1312545" cy="291846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12545" cy="2842895"/>
                  <wp:effectExtent l="0" t="0" r="1905" b="14605"/>
                  <wp:docPr id="11" name="图片 11" descr="不退装修押金和保温金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不退装修押金和保温金3"/>
                          <pic:cNvPicPr>
                            <a:picLocks noChangeAspect="1"/>
                          </pic:cNvPicPr>
                        </pic:nvPicPr>
                        <pic:blipFill>
                          <a:blip r:embed="rId6"/>
                          <a:stretch>
                            <a:fillRect/>
                          </a:stretch>
                        </pic:blipFill>
                        <pic:spPr>
                          <a:xfrm>
                            <a:off x="0" y="0"/>
                            <a:ext cx="1312545" cy="284289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01115" cy="2818130"/>
                  <wp:effectExtent l="0" t="0" r="13335" b="1270"/>
                  <wp:docPr id="10" name="图片 10" descr="不退装修押金和保温金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不退装修押金和保温金4"/>
                          <pic:cNvPicPr>
                            <a:picLocks noChangeAspect="1"/>
                          </pic:cNvPicPr>
                        </pic:nvPicPr>
                        <pic:blipFill>
                          <a:blip r:embed="rId7"/>
                          <a:stretch>
                            <a:fillRect/>
                          </a:stretch>
                        </pic:blipFill>
                        <pic:spPr>
                          <a:xfrm>
                            <a:off x="0" y="0"/>
                            <a:ext cx="1301115" cy="281813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32230" cy="2962910"/>
                  <wp:effectExtent l="0" t="0" r="1270" b="8890"/>
                  <wp:docPr id="9" name="图片 9" descr="不退装修押金和保温金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不退装修押金和保温金5"/>
                          <pic:cNvPicPr>
                            <a:picLocks noChangeAspect="1"/>
                          </pic:cNvPicPr>
                        </pic:nvPicPr>
                        <pic:blipFill>
                          <a:blip r:embed="rId8"/>
                          <a:stretch>
                            <a:fillRect/>
                          </a:stretch>
                        </pic:blipFill>
                        <pic:spPr>
                          <a:xfrm>
                            <a:off x="0" y="0"/>
                            <a:ext cx="1332230" cy="296291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19530" cy="2934970"/>
                  <wp:effectExtent l="0" t="0" r="13970" b="17780"/>
                  <wp:docPr id="1" name="图片 1" descr="不退装修押金和保温金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不退装修押金和保温金6"/>
                          <pic:cNvPicPr>
                            <a:picLocks noChangeAspect="1"/>
                          </pic:cNvPicPr>
                        </pic:nvPicPr>
                        <pic:blipFill>
                          <a:blip r:embed="rId9"/>
                          <a:stretch>
                            <a:fillRect/>
                          </a:stretch>
                        </pic:blipFill>
                        <pic:spPr>
                          <a:xfrm>
                            <a:off x="0" y="0"/>
                            <a:ext cx="1319530" cy="2934970"/>
                          </a:xfrm>
                          <a:prstGeom prst="rect">
                            <a:avLst/>
                          </a:prstGeom>
                        </pic:spPr>
                      </pic:pic>
                    </a:graphicData>
                  </a:graphic>
                </wp:inline>
              </w:drawing>
            </w:r>
          </w:p>
        </w:tc>
        <w:tc>
          <w:tcPr>
            <w:tcW w:w="973" w:type="dxa"/>
          </w:tcPr>
          <w:p w14:paraId="6C6B7995">
            <w:pPr>
              <w:rPr>
                <w:rFonts w:hint="eastAsia" w:asciiTheme="minorEastAsia" w:hAnsiTheme="minorEastAsia" w:eastAsiaTheme="minorEastAsia" w:cstheme="minorEastAsia"/>
                <w:sz w:val="24"/>
                <w:szCs w:val="24"/>
                <w:vertAlign w:val="baseline"/>
                <w:lang w:val="en-US" w:eastAsia="zh-CN"/>
              </w:rPr>
            </w:pPr>
          </w:p>
        </w:tc>
      </w:tr>
      <w:tr w14:paraId="0F8BA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tcPr>
          <w:p w14:paraId="63AA06E1">
            <w:pPr>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10</w:t>
            </w:r>
          </w:p>
        </w:tc>
        <w:tc>
          <w:tcPr>
            <w:tcW w:w="2943" w:type="dxa"/>
          </w:tcPr>
          <w:p w14:paraId="1761A4E9">
            <w:pPr>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根据益阳市物价局益阳市房地产管理局文件，2.1的物业费是4级服务标准，日常管理与服务这一内容明确显示“24小时受理业主或使用人报修，急修半小时到现场处理。一般修理一天内完成”，就拿这些来说物业服务就没有通过这个收费标准（附图）；小区配套游乐园地面也损坏，影响居民安全，等等很多不符合的，领导可以到现场来检查，要求降低物业费，业主多次向赫山区信访办反映都没用。</w:t>
            </w:r>
          </w:p>
          <w:p w14:paraId="4E6A9B35">
            <w:pPr>
              <w:rPr>
                <w:rFonts w:hint="eastAsia" w:asciiTheme="minorEastAsia" w:hAnsiTheme="minorEastAsia" w:cstheme="minorEastAsia"/>
                <w:sz w:val="24"/>
                <w:szCs w:val="24"/>
                <w:lang w:val="en-US" w:eastAsia="zh-CN"/>
              </w:rPr>
            </w:pPr>
          </w:p>
          <w:p w14:paraId="7E4C0194">
            <w:pPr>
              <w:rPr>
                <w:rFonts w:hint="eastAsia" w:asciiTheme="minorEastAsia" w:hAnsiTheme="minorEastAsia" w:cstheme="minorEastAsia"/>
                <w:sz w:val="24"/>
                <w:szCs w:val="24"/>
                <w:lang w:val="en-US" w:eastAsia="zh-CN"/>
              </w:rPr>
            </w:pPr>
          </w:p>
        </w:tc>
        <w:tc>
          <w:tcPr>
            <w:tcW w:w="5295" w:type="dxa"/>
          </w:tcPr>
          <w:p w14:paraId="20DE4AFE">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592580" cy="2832735"/>
                  <wp:effectExtent l="0" t="0" r="7620" b="5715"/>
                  <wp:docPr id="62" name="图片 62" descr="益阳市物价局益阳市房地产管理局文件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益阳市物价局益阳市房地产管理局文件1"/>
                          <pic:cNvPicPr>
                            <a:picLocks noChangeAspect="1"/>
                          </pic:cNvPicPr>
                        </pic:nvPicPr>
                        <pic:blipFill>
                          <a:blip r:embed="rId10"/>
                          <a:stretch>
                            <a:fillRect/>
                          </a:stretch>
                        </pic:blipFill>
                        <pic:spPr>
                          <a:xfrm>
                            <a:off x="0" y="0"/>
                            <a:ext cx="1592580" cy="283273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606550" cy="2856230"/>
                  <wp:effectExtent l="0" t="0" r="12700" b="1270"/>
                  <wp:docPr id="61" name="图片 61" descr="益阳市物价局益阳市房地产管理局文件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益阳市物价局益阳市房地产管理局文件2"/>
                          <pic:cNvPicPr>
                            <a:picLocks noChangeAspect="1"/>
                          </pic:cNvPicPr>
                        </pic:nvPicPr>
                        <pic:blipFill>
                          <a:blip r:embed="rId11"/>
                          <a:stretch>
                            <a:fillRect/>
                          </a:stretch>
                        </pic:blipFill>
                        <pic:spPr>
                          <a:xfrm>
                            <a:off x="0" y="0"/>
                            <a:ext cx="1606550" cy="285623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255395" cy="2794000"/>
                  <wp:effectExtent l="0" t="0" r="1905" b="6350"/>
                  <wp:docPr id="76" name="图片 76" descr="收费标准可以调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收费标准可以调整"/>
                          <pic:cNvPicPr>
                            <a:picLocks noChangeAspect="1"/>
                          </pic:cNvPicPr>
                        </pic:nvPicPr>
                        <pic:blipFill>
                          <a:blip r:embed="rId12"/>
                          <a:stretch>
                            <a:fillRect/>
                          </a:stretch>
                        </pic:blipFill>
                        <pic:spPr>
                          <a:xfrm>
                            <a:off x="0" y="0"/>
                            <a:ext cx="1255395" cy="279400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32230" cy="2339975"/>
                  <wp:effectExtent l="0" t="0" r="1270" b="3175"/>
                  <wp:docPr id="59" name="图片 59" descr="电梯无反应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电梯无反应1"/>
                          <pic:cNvPicPr>
                            <a:picLocks noChangeAspect="1"/>
                          </pic:cNvPicPr>
                        </pic:nvPicPr>
                        <pic:blipFill>
                          <a:blip r:embed="rId13"/>
                          <a:stretch>
                            <a:fillRect/>
                          </a:stretch>
                        </pic:blipFill>
                        <pic:spPr>
                          <a:xfrm>
                            <a:off x="0" y="0"/>
                            <a:ext cx="1332230" cy="233997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13815" cy="2922270"/>
                  <wp:effectExtent l="0" t="0" r="635" b="11430"/>
                  <wp:docPr id="58" name="图片 58" descr="维修不及时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维修不及时1"/>
                          <pic:cNvPicPr>
                            <a:picLocks noChangeAspect="1"/>
                          </pic:cNvPicPr>
                        </pic:nvPicPr>
                        <pic:blipFill>
                          <a:blip r:embed="rId14"/>
                          <a:stretch>
                            <a:fillRect/>
                          </a:stretch>
                        </pic:blipFill>
                        <pic:spPr>
                          <a:xfrm>
                            <a:off x="0" y="0"/>
                            <a:ext cx="1313815" cy="292227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471930" cy="2905125"/>
                  <wp:effectExtent l="0" t="0" r="13970" b="9525"/>
                  <wp:docPr id="57" name="图片 57" descr="维修不及时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维修不及时2"/>
                          <pic:cNvPicPr>
                            <a:picLocks noChangeAspect="1"/>
                          </pic:cNvPicPr>
                        </pic:nvPicPr>
                        <pic:blipFill>
                          <a:blip r:embed="rId15"/>
                          <a:stretch>
                            <a:fillRect/>
                          </a:stretch>
                        </pic:blipFill>
                        <pic:spPr>
                          <a:xfrm>
                            <a:off x="0" y="0"/>
                            <a:ext cx="1471930" cy="290512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419225" cy="3155950"/>
                  <wp:effectExtent l="0" t="0" r="9525" b="6350"/>
                  <wp:docPr id="20" name="图片 20" descr="维修不及时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维修不及时3"/>
                          <pic:cNvPicPr>
                            <a:picLocks noChangeAspect="1"/>
                          </pic:cNvPicPr>
                        </pic:nvPicPr>
                        <pic:blipFill>
                          <a:blip r:embed="rId16"/>
                          <a:stretch>
                            <a:fillRect/>
                          </a:stretch>
                        </pic:blipFill>
                        <pic:spPr>
                          <a:xfrm>
                            <a:off x="0" y="0"/>
                            <a:ext cx="1419225" cy="315595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01115" cy="2818765"/>
                  <wp:effectExtent l="0" t="0" r="13335" b="635"/>
                  <wp:docPr id="17" name="图片 17" descr="维修不及时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维修不及时4"/>
                          <pic:cNvPicPr>
                            <a:picLocks noChangeAspect="1"/>
                          </pic:cNvPicPr>
                        </pic:nvPicPr>
                        <pic:blipFill>
                          <a:blip r:embed="rId17"/>
                          <a:stretch>
                            <a:fillRect/>
                          </a:stretch>
                        </pic:blipFill>
                        <pic:spPr>
                          <a:xfrm>
                            <a:off x="0" y="0"/>
                            <a:ext cx="1301115" cy="2818765"/>
                          </a:xfrm>
                          <a:prstGeom prst="rect">
                            <a:avLst/>
                          </a:prstGeom>
                        </pic:spPr>
                      </pic:pic>
                    </a:graphicData>
                  </a:graphic>
                </wp:inline>
              </w:drawing>
            </w:r>
          </w:p>
        </w:tc>
        <w:tc>
          <w:tcPr>
            <w:tcW w:w="973" w:type="dxa"/>
          </w:tcPr>
          <w:p w14:paraId="4932F1D2">
            <w:pPr>
              <w:rPr>
                <w:rFonts w:hint="eastAsia" w:asciiTheme="minorEastAsia" w:hAnsiTheme="minorEastAsia" w:eastAsiaTheme="minorEastAsia" w:cstheme="minorEastAsia"/>
                <w:sz w:val="24"/>
                <w:szCs w:val="24"/>
                <w:vertAlign w:val="baseline"/>
                <w:lang w:val="en-US" w:eastAsia="zh-CN"/>
              </w:rPr>
            </w:pPr>
          </w:p>
        </w:tc>
      </w:tr>
      <w:tr w14:paraId="46335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tcPr>
          <w:p w14:paraId="022F3B78">
            <w:pPr>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1</w:t>
            </w:r>
            <w:r>
              <w:rPr>
                <w:rFonts w:hint="eastAsia" w:asciiTheme="minorEastAsia" w:hAnsiTheme="minorEastAsia" w:cstheme="minorEastAsia"/>
                <w:sz w:val="24"/>
                <w:szCs w:val="24"/>
                <w:vertAlign w:val="baseline"/>
                <w:lang w:val="en-US" w:eastAsia="zh-CN"/>
              </w:rPr>
              <w:t>1</w:t>
            </w:r>
          </w:p>
        </w:tc>
        <w:tc>
          <w:tcPr>
            <w:tcW w:w="2943" w:type="dxa"/>
          </w:tcPr>
          <w:p w14:paraId="004212F7">
            <w:pPr>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益阳鼎益房地产开发有限公司开发商规划的天启智能系统未配套，并没有安装（附图）；</w:t>
            </w:r>
          </w:p>
        </w:tc>
        <w:tc>
          <w:tcPr>
            <w:tcW w:w="5295" w:type="dxa"/>
          </w:tcPr>
          <w:p w14:paraId="2161742C">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680210" cy="2242185"/>
                  <wp:effectExtent l="0" t="0" r="15240" b="5715"/>
                  <wp:docPr id="60" name="图片 60" descr="天启智能系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天启智能系统"/>
                          <pic:cNvPicPr>
                            <a:picLocks noChangeAspect="1"/>
                          </pic:cNvPicPr>
                        </pic:nvPicPr>
                        <pic:blipFill>
                          <a:blip r:embed="rId18"/>
                          <a:stretch>
                            <a:fillRect/>
                          </a:stretch>
                        </pic:blipFill>
                        <pic:spPr>
                          <a:xfrm>
                            <a:off x="0" y="0"/>
                            <a:ext cx="1680210" cy="2242185"/>
                          </a:xfrm>
                          <a:prstGeom prst="rect">
                            <a:avLst/>
                          </a:prstGeom>
                        </pic:spPr>
                      </pic:pic>
                    </a:graphicData>
                  </a:graphic>
                </wp:inline>
              </w:drawing>
            </w:r>
          </w:p>
        </w:tc>
        <w:tc>
          <w:tcPr>
            <w:tcW w:w="973" w:type="dxa"/>
          </w:tcPr>
          <w:p w14:paraId="662B1BCB">
            <w:pPr>
              <w:rPr>
                <w:rFonts w:hint="eastAsia" w:asciiTheme="minorEastAsia" w:hAnsiTheme="minorEastAsia" w:eastAsiaTheme="minorEastAsia" w:cstheme="minorEastAsia"/>
                <w:sz w:val="24"/>
                <w:szCs w:val="24"/>
                <w:vertAlign w:val="baseline"/>
                <w:lang w:val="en-US" w:eastAsia="zh-CN"/>
              </w:rPr>
            </w:pPr>
          </w:p>
        </w:tc>
      </w:tr>
      <w:tr w14:paraId="18454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tcPr>
          <w:p w14:paraId="45C042DA">
            <w:pPr>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1</w:t>
            </w:r>
            <w:r>
              <w:rPr>
                <w:rFonts w:hint="eastAsia" w:asciiTheme="minorEastAsia" w:hAnsiTheme="minorEastAsia" w:cstheme="minorEastAsia"/>
                <w:sz w:val="24"/>
                <w:szCs w:val="24"/>
                <w:vertAlign w:val="baseline"/>
                <w:lang w:val="en-US" w:eastAsia="zh-CN"/>
              </w:rPr>
              <w:t>2</w:t>
            </w:r>
          </w:p>
        </w:tc>
        <w:tc>
          <w:tcPr>
            <w:tcW w:w="2943" w:type="dxa"/>
          </w:tcPr>
          <w:p w14:paraId="54D61E26">
            <w:pPr>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金科小区公共收益底数不清，管理不规范，未公示，比说2025年6月5日小区物业擅自放行外来人员入内摆摊，并没有经过业主同意，物业的回应只是说摆摊费用是属于公共收益，并没有具体费用明示，请严查金科智慧服务集团股份有限公司在金科小区服务至今以来的公共收益明细，并展示业主；</w:t>
            </w:r>
          </w:p>
          <w:p w14:paraId="773CC3A9">
            <w:pPr>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w:t>
            </w:r>
          </w:p>
        </w:tc>
        <w:tc>
          <w:tcPr>
            <w:tcW w:w="5295" w:type="dxa"/>
          </w:tcPr>
          <w:p w14:paraId="5578C0CE">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483995" cy="3215005"/>
                  <wp:effectExtent l="0" t="0" r="1905" b="4445"/>
                  <wp:docPr id="71" name="图片 71" descr="项目公共收益公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项目公共收益公示表"/>
                          <pic:cNvPicPr>
                            <a:picLocks noChangeAspect="1"/>
                          </pic:cNvPicPr>
                        </pic:nvPicPr>
                        <pic:blipFill>
                          <a:blip r:embed="rId19"/>
                          <a:stretch>
                            <a:fillRect/>
                          </a:stretch>
                        </pic:blipFill>
                        <pic:spPr>
                          <a:xfrm flipH="1">
                            <a:off x="0" y="0"/>
                            <a:ext cx="1483995" cy="321500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429385" cy="3179445"/>
                  <wp:effectExtent l="0" t="0" r="18415" b="1905"/>
                  <wp:docPr id="70" name="图片 70" descr="项目公共收益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项目公共收益1"/>
                          <pic:cNvPicPr>
                            <a:picLocks noChangeAspect="1"/>
                          </pic:cNvPicPr>
                        </pic:nvPicPr>
                        <pic:blipFill>
                          <a:blip r:embed="rId20"/>
                          <a:stretch>
                            <a:fillRect/>
                          </a:stretch>
                        </pic:blipFill>
                        <pic:spPr>
                          <a:xfrm>
                            <a:off x="0" y="0"/>
                            <a:ext cx="1429385" cy="317944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450975" cy="3223260"/>
                  <wp:effectExtent l="0" t="0" r="15875" b="15240"/>
                  <wp:docPr id="69" name="图片 69" descr="项目公共收益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项目公共收益2"/>
                          <pic:cNvPicPr>
                            <a:picLocks noChangeAspect="1"/>
                          </pic:cNvPicPr>
                        </pic:nvPicPr>
                        <pic:blipFill>
                          <a:blip r:embed="rId21"/>
                          <a:stretch>
                            <a:fillRect/>
                          </a:stretch>
                        </pic:blipFill>
                        <pic:spPr>
                          <a:xfrm>
                            <a:off x="0" y="0"/>
                            <a:ext cx="1450975" cy="322326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443990" cy="3131185"/>
                  <wp:effectExtent l="0" t="0" r="3810" b="12065"/>
                  <wp:docPr id="68" name="图片 68" descr="项目公共收益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项目公共收益3"/>
                          <pic:cNvPicPr>
                            <a:picLocks noChangeAspect="1"/>
                          </pic:cNvPicPr>
                        </pic:nvPicPr>
                        <pic:blipFill>
                          <a:blip r:embed="rId22"/>
                          <a:stretch>
                            <a:fillRect/>
                          </a:stretch>
                        </pic:blipFill>
                        <pic:spPr>
                          <a:xfrm>
                            <a:off x="0" y="0"/>
                            <a:ext cx="1443990" cy="313118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570355" cy="3399155"/>
                  <wp:effectExtent l="0" t="0" r="10795" b="10795"/>
                  <wp:docPr id="66" name="图片 66" descr="摆摊的进小区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摆摊的进小区2"/>
                          <pic:cNvPicPr>
                            <a:picLocks noChangeAspect="1"/>
                          </pic:cNvPicPr>
                        </pic:nvPicPr>
                        <pic:blipFill>
                          <a:blip r:embed="rId23"/>
                          <a:stretch>
                            <a:fillRect/>
                          </a:stretch>
                        </pic:blipFill>
                        <pic:spPr>
                          <a:xfrm flipH="1">
                            <a:off x="0" y="0"/>
                            <a:ext cx="1570355" cy="339915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530350" cy="3312795"/>
                  <wp:effectExtent l="0" t="0" r="12700" b="1905"/>
                  <wp:docPr id="65" name="图片 65" descr="摆摊的进小区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摆摊的进小区3"/>
                          <pic:cNvPicPr>
                            <a:picLocks noChangeAspect="1"/>
                          </pic:cNvPicPr>
                        </pic:nvPicPr>
                        <pic:blipFill>
                          <a:blip r:embed="rId24"/>
                          <a:stretch>
                            <a:fillRect/>
                          </a:stretch>
                        </pic:blipFill>
                        <pic:spPr>
                          <a:xfrm>
                            <a:off x="0" y="0"/>
                            <a:ext cx="1530350" cy="331279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554480" cy="2073275"/>
                  <wp:effectExtent l="0" t="0" r="7620" b="3175"/>
                  <wp:docPr id="64" name="图片 64" descr="摆摊的进小区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摆摊的进小区4"/>
                          <pic:cNvPicPr>
                            <a:picLocks noChangeAspect="1"/>
                          </pic:cNvPicPr>
                        </pic:nvPicPr>
                        <pic:blipFill>
                          <a:blip r:embed="rId25"/>
                          <a:stretch>
                            <a:fillRect/>
                          </a:stretch>
                        </pic:blipFill>
                        <pic:spPr>
                          <a:xfrm>
                            <a:off x="0" y="0"/>
                            <a:ext cx="1554480" cy="207327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581785" cy="2110740"/>
                  <wp:effectExtent l="0" t="0" r="18415" b="3810"/>
                  <wp:docPr id="67" name="图片 67" descr="摆摊的进小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摆摊的进小区1"/>
                          <pic:cNvPicPr>
                            <a:picLocks noChangeAspect="1"/>
                          </pic:cNvPicPr>
                        </pic:nvPicPr>
                        <pic:blipFill>
                          <a:blip r:embed="rId26"/>
                          <a:stretch>
                            <a:fillRect/>
                          </a:stretch>
                        </pic:blipFill>
                        <pic:spPr>
                          <a:xfrm>
                            <a:off x="0" y="0"/>
                            <a:ext cx="1581785" cy="211074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89380" cy="3088640"/>
                  <wp:effectExtent l="0" t="0" r="1270" b="16510"/>
                  <wp:docPr id="63" name="图片 63" descr="摆摊的进小区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摆摊的进小区5"/>
                          <pic:cNvPicPr>
                            <a:picLocks noChangeAspect="1"/>
                          </pic:cNvPicPr>
                        </pic:nvPicPr>
                        <pic:blipFill>
                          <a:blip r:embed="rId27"/>
                          <a:stretch>
                            <a:fillRect/>
                          </a:stretch>
                        </pic:blipFill>
                        <pic:spPr>
                          <a:xfrm>
                            <a:off x="0" y="0"/>
                            <a:ext cx="1389380" cy="3088640"/>
                          </a:xfrm>
                          <a:prstGeom prst="rect">
                            <a:avLst/>
                          </a:prstGeom>
                        </pic:spPr>
                      </pic:pic>
                    </a:graphicData>
                  </a:graphic>
                </wp:inline>
              </w:drawing>
            </w:r>
          </w:p>
        </w:tc>
        <w:tc>
          <w:tcPr>
            <w:tcW w:w="973" w:type="dxa"/>
          </w:tcPr>
          <w:p w14:paraId="3C9DB60E">
            <w:pPr>
              <w:rPr>
                <w:rFonts w:hint="eastAsia" w:asciiTheme="minorEastAsia" w:hAnsiTheme="minorEastAsia" w:eastAsiaTheme="minorEastAsia" w:cstheme="minorEastAsia"/>
                <w:sz w:val="24"/>
                <w:szCs w:val="24"/>
                <w:vertAlign w:val="baseline"/>
                <w:lang w:val="en-US" w:eastAsia="zh-CN"/>
              </w:rPr>
            </w:pPr>
          </w:p>
        </w:tc>
      </w:tr>
      <w:tr w14:paraId="18DDF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tcPr>
          <w:p w14:paraId="5D864E1E">
            <w:pPr>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1</w:t>
            </w:r>
            <w:r>
              <w:rPr>
                <w:rFonts w:hint="eastAsia" w:asciiTheme="minorEastAsia" w:hAnsiTheme="minorEastAsia" w:cstheme="minorEastAsia"/>
                <w:sz w:val="24"/>
                <w:szCs w:val="24"/>
                <w:vertAlign w:val="baseline"/>
                <w:lang w:val="en-US" w:eastAsia="zh-CN"/>
              </w:rPr>
              <w:t>3</w:t>
            </w:r>
          </w:p>
        </w:tc>
        <w:tc>
          <w:tcPr>
            <w:tcW w:w="2943" w:type="dxa"/>
          </w:tcPr>
          <w:p w14:paraId="71EAC40F">
            <w:pPr>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依据《中华人民共和国动物防疫法》《益阿市文明行为促进条例》《益阳市中心城区养犬管理规定》《益阳市城市管理和综合执法局益阳市公安局关于开展养大管理联合整治行动的通知》等法管法规和认章，金科小区内养犬不牵绳的行为泛滥，金科物业不对养犬居民的犬进行登记，也没有物业工作人员管理，附图；</w:t>
            </w:r>
          </w:p>
          <w:p w14:paraId="7EF62159">
            <w:pPr>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w:t>
            </w:r>
          </w:p>
        </w:tc>
        <w:tc>
          <w:tcPr>
            <w:tcW w:w="5295" w:type="dxa"/>
          </w:tcPr>
          <w:p w14:paraId="4EAC46AF">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560195" cy="2787015"/>
                  <wp:effectExtent l="0" t="0" r="1905" b="13335"/>
                  <wp:docPr id="75" name="图片 75" descr="养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养狗2"/>
                          <pic:cNvPicPr>
                            <a:picLocks noChangeAspect="1"/>
                          </pic:cNvPicPr>
                        </pic:nvPicPr>
                        <pic:blipFill>
                          <a:blip r:embed="rId28"/>
                          <a:stretch>
                            <a:fillRect/>
                          </a:stretch>
                        </pic:blipFill>
                        <pic:spPr>
                          <a:xfrm>
                            <a:off x="0" y="0"/>
                            <a:ext cx="1560195" cy="278701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631950" cy="2708275"/>
                  <wp:effectExtent l="0" t="0" r="6350" b="15875"/>
                  <wp:docPr id="74" name="图片 74" descr="养狗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养狗3"/>
                          <pic:cNvPicPr>
                            <a:picLocks noChangeAspect="1"/>
                          </pic:cNvPicPr>
                        </pic:nvPicPr>
                        <pic:blipFill>
                          <a:blip r:embed="rId29"/>
                          <a:stretch>
                            <a:fillRect/>
                          </a:stretch>
                        </pic:blipFill>
                        <pic:spPr>
                          <a:xfrm>
                            <a:off x="0" y="0"/>
                            <a:ext cx="1631950" cy="270827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717675" cy="2952115"/>
                  <wp:effectExtent l="0" t="0" r="15875" b="635"/>
                  <wp:docPr id="73" name="图片 73" descr="养狗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养狗4"/>
                          <pic:cNvPicPr>
                            <a:picLocks noChangeAspect="1"/>
                          </pic:cNvPicPr>
                        </pic:nvPicPr>
                        <pic:blipFill>
                          <a:blip r:embed="rId30"/>
                          <a:stretch>
                            <a:fillRect/>
                          </a:stretch>
                        </pic:blipFill>
                        <pic:spPr>
                          <a:xfrm>
                            <a:off x="0" y="0"/>
                            <a:ext cx="1717675" cy="295211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75410" cy="2979420"/>
                  <wp:effectExtent l="0" t="0" r="15240" b="11430"/>
                  <wp:docPr id="72" name="图片 72" descr="养犬管理细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养犬管理细则"/>
                          <pic:cNvPicPr>
                            <a:picLocks noChangeAspect="1"/>
                          </pic:cNvPicPr>
                        </pic:nvPicPr>
                        <pic:blipFill>
                          <a:blip r:embed="rId31"/>
                          <a:stretch>
                            <a:fillRect/>
                          </a:stretch>
                        </pic:blipFill>
                        <pic:spPr>
                          <a:xfrm>
                            <a:off x="0" y="0"/>
                            <a:ext cx="1375410" cy="2979420"/>
                          </a:xfrm>
                          <a:prstGeom prst="rect">
                            <a:avLst/>
                          </a:prstGeom>
                        </pic:spPr>
                      </pic:pic>
                    </a:graphicData>
                  </a:graphic>
                </wp:inline>
              </w:drawing>
            </w:r>
          </w:p>
        </w:tc>
        <w:tc>
          <w:tcPr>
            <w:tcW w:w="973" w:type="dxa"/>
          </w:tcPr>
          <w:p w14:paraId="56810279">
            <w:pPr>
              <w:rPr>
                <w:rFonts w:hint="eastAsia" w:asciiTheme="minorEastAsia" w:hAnsiTheme="minorEastAsia" w:eastAsiaTheme="minorEastAsia" w:cstheme="minorEastAsia"/>
                <w:sz w:val="24"/>
                <w:szCs w:val="24"/>
                <w:vertAlign w:val="baseline"/>
                <w:lang w:val="en-US" w:eastAsia="zh-CN"/>
              </w:rPr>
            </w:pPr>
          </w:p>
        </w:tc>
      </w:tr>
      <w:tr w14:paraId="51FB3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tcPr>
          <w:p w14:paraId="10066E8C">
            <w:pPr>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1</w:t>
            </w:r>
            <w:r>
              <w:rPr>
                <w:rFonts w:hint="eastAsia" w:asciiTheme="minorEastAsia" w:hAnsiTheme="minorEastAsia" w:cstheme="minorEastAsia"/>
                <w:sz w:val="24"/>
                <w:szCs w:val="24"/>
                <w:vertAlign w:val="baseline"/>
                <w:lang w:val="en-US" w:eastAsia="zh-CN"/>
              </w:rPr>
              <w:t>4</w:t>
            </w:r>
          </w:p>
        </w:tc>
        <w:tc>
          <w:tcPr>
            <w:tcW w:w="2943" w:type="dxa"/>
          </w:tcPr>
          <w:p w14:paraId="3DCF187A">
            <w:pPr>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关于龙光桥街道帅家冲社区反馈的成立业主委员委的条件不成立，因为入住率没有达到60%以上。可以建议成立临时党支部协助监督物业。</w:t>
            </w:r>
            <w:r>
              <w:rPr>
                <w:rFonts w:hint="default" w:asciiTheme="minorEastAsia" w:hAnsiTheme="minorEastAsia" w:cstheme="minorEastAsia"/>
                <w:sz w:val="24"/>
                <w:szCs w:val="24"/>
                <w:lang w:val="en-US" w:eastAsia="zh-CN"/>
              </w:rPr>
              <w:t>以下是益阳市</w:t>
            </w:r>
            <w:r>
              <w:rPr>
                <w:rFonts w:hint="eastAsia" w:asciiTheme="minorEastAsia" w:hAnsiTheme="minorEastAsia" w:cstheme="minorEastAsia"/>
                <w:sz w:val="24"/>
                <w:szCs w:val="24"/>
                <w:lang w:val="en-US" w:eastAsia="zh-CN"/>
              </w:rPr>
              <w:t>小区</w:t>
            </w:r>
            <w:r>
              <w:rPr>
                <w:rFonts w:hint="default" w:asciiTheme="minorEastAsia" w:hAnsiTheme="minorEastAsia" w:cstheme="minorEastAsia"/>
                <w:sz w:val="24"/>
                <w:szCs w:val="24"/>
                <w:lang w:val="en-US" w:eastAsia="zh-CN"/>
              </w:rPr>
              <w:t>成立业主委员会的条件和程序</w:t>
            </w:r>
            <w:r>
              <w:rPr>
                <w:rFonts w:hint="eastAsia" w:asciiTheme="minorEastAsia" w:hAnsiTheme="minorEastAsia" w:cstheme="minorEastAsia"/>
                <w:sz w:val="24"/>
                <w:szCs w:val="24"/>
                <w:lang w:val="en-US" w:eastAsia="zh-CN"/>
              </w:rPr>
              <w:t>，</w:t>
            </w:r>
            <w:r>
              <w:rPr>
                <w:rFonts w:hint="default" w:asciiTheme="minorEastAsia" w:hAnsiTheme="minorEastAsia" w:cstheme="minorEastAsia"/>
                <w:sz w:val="24"/>
                <w:szCs w:val="24"/>
                <w:lang w:val="en-US" w:eastAsia="zh-CN"/>
              </w:rPr>
              <w:t>条件：物业交付情况：物业已交付使用的建筑面积达到50%以上；或者物业已交付使用的建筑面积达到30%以上不足50%，且使用超过一年的。(一)经调森了解，一是金科集美东方占地面积为93336.86m，总建筑面积为292880.63m'。目前已交付17栋(8-25栋)，可交付户数为1604户，可交付面积为194525.79m，2021年9月30日办理首次交付手续目前已入住户数601户。</w:t>
            </w:r>
            <w:r>
              <w:rPr>
                <w:rFonts w:hint="eastAsia" w:asciiTheme="minorEastAsia" w:hAnsiTheme="minorEastAsia" w:cstheme="minorEastAsia"/>
                <w:sz w:val="24"/>
                <w:szCs w:val="24"/>
                <w:lang w:val="en-US" w:eastAsia="zh-CN"/>
              </w:rPr>
              <w:t>现小区入住率已达标，且建筑面积也已达标，龙光桥街道帅家冲社区的反馈有误。</w:t>
            </w:r>
          </w:p>
        </w:tc>
        <w:tc>
          <w:tcPr>
            <w:tcW w:w="5295" w:type="dxa"/>
          </w:tcPr>
          <w:p w14:paraId="1B659BF6">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686560" cy="2809240"/>
                  <wp:effectExtent l="0" t="0" r="8890" b="10160"/>
                  <wp:docPr id="78" name="图片 78" descr="成立业主委员会条件不成立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成立业主委员会条件不成立1"/>
                          <pic:cNvPicPr>
                            <a:picLocks noChangeAspect="1"/>
                          </pic:cNvPicPr>
                        </pic:nvPicPr>
                        <pic:blipFill>
                          <a:blip r:embed="rId32"/>
                          <a:stretch>
                            <a:fillRect/>
                          </a:stretch>
                        </pic:blipFill>
                        <pic:spPr>
                          <a:xfrm>
                            <a:off x="0" y="0"/>
                            <a:ext cx="1686560" cy="280924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497965" cy="3244850"/>
                  <wp:effectExtent l="0" t="0" r="6985" b="12700"/>
                  <wp:docPr id="77" name="图片 77" descr="成立业主委员会条件不成立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成立业主委员会条件不成立2"/>
                          <pic:cNvPicPr>
                            <a:picLocks noChangeAspect="1"/>
                          </pic:cNvPicPr>
                        </pic:nvPicPr>
                        <pic:blipFill>
                          <a:blip r:embed="rId33"/>
                          <a:stretch>
                            <a:fillRect/>
                          </a:stretch>
                        </pic:blipFill>
                        <pic:spPr>
                          <a:xfrm>
                            <a:off x="0" y="0"/>
                            <a:ext cx="1497965" cy="3244850"/>
                          </a:xfrm>
                          <a:prstGeom prst="rect">
                            <a:avLst/>
                          </a:prstGeom>
                        </pic:spPr>
                      </pic:pic>
                    </a:graphicData>
                  </a:graphic>
                </wp:inline>
              </w:drawing>
            </w:r>
          </w:p>
        </w:tc>
        <w:tc>
          <w:tcPr>
            <w:tcW w:w="973" w:type="dxa"/>
          </w:tcPr>
          <w:p w14:paraId="70CDBF6D">
            <w:pPr>
              <w:rPr>
                <w:rFonts w:hint="eastAsia" w:asciiTheme="minorEastAsia" w:hAnsiTheme="minorEastAsia" w:eastAsiaTheme="minorEastAsia" w:cstheme="minorEastAsia"/>
                <w:sz w:val="24"/>
                <w:szCs w:val="24"/>
                <w:vertAlign w:val="baseline"/>
                <w:lang w:val="en-US" w:eastAsia="zh-CN"/>
              </w:rPr>
            </w:pPr>
          </w:p>
        </w:tc>
      </w:tr>
      <w:tr w14:paraId="6157E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tcPr>
          <w:p w14:paraId="00171842">
            <w:pPr>
              <w:rPr>
                <w:rFonts w:hint="eastAsia" w:asciiTheme="minorEastAsia" w:hAnsiTheme="minorEastAsia" w:eastAsiaTheme="minorEastAsia" w:cstheme="minorEastAsia"/>
                <w:sz w:val="24"/>
                <w:szCs w:val="24"/>
                <w:vertAlign w:val="baseline"/>
                <w:lang w:val="en-US" w:eastAsia="zh-CN"/>
              </w:rPr>
            </w:pPr>
          </w:p>
        </w:tc>
        <w:tc>
          <w:tcPr>
            <w:tcW w:w="2943" w:type="dxa"/>
          </w:tcPr>
          <w:p w14:paraId="3C655CA4">
            <w:pPr>
              <w:rPr>
                <w:rFonts w:hint="eastAsia" w:asciiTheme="minorEastAsia" w:hAnsiTheme="minorEastAsia" w:cstheme="minorEastAsia"/>
                <w:sz w:val="24"/>
                <w:szCs w:val="24"/>
                <w:lang w:val="en-US" w:eastAsia="zh-CN"/>
              </w:rPr>
            </w:pPr>
          </w:p>
        </w:tc>
        <w:tc>
          <w:tcPr>
            <w:tcW w:w="5295" w:type="dxa"/>
          </w:tcPr>
          <w:p w14:paraId="63631416">
            <w:pPr>
              <w:rPr>
                <w:rFonts w:hint="eastAsia" w:asciiTheme="minorEastAsia" w:hAnsiTheme="minorEastAsia" w:eastAsiaTheme="minorEastAsia" w:cstheme="minorEastAsia"/>
                <w:sz w:val="24"/>
                <w:szCs w:val="24"/>
                <w:vertAlign w:val="baseline"/>
                <w:lang w:val="en-US" w:eastAsia="zh-CN"/>
              </w:rPr>
            </w:pPr>
          </w:p>
        </w:tc>
        <w:tc>
          <w:tcPr>
            <w:tcW w:w="973" w:type="dxa"/>
          </w:tcPr>
          <w:p w14:paraId="7180BF20">
            <w:pPr>
              <w:rPr>
                <w:rFonts w:hint="eastAsia" w:asciiTheme="minorEastAsia" w:hAnsiTheme="minorEastAsia" w:eastAsiaTheme="minorEastAsia" w:cstheme="minorEastAsia"/>
                <w:sz w:val="24"/>
                <w:szCs w:val="24"/>
                <w:vertAlign w:val="baseline"/>
                <w:lang w:val="en-US" w:eastAsia="zh-CN"/>
              </w:rPr>
            </w:pPr>
          </w:p>
        </w:tc>
      </w:tr>
      <w:tr w14:paraId="7EFDD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tcPr>
          <w:p w14:paraId="5BD7888D">
            <w:pPr>
              <w:rPr>
                <w:rFonts w:hint="eastAsia" w:asciiTheme="minorEastAsia" w:hAnsiTheme="minorEastAsia" w:eastAsiaTheme="minorEastAsia" w:cstheme="minorEastAsia"/>
                <w:sz w:val="24"/>
                <w:szCs w:val="24"/>
                <w:vertAlign w:val="baseline"/>
                <w:lang w:val="en-US" w:eastAsia="zh-CN"/>
              </w:rPr>
            </w:pPr>
          </w:p>
        </w:tc>
        <w:tc>
          <w:tcPr>
            <w:tcW w:w="2943" w:type="dxa"/>
          </w:tcPr>
          <w:p w14:paraId="2506557C">
            <w:pPr>
              <w:rPr>
                <w:rFonts w:hint="eastAsia" w:asciiTheme="minorEastAsia" w:hAnsiTheme="minorEastAsia" w:eastAsiaTheme="minorEastAsia" w:cstheme="minorEastAsia"/>
                <w:sz w:val="24"/>
                <w:szCs w:val="24"/>
                <w:vertAlign w:val="baseline"/>
                <w:lang w:val="en-US" w:eastAsia="zh-CN"/>
              </w:rPr>
            </w:pPr>
          </w:p>
        </w:tc>
        <w:tc>
          <w:tcPr>
            <w:tcW w:w="5295" w:type="dxa"/>
          </w:tcPr>
          <w:p w14:paraId="72BA1D5D">
            <w:pPr>
              <w:rPr>
                <w:rFonts w:hint="eastAsia" w:asciiTheme="minorEastAsia" w:hAnsiTheme="minorEastAsia" w:eastAsiaTheme="minorEastAsia" w:cstheme="minorEastAsia"/>
                <w:sz w:val="24"/>
                <w:szCs w:val="24"/>
                <w:vertAlign w:val="baseline"/>
                <w:lang w:val="en-US" w:eastAsia="zh-CN"/>
              </w:rPr>
            </w:pPr>
          </w:p>
        </w:tc>
        <w:tc>
          <w:tcPr>
            <w:tcW w:w="973" w:type="dxa"/>
          </w:tcPr>
          <w:p w14:paraId="0DB7B4DD">
            <w:pPr>
              <w:rPr>
                <w:rFonts w:hint="eastAsia" w:asciiTheme="minorEastAsia" w:hAnsiTheme="minorEastAsia" w:eastAsiaTheme="minorEastAsia" w:cstheme="minorEastAsia"/>
                <w:sz w:val="24"/>
                <w:szCs w:val="24"/>
                <w:vertAlign w:val="baseline"/>
                <w:lang w:val="en-US" w:eastAsia="zh-CN"/>
              </w:rPr>
            </w:pPr>
          </w:p>
        </w:tc>
      </w:tr>
    </w:tbl>
    <w:p w14:paraId="296F6A8E">
      <w:pPr>
        <w:rPr>
          <w:rFonts w:hint="eastAsia"/>
          <w:lang w:val="en-US" w:eastAsia="zh-CN"/>
        </w:rPr>
      </w:pPr>
    </w:p>
    <w:p w14:paraId="643E61FE">
      <w:pPr>
        <w:ind w:firstLine="560" w:firstLineChars="200"/>
        <w:rPr>
          <w:rFonts w:hint="default"/>
          <w:sz w:val="28"/>
          <w:szCs w:val="28"/>
          <w:lang w:val="en-US" w:eastAsia="zh-CN"/>
        </w:rPr>
      </w:pPr>
      <w:r>
        <w:rPr>
          <w:rFonts w:hint="eastAsia"/>
          <w:sz w:val="28"/>
          <w:szCs w:val="28"/>
          <w:lang w:val="en-US" w:eastAsia="zh-CN"/>
        </w:rPr>
        <w:t>金科小区开发商：益阳鼎益房地产开发有限公司交付的房屋未完工、存在质量问题且存在较大安全隐患，置广大人民群众的生命财产安全而不顾，请求政府有关部门为老百姓主持公道。金科小区物业：金科智慧服务集团股份有限公司服务存在违规，置小区老百姓的合法权益和义务而不顾，请求政府有关部门为老百姓主持公道。</w:t>
      </w:r>
    </w:p>
    <w:p w14:paraId="46016ED7">
      <w:pPr>
        <w:rPr>
          <w:rFonts w:hint="eastAsia"/>
          <w:sz w:val="28"/>
          <w:szCs w:val="28"/>
          <w:lang w:val="en-US" w:eastAsia="zh-CN"/>
        </w:rPr>
      </w:pPr>
    </w:p>
    <w:p w14:paraId="753F1FE5">
      <w:pPr>
        <w:jc w:val="right"/>
        <w:rPr>
          <w:rFonts w:hint="eastAsia"/>
          <w:sz w:val="28"/>
          <w:szCs w:val="28"/>
          <w:lang w:val="en-US" w:eastAsia="zh-CN"/>
        </w:rPr>
      </w:pPr>
      <w:r>
        <w:rPr>
          <w:rFonts w:hint="eastAsia"/>
          <w:sz w:val="28"/>
          <w:szCs w:val="28"/>
          <w:lang w:val="en-US" w:eastAsia="zh-CN"/>
        </w:rPr>
        <w:t>益阳市金科集美东方业主</w:t>
      </w:r>
    </w:p>
    <w:p w14:paraId="09B631BA">
      <w:pPr>
        <w:jc w:val="right"/>
        <w:rPr>
          <w:rFonts w:hint="default"/>
          <w:sz w:val="28"/>
          <w:szCs w:val="28"/>
          <w:lang w:val="en-US" w:eastAsia="zh-CN"/>
        </w:rPr>
      </w:pPr>
      <w:r>
        <w:rPr>
          <w:rFonts w:hint="eastAsia"/>
          <w:sz w:val="28"/>
          <w:szCs w:val="28"/>
          <w:lang w:val="en-US" w:eastAsia="zh-CN"/>
        </w:rPr>
        <w:t>2025年6月18日</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22753C"/>
    <w:rsid w:val="04DE0F22"/>
    <w:rsid w:val="0AA750DD"/>
    <w:rsid w:val="0E4E6EBD"/>
    <w:rsid w:val="0FEE5C53"/>
    <w:rsid w:val="13393223"/>
    <w:rsid w:val="161300E5"/>
    <w:rsid w:val="1EF13420"/>
    <w:rsid w:val="27045ED7"/>
    <w:rsid w:val="2822753C"/>
    <w:rsid w:val="315E6396"/>
    <w:rsid w:val="3524513E"/>
    <w:rsid w:val="7DAA12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4" Type="http://schemas.openxmlformats.org/officeDocument/2006/relationships/fontTable" Target="fontTable.xml"/><Relationship Id="rId33" Type="http://schemas.openxmlformats.org/officeDocument/2006/relationships/image" Target="media/image30.png"/><Relationship Id="rId32" Type="http://schemas.openxmlformats.org/officeDocument/2006/relationships/image" Target="media/image29.jpeg"/><Relationship Id="rId31" Type="http://schemas.openxmlformats.org/officeDocument/2006/relationships/image" Target="media/image28.png"/><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jpeg"/><Relationship Id="rId28" Type="http://schemas.openxmlformats.org/officeDocument/2006/relationships/image" Target="media/image25.jpeg"/><Relationship Id="rId27" Type="http://schemas.openxmlformats.org/officeDocument/2006/relationships/image" Target="media/image24.jpeg"/><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pn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jpeg"/><Relationship Id="rId17" Type="http://schemas.openxmlformats.org/officeDocument/2006/relationships/image" Target="media/image14.pn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市退役军人事务局</Company>
  <Pages>7</Pages>
  <Words>1542</Words>
  <Characters>1618</Characters>
  <Lines>0</Lines>
  <Paragraphs>0</Paragraphs>
  <TotalTime>1</TotalTime>
  <ScaleCrop>false</ScaleCrop>
  <LinksUpToDate>false</LinksUpToDate>
  <CharactersWithSpaces>1619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2023-01-03T08:14:00Z</dcterms:created>
  <dc:creator>森林木</dc:creator>
  <cp:lastModifiedBy> ╮Zz‖叉子灬</cp:lastModifiedBy>
  <dcterms:modified xsi:type="dcterms:W3CDTF">2025-06-17T16:53:46Z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D6C24806CA1E4457AC1FC46EF6CEF3F5_13</vt:lpwstr>
  </property>
  <property fmtid="{D5CDD505-2E9C-101B-9397-08002B2CF9AE}" pid="4" name="KSOTemplateDocerSaveRecord">
    <vt:lpwstr>eyJoZGlkIjoiNDU1ZmMwYjFiMjc3NTgyMDQ1NjMyMjgwZjAyNDllNTgiLCJ1c2VySWQiOiIzOTYxNjQ3NjQifQ==</vt:lpwstr>
  </property>
</Properties>
</file>