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益阳市应急管理局“双随机”检查结果</w:t>
      </w:r>
      <w:bookmarkStart w:id="0" w:name="_GoBack"/>
      <w:bookmarkEnd w:id="0"/>
      <w:r>
        <w:rPr>
          <w:rFonts w:hint="eastAsia" w:asciiTheme="minorEastAsia" w:hAnsiTheme="minorEastAsia" w:eastAsiaTheme="minorEastAsia"/>
          <w:b/>
          <w:sz w:val="44"/>
          <w:szCs w:val="44"/>
        </w:rPr>
        <w:t>公示</w:t>
      </w:r>
    </w:p>
    <w:p>
      <w:pPr>
        <w:spacing w:line="320" w:lineRule="atLeast"/>
        <w:rPr>
          <w:rFonts w:ascii="仿宋" w:hAnsi="仿宋" w:eastAsia="仿宋"/>
          <w:sz w:val="28"/>
          <w:szCs w:val="28"/>
        </w:rPr>
      </w:pPr>
      <w:r>
        <w:rPr>
          <w:rFonts w:hint="eastAsia" w:ascii="仿宋" w:hAnsi="仿宋" w:eastAsia="仿宋"/>
          <w:sz w:val="28"/>
          <w:szCs w:val="28"/>
        </w:rPr>
        <w:t>填报单位：执法支队                    联系人：黎海峰                   联系电话：15273707450</w:t>
      </w:r>
    </w:p>
    <w:tbl>
      <w:tblPr>
        <w:tblStyle w:val="5"/>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134"/>
        <w:gridCol w:w="1134"/>
        <w:gridCol w:w="4252"/>
        <w:gridCol w:w="1276"/>
        <w:gridCol w:w="1559"/>
        <w:gridCol w:w="1134"/>
        <w:gridCol w:w="1276"/>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序号</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检查事项</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检查依据</w:t>
            </w:r>
          </w:p>
        </w:tc>
        <w:tc>
          <w:tcPr>
            <w:tcW w:w="4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检查内容</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是否“双随</w:t>
            </w:r>
          </w:p>
          <w:p>
            <w:pPr>
              <w:spacing w:after="0" w:line="320" w:lineRule="atLeast"/>
              <w:jc w:val="center"/>
              <w:rPr>
                <w:rFonts w:ascii="仿宋" w:hAnsi="仿宋" w:eastAsia="仿宋"/>
                <w:sz w:val="21"/>
                <w:szCs w:val="21"/>
              </w:rPr>
            </w:pPr>
            <w:r>
              <w:rPr>
                <w:rFonts w:hint="eastAsia" w:ascii="仿宋" w:hAnsi="仿宋" w:eastAsia="仿宋"/>
                <w:sz w:val="21"/>
                <w:szCs w:val="21"/>
              </w:rPr>
              <w:t>机”抽查</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检查对象</w:t>
            </w:r>
          </w:p>
          <w:p>
            <w:pPr>
              <w:spacing w:after="0" w:line="320" w:lineRule="atLeast"/>
              <w:jc w:val="center"/>
              <w:rPr>
                <w:rFonts w:ascii="仿宋" w:hAnsi="仿宋" w:eastAsia="仿宋"/>
                <w:sz w:val="21"/>
                <w:szCs w:val="21"/>
              </w:rPr>
            </w:pPr>
            <w:r>
              <w:rPr>
                <w:rFonts w:hint="eastAsia" w:ascii="仿宋" w:hAnsi="仿宋" w:eastAsia="仿宋"/>
                <w:sz w:val="21"/>
                <w:szCs w:val="21"/>
              </w:rPr>
              <w:t>（范围）</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检查方式</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检查时间</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处理结果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佩戴符合国家标准或行业标准的劳动防护用品</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25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中频淬火作业区5个配电柜未上锁</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磨齿作业区6桶润滑油未单独存放</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未监督现场从业人员（1人）佩戴符合国家标准或行业标准的劳动防护用品（安全帽）</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截止2020年7月23日，2020年尚未组织开展现场处置方案应急演练</w:t>
            </w:r>
            <w:r>
              <w:rPr>
                <w:rFonts w:hint="eastAsia" w:ascii="仿宋" w:hAnsi="仿宋" w:eastAsia="仿宋"/>
                <w:sz w:val="21"/>
                <w:szCs w:val="21"/>
              </w:rPr>
              <w:t>；</w:t>
            </w: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益阳康益机械发展有限公司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2020-07-23</w:t>
            </w:r>
          </w:p>
        </w:tc>
        <w:tc>
          <w:tcPr>
            <w:tcW w:w="1875" w:type="dxa"/>
            <w:vAlign w:val="center"/>
          </w:tcPr>
          <w:p>
            <w:pPr>
              <w:spacing w:line="220" w:lineRule="atLeast"/>
              <w:jc w:val="center"/>
              <w:rPr>
                <w:rFonts w:asciiTheme="minorEastAsia" w:hAnsiTheme="minorEastAsia" w:eastAsiaTheme="minorEastAsia"/>
                <w:b/>
                <w:sz w:val="44"/>
                <w:szCs w:val="44"/>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事故隐患排查治理情况</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25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动火作业区未配备消防器材</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组装区2台氧气瓶无防震圈、无安全帽、无防倾倒措施</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加工区铁屑未及时清理</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4个配电柜未上锁，且电线私拉乱接，直接从配电箱接出来</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未如实记录事故隐患排查治理情况（无2020年事故隐患排查治理情况记录）</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对新上岗从业人员罗龙午（身份证号码：430903200007142111）岗前培训时间仅一天，考试一天，不足24学时；且未如实记录安全生产教育培训情况（对新上岗从业人员罗龙午安全教育培训情况未记录）</w:t>
            </w:r>
            <w:r>
              <w:rPr>
                <w:rFonts w:hint="eastAsia" w:ascii="仿宋" w:hAnsi="仿宋" w:eastAsia="仿宋"/>
                <w:sz w:val="21"/>
                <w:szCs w:val="21"/>
              </w:rPr>
              <w:t>；7、</w:t>
            </w:r>
            <w:r>
              <w:rPr>
                <w:rFonts w:ascii="仿宋" w:hAnsi="仿宋" w:eastAsia="仿宋"/>
                <w:sz w:val="21"/>
                <w:szCs w:val="21"/>
              </w:rPr>
              <w:t>截止2020年7月27日，上半年未按规定组织现场处置方案应急演练</w:t>
            </w:r>
            <w:r>
              <w:rPr>
                <w:rFonts w:hint="eastAsia" w:ascii="仿宋" w:hAnsi="仿宋" w:eastAsia="仿宋"/>
                <w:sz w:val="21"/>
                <w:szCs w:val="21"/>
              </w:rPr>
              <w:t>；</w:t>
            </w: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益阳市通力机械制造有限公司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2020-07-27</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3</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安全警示标志</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25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空压机房未设置安全警示标志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包装车间1名从业人员、检测车间2名从业人员均未佩戴符合国家标准或行业标准的劳动防护用品（手套、口罩）</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1楼进门处消防通道堵塞（鞋柜堵塞）</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检测车间1台热缩机链条未设置防护网</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材料仓库消防栓被货物堵塞</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刺铆包卷车间11台在用钉卷机皮带轮未设置防护罩，组套车间6台在用套管机皮带轮未设置防护罩</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含浸车间未设置操作规程（操作规程已掉）</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8、</w:t>
            </w:r>
            <w:r>
              <w:rPr>
                <w:rFonts w:ascii="仿宋" w:hAnsi="仿宋" w:eastAsia="仿宋"/>
                <w:sz w:val="21"/>
                <w:szCs w:val="21"/>
              </w:rPr>
              <w:t>未如实记录事故隐患排查治理情况（无2020年事故隐患排查治理情况记录）</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9、</w:t>
            </w:r>
            <w:r>
              <w:rPr>
                <w:rFonts w:ascii="仿宋" w:hAnsi="仿宋" w:eastAsia="仿宋"/>
                <w:sz w:val="21"/>
                <w:szCs w:val="21"/>
              </w:rPr>
              <w:t>截至2020年7月27日，未组织现场处置方案应急演练</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10、</w:t>
            </w:r>
            <w:r>
              <w:rPr>
                <w:rFonts w:ascii="仿宋" w:hAnsi="仿宋" w:eastAsia="仿宋"/>
                <w:sz w:val="21"/>
                <w:szCs w:val="21"/>
              </w:rPr>
              <w:t>未如实记录安全教育培训情况（无2020年安全教育培训情况记录）</w:t>
            </w:r>
            <w:r>
              <w:rPr>
                <w:rFonts w:hint="eastAsia" w:ascii="仿宋" w:hAnsi="仿宋" w:eastAsia="仿宋"/>
                <w:sz w:val="21"/>
                <w:szCs w:val="21"/>
              </w:rPr>
              <w:t>；</w:t>
            </w: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益阳稳顺电子有限公司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2020-07-27</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4</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安全警示标志</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25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储存危险化学品（油漆）的仓库未设置防火安全警示标志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未提供危险化学品安全技术说明书（MSDS）</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储存配件的仓库仅配备一台灭火器</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焊接与热切割特种作业人员王林正（身份证号码：371525198706223712）未按规定经专门的安全作业培训并取得相应资格上岗作业；焊接与热切割特种作业人员王凯（身份证号码：430981198610307514）、张跃海（身份证号码：37252619830710377x）、李迪辉（身份证号码：432302197109056837）正在从事焊接与热切割特种作业，但未提供焊接与热切割特种作业操作证，且在湖南省应急管理厅网站上均未查询到焊接与热切割特种作业操作证</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生产车间丙烷和氧气瓶存放在一起，安全距离不足5米</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进厂左侧、办公楼右侧的变压器未设置安全警示标志，未设置安全防护栏</w:t>
            </w:r>
            <w:r>
              <w:rPr>
                <w:rFonts w:hint="eastAsia" w:ascii="仿宋" w:hAnsi="仿宋" w:eastAsia="仿宋"/>
                <w:sz w:val="21"/>
                <w:szCs w:val="21"/>
              </w:rPr>
              <w:t>；</w:t>
            </w:r>
          </w:p>
          <w:p>
            <w:pPr>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湖南大汉至诚建设机械有限公司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2020-07-30</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立案处罚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5</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佩戴符合国家标准或行业标准的劳动防护用品</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25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未监督部分从业人员佩戴符合国家标准或行业标准的劳动防护用品（口罩）</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组分工序车间21台压帽机皮带轮未设置防护罩</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配电房未设置挡鼠板，未设置绝缘垫，未安装应急灯</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截止2020年8月3日，上半年尚未组织现场处置方案应急演练</w:t>
            </w:r>
            <w:r>
              <w:rPr>
                <w:rFonts w:hint="eastAsia" w:ascii="仿宋" w:hAnsi="仿宋" w:eastAsia="仿宋"/>
                <w:sz w:val="21"/>
                <w:szCs w:val="21"/>
              </w:rPr>
              <w:t>；</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益阳锐佳电子有限公司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2020-08-03</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6</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操作规程</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25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生产车间下料机未设置操作规程</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生产车间氧气和混合气瓶堆放在一起，空瓶和实瓶未分开存放，且未单独存放，无安全帽</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生产车间氧气瓶和液化石油气放置在一起，距离不足5米，且未设置防倾倒措施</w:t>
            </w:r>
            <w:r>
              <w:rPr>
                <w:rFonts w:hint="eastAsia" w:ascii="仿宋" w:hAnsi="仿宋" w:eastAsia="仿宋"/>
                <w:sz w:val="21"/>
                <w:szCs w:val="21"/>
              </w:rPr>
              <w:t>；4、</w:t>
            </w:r>
            <w:r>
              <w:rPr>
                <w:rFonts w:ascii="仿宋" w:hAnsi="仿宋" w:eastAsia="仿宋"/>
                <w:sz w:val="21"/>
                <w:szCs w:val="21"/>
              </w:rPr>
              <w:t>未开展有限空间（喷漆烤房）作业辨识</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未在有限空间作业场所（喷漆烤房）设置明显的安全警示标志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未制定有限空间专项应急预案</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维修车间未配备必备的消防器材</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8、</w:t>
            </w:r>
            <w:r>
              <w:rPr>
                <w:rFonts w:ascii="仿宋" w:hAnsi="仿宋" w:eastAsia="仿宋"/>
                <w:sz w:val="21"/>
                <w:szCs w:val="21"/>
              </w:rPr>
              <w:t>开关面板未配备配电箱</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9、</w:t>
            </w:r>
            <w:r>
              <w:rPr>
                <w:rFonts w:ascii="仿宋" w:hAnsi="仿宋" w:eastAsia="仿宋"/>
                <w:sz w:val="21"/>
                <w:szCs w:val="21"/>
              </w:rPr>
              <w:t>未如实记录事故隐患排查治理情况（现场有多处隐患，但事故隐患排查治理情况记录上显示都正常，无一处隐患）</w:t>
            </w:r>
            <w:r>
              <w:rPr>
                <w:rFonts w:hint="eastAsia" w:ascii="仿宋" w:hAnsi="仿宋" w:eastAsia="仿宋"/>
                <w:sz w:val="21"/>
                <w:szCs w:val="21"/>
              </w:rPr>
              <w:t>；</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益阳富佳科技有限公司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2020-08-03</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7</w:t>
            </w:r>
          </w:p>
        </w:tc>
        <w:tc>
          <w:tcPr>
            <w:tcW w:w="1134" w:type="dxa"/>
            <w:vAlign w:val="center"/>
          </w:tcPr>
          <w:p>
            <w:pPr>
              <w:spacing w:after="0" w:line="320" w:lineRule="atLeast"/>
              <w:jc w:val="center"/>
              <w:rPr>
                <w:rFonts w:ascii="仿宋" w:hAnsi="仿宋" w:eastAsia="仿宋"/>
                <w:sz w:val="21"/>
                <w:szCs w:val="21"/>
              </w:rPr>
            </w:pPr>
          </w:p>
        </w:tc>
        <w:tc>
          <w:tcPr>
            <w:tcW w:w="1134" w:type="dxa"/>
            <w:vAlign w:val="center"/>
          </w:tcPr>
          <w:p>
            <w:pPr>
              <w:spacing w:after="0" w:line="320" w:lineRule="atLeast"/>
              <w:jc w:val="center"/>
              <w:rPr>
                <w:rFonts w:ascii="仿宋" w:hAnsi="仿宋" w:eastAsia="仿宋"/>
                <w:sz w:val="21"/>
                <w:szCs w:val="21"/>
              </w:rPr>
            </w:pPr>
          </w:p>
        </w:tc>
        <w:tc>
          <w:tcPr>
            <w:tcW w:w="4252" w:type="dxa"/>
            <w:vAlign w:val="center"/>
          </w:tcPr>
          <w:p>
            <w:pPr>
              <w:spacing w:after="0" w:line="320" w:lineRule="atLeast"/>
              <w:rPr>
                <w:rFonts w:ascii="仿宋" w:hAnsi="仿宋" w:eastAsia="仿宋"/>
                <w:sz w:val="21"/>
                <w:szCs w:val="21"/>
              </w:rPr>
            </w:pPr>
            <w:r>
              <w:rPr>
                <w:rFonts w:hint="eastAsia" w:ascii="仿宋" w:hAnsi="仿宋" w:eastAsia="仿宋"/>
                <w:sz w:val="21"/>
                <w:szCs w:val="21"/>
              </w:rPr>
              <w:t>检查时，该企业已停产停业</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安化县特种铁合金有限公司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2020-08-19</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检查时，已停产停业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8</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佩戴符合国家标准或行业标准的劳动防护用品</w:t>
            </w:r>
            <w:r>
              <w:rPr>
                <w:rFonts w:hint="eastAsia" w:ascii="仿宋" w:hAnsi="仿宋" w:eastAsia="仿宋"/>
                <w:sz w:val="21"/>
                <w:szCs w:val="21"/>
              </w:rPr>
              <w:t>等</w:t>
            </w:r>
          </w:p>
        </w:tc>
        <w:tc>
          <w:tcPr>
            <w:tcW w:w="1134"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《安全生产法》、《工贸企业有限空间作业安全管理与监督暂行规定》</w:t>
            </w:r>
          </w:p>
        </w:tc>
        <w:tc>
          <w:tcPr>
            <w:tcW w:w="425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部分配电箱箱门缺失，部分配电箱未上锁</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电线私拉乱接</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部分从业人员未佩戴符合国家标准或行业标准的劳动防护用品（防尘口罩）</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动火作业区乙炔瓶与氧气瓶的安全距离不足5米</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安全管理人员蒋国铭（身份证号432325196510060031）安全管理合格证已过期（有效期2017年8月5日至2020年8月5日）</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机加车间、汽车改装车间安全出口堆放杂物，主要安全通道不畅通</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未在有限空间作业场所（烘烤房）设置明显安全警示标志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8、</w:t>
            </w:r>
            <w:r>
              <w:rPr>
                <w:rFonts w:ascii="仿宋" w:hAnsi="仿宋" w:eastAsia="仿宋"/>
                <w:sz w:val="21"/>
                <w:szCs w:val="21"/>
              </w:rPr>
              <w:t>未制定有限空间作业专项应急预案</w:t>
            </w:r>
            <w:r>
              <w:rPr>
                <w:rFonts w:hint="eastAsia" w:ascii="仿宋" w:hAnsi="仿宋" w:eastAsia="仿宋"/>
                <w:sz w:val="21"/>
                <w:szCs w:val="21"/>
              </w:rPr>
              <w:t>；</w:t>
            </w: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湖南新兴机械制造有限公司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2020-08-21</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9</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有限空间作业辨识</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《安全生产法》、《工贸企业有限空间作业安全管理与监督暂行规定》</w:t>
            </w:r>
          </w:p>
        </w:tc>
        <w:tc>
          <w:tcPr>
            <w:tcW w:w="4252" w:type="dxa"/>
            <w:vAlign w:val="center"/>
          </w:tcPr>
          <w:p>
            <w:pPr>
              <w:spacing w:after="0" w:line="320" w:lineRule="atLeast"/>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机加车间安全出口被货物堵塞，安全通道不畅通</w:t>
            </w:r>
            <w:r>
              <w:rPr>
                <w:rFonts w:hint="eastAsia" w:ascii="仿宋" w:hAnsi="仿宋" w:eastAsia="仿宋"/>
                <w:sz w:val="21"/>
                <w:szCs w:val="21"/>
              </w:rPr>
              <w:t>；</w:t>
            </w:r>
          </w:p>
          <w:p>
            <w:pPr>
              <w:spacing w:after="0" w:line="320" w:lineRule="atLeast"/>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3台行车未安装防脱钩装置</w:t>
            </w:r>
            <w:r>
              <w:rPr>
                <w:rFonts w:hint="eastAsia" w:ascii="仿宋" w:hAnsi="仿宋" w:eastAsia="仿宋"/>
                <w:sz w:val="21"/>
                <w:szCs w:val="21"/>
              </w:rPr>
              <w:t>；</w:t>
            </w:r>
          </w:p>
          <w:p>
            <w:pPr>
              <w:spacing w:after="0" w:line="320" w:lineRule="atLeast"/>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部分现场工作人员未佩戴符合国家标准或行业标准的劳动防护用品（安全帽）作业</w:t>
            </w:r>
            <w:r>
              <w:rPr>
                <w:rFonts w:hint="eastAsia" w:ascii="仿宋" w:hAnsi="仿宋" w:eastAsia="仿宋"/>
                <w:sz w:val="21"/>
                <w:szCs w:val="21"/>
              </w:rPr>
              <w:t>；</w:t>
            </w:r>
          </w:p>
          <w:p>
            <w:pPr>
              <w:spacing w:after="0" w:line="320" w:lineRule="atLeast"/>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配电箱、柜未及时上锁</w:t>
            </w:r>
            <w:r>
              <w:rPr>
                <w:rFonts w:hint="eastAsia" w:ascii="仿宋" w:hAnsi="仿宋" w:eastAsia="仿宋"/>
                <w:sz w:val="21"/>
                <w:szCs w:val="21"/>
              </w:rPr>
              <w:t>；</w:t>
            </w:r>
          </w:p>
          <w:p>
            <w:pPr>
              <w:spacing w:after="0" w:line="320" w:lineRule="atLeast"/>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配电柜无安全警示标志</w:t>
            </w:r>
            <w:r>
              <w:rPr>
                <w:rFonts w:hint="eastAsia" w:ascii="仿宋" w:hAnsi="仿宋" w:eastAsia="仿宋"/>
                <w:sz w:val="21"/>
                <w:szCs w:val="21"/>
              </w:rPr>
              <w:t>；</w:t>
            </w:r>
          </w:p>
          <w:p>
            <w:pPr>
              <w:spacing w:after="0" w:line="320" w:lineRule="atLeast"/>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机加车间车床未设置安全操作规程</w:t>
            </w:r>
            <w:r>
              <w:rPr>
                <w:rFonts w:hint="eastAsia" w:ascii="仿宋" w:hAnsi="仿宋" w:eastAsia="仿宋"/>
                <w:sz w:val="21"/>
                <w:szCs w:val="21"/>
              </w:rPr>
              <w:t>；</w:t>
            </w:r>
          </w:p>
          <w:p>
            <w:pPr>
              <w:spacing w:after="0" w:line="320" w:lineRule="atLeast"/>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机加车间动火作业区乙炔瓶和氧气瓶安全距离小于5米</w:t>
            </w:r>
            <w:r>
              <w:rPr>
                <w:rFonts w:hint="eastAsia" w:ascii="仿宋" w:hAnsi="仿宋" w:eastAsia="仿宋"/>
                <w:sz w:val="21"/>
                <w:szCs w:val="21"/>
              </w:rPr>
              <w:t>；</w:t>
            </w:r>
          </w:p>
          <w:p>
            <w:pPr>
              <w:spacing w:after="0" w:line="320" w:lineRule="atLeast"/>
              <w:rPr>
                <w:rFonts w:ascii="仿宋" w:hAnsi="仿宋" w:eastAsia="仿宋"/>
                <w:sz w:val="21"/>
                <w:szCs w:val="21"/>
              </w:rPr>
            </w:pPr>
            <w:r>
              <w:rPr>
                <w:rFonts w:hint="eastAsia" w:ascii="仿宋" w:hAnsi="仿宋" w:eastAsia="仿宋"/>
                <w:sz w:val="21"/>
                <w:szCs w:val="21"/>
              </w:rPr>
              <w:t>8、</w:t>
            </w:r>
            <w:r>
              <w:rPr>
                <w:rFonts w:ascii="仿宋" w:hAnsi="仿宋" w:eastAsia="仿宋"/>
                <w:sz w:val="21"/>
                <w:szCs w:val="21"/>
              </w:rPr>
              <w:t>未开展有限空间作业辨识</w:t>
            </w:r>
            <w:r>
              <w:rPr>
                <w:rFonts w:hint="eastAsia" w:ascii="仿宋" w:hAnsi="仿宋" w:eastAsia="仿宋"/>
                <w:sz w:val="21"/>
                <w:szCs w:val="21"/>
              </w:rPr>
              <w:t>；</w:t>
            </w:r>
          </w:p>
          <w:p>
            <w:pPr>
              <w:spacing w:after="0" w:line="320" w:lineRule="atLeast"/>
              <w:rPr>
                <w:rFonts w:ascii="仿宋" w:hAnsi="仿宋" w:eastAsia="仿宋"/>
                <w:sz w:val="21"/>
                <w:szCs w:val="21"/>
              </w:rPr>
            </w:pPr>
            <w:r>
              <w:rPr>
                <w:rFonts w:hint="eastAsia" w:ascii="仿宋" w:hAnsi="仿宋" w:eastAsia="仿宋"/>
                <w:sz w:val="21"/>
                <w:szCs w:val="21"/>
              </w:rPr>
              <w:t>9、</w:t>
            </w:r>
            <w:r>
              <w:rPr>
                <w:rFonts w:ascii="仿宋" w:hAnsi="仿宋" w:eastAsia="仿宋"/>
                <w:sz w:val="21"/>
                <w:szCs w:val="21"/>
              </w:rPr>
              <w:t>截至2020年8月21日，2020年上半年尚未组织开展现场处置方案应急演练</w:t>
            </w:r>
            <w:r>
              <w:rPr>
                <w:rFonts w:hint="eastAsia" w:ascii="仿宋" w:hAnsi="仿宋" w:eastAsia="仿宋"/>
                <w:sz w:val="21"/>
                <w:szCs w:val="21"/>
              </w:rPr>
              <w:t>；</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益阳市红星机械设备有限公司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2020-08-21</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10</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消防器材</w:t>
            </w:r>
            <w:r>
              <w:rPr>
                <w:rFonts w:hint="eastAsia" w:ascii="仿宋" w:hAnsi="仿宋" w:eastAsia="仿宋"/>
                <w:sz w:val="21"/>
                <w:szCs w:val="21"/>
              </w:rPr>
              <w:t>配备情况等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25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部分从业人员未按规定佩戴符合国家标准或行业标准的劳动防护用品（防尘口罩）</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进厂门口未设置明显安全警示标志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2020年上半年未定期组织应急演练</w:t>
            </w:r>
            <w:r>
              <w:rPr>
                <w:rFonts w:hint="eastAsia" w:ascii="仿宋" w:hAnsi="仿宋" w:eastAsia="仿宋"/>
                <w:sz w:val="21"/>
                <w:szCs w:val="21"/>
              </w:rPr>
              <w:t>；4、</w:t>
            </w:r>
            <w:r>
              <w:rPr>
                <w:rFonts w:ascii="仿宋" w:hAnsi="仿宋" w:eastAsia="仿宋"/>
                <w:sz w:val="21"/>
                <w:szCs w:val="21"/>
              </w:rPr>
              <w:t>检查时安全事故隐患排查治理情况台账登记不完善</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细纱车间未配备消防器材</w:t>
            </w:r>
            <w:r>
              <w:rPr>
                <w:rFonts w:hint="eastAsia" w:ascii="仿宋" w:hAnsi="仿宋" w:eastAsia="仿宋"/>
                <w:sz w:val="21"/>
                <w:szCs w:val="21"/>
              </w:rPr>
              <w:t>；</w:t>
            </w:r>
          </w:p>
          <w:p>
            <w:pPr>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南县生辉纺织有限公司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2020-08-25</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11</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事故隐患排查治理情况等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《安全生产法》、《加油站作业安全规范》（AQ 3010-2007）》</w:t>
            </w:r>
          </w:p>
        </w:tc>
        <w:tc>
          <w:tcPr>
            <w:tcW w:w="4252" w:type="dxa"/>
            <w:vAlign w:val="center"/>
          </w:tcPr>
          <w:p>
            <w:pPr>
              <w:pStyle w:val="7"/>
              <w:numPr>
                <w:ilvl w:val="0"/>
                <w:numId w:val="1"/>
              </w:numPr>
              <w:spacing w:after="0" w:line="320" w:lineRule="atLeast"/>
              <w:ind w:firstLineChars="0"/>
              <w:jc w:val="both"/>
              <w:rPr>
                <w:rFonts w:ascii="仿宋" w:hAnsi="仿宋" w:eastAsia="仿宋"/>
                <w:sz w:val="21"/>
                <w:szCs w:val="21"/>
              </w:rPr>
            </w:pPr>
            <w:r>
              <w:rPr>
                <w:rFonts w:hint="eastAsia" w:ascii="仿宋" w:hAnsi="仿宋" w:eastAsia="仿宋"/>
                <w:sz w:val="21"/>
                <w:szCs w:val="21"/>
              </w:rPr>
              <w:t>安全员徐慧英（身份证号：432321197408270306）已取得安全生产和管理知识考核合格证（有效期2019.01.28至2022.01.27）；</w:t>
            </w:r>
          </w:p>
          <w:p>
            <w:pPr>
              <w:pStyle w:val="7"/>
              <w:numPr>
                <w:ilvl w:val="0"/>
                <w:numId w:val="1"/>
              </w:numPr>
              <w:spacing w:after="0" w:line="320" w:lineRule="atLeast"/>
              <w:ind w:firstLineChars="0"/>
              <w:jc w:val="both"/>
              <w:rPr>
                <w:rFonts w:ascii="仿宋" w:hAnsi="仿宋" w:eastAsia="仿宋"/>
                <w:sz w:val="21"/>
                <w:szCs w:val="21"/>
              </w:rPr>
            </w:pPr>
            <w:r>
              <w:rPr>
                <w:rFonts w:hint="eastAsia" w:ascii="仿宋" w:hAnsi="仿宋" w:eastAsia="仿宋"/>
                <w:sz w:val="21"/>
                <w:szCs w:val="21"/>
              </w:rPr>
              <w:t>已如实记录事故隐患排查治理情况；</w:t>
            </w:r>
          </w:p>
          <w:p>
            <w:pPr>
              <w:pStyle w:val="7"/>
              <w:numPr>
                <w:ilvl w:val="0"/>
                <w:numId w:val="1"/>
              </w:numPr>
              <w:spacing w:after="0" w:line="320" w:lineRule="atLeast"/>
              <w:ind w:firstLineChars="0"/>
              <w:jc w:val="both"/>
              <w:rPr>
                <w:rFonts w:ascii="仿宋" w:hAnsi="仿宋" w:eastAsia="仿宋"/>
                <w:sz w:val="21"/>
                <w:szCs w:val="21"/>
              </w:rPr>
            </w:pPr>
            <w:r>
              <w:rPr>
                <w:rFonts w:hint="eastAsia" w:ascii="仿宋" w:hAnsi="仿宋" w:eastAsia="仿宋"/>
                <w:sz w:val="21"/>
                <w:szCs w:val="21"/>
              </w:rPr>
              <w:t>2020年4月14日已组织加油作业静电起火事故预案演练，2020年8月26日已组织油品泄漏事故应急预案；</w:t>
            </w:r>
          </w:p>
          <w:p>
            <w:pPr>
              <w:pStyle w:val="7"/>
              <w:numPr>
                <w:ilvl w:val="0"/>
                <w:numId w:val="1"/>
              </w:numPr>
              <w:spacing w:after="0" w:line="320" w:lineRule="atLeast"/>
              <w:ind w:firstLineChars="0"/>
              <w:jc w:val="both"/>
              <w:rPr>
                <w:rFonts w:ascii="仿宋" w:hAnsi="仿宋" w:eastAsia="仿宋"/>
                <w:sz w:val="21"/>
                <w:szCs w:val="21"/>
              </w:rPr>
            </w:pPr>
            <w:r>
              <w:rPr>
                <w:rFonts w:hint="eastAsia" w:ascii="仿宋" w:hAnsi="仿宋" w:eastAsia="仿宋"/>
                <w:sz w:val="21"/>
                <w:szCs w:val="21"/>
              </w:rPr>
              <w:t>卸油区卸油口已上锁；</w:t>
            </w:r>
          </w:p>
          <w:p>
            <w:pPr>
              <w:pStyle w:val="7"/>
              <w:numPr>
                <w:ilvl w:val="0"/>
                <w:numId w:val="1"/>
              </w:numPr>
              <w:spacing w:after="0" w:line="320" w:lineRule="atLeast"/>
              <w:ind w:firstLineChars="0"/>
              <w:jc w:val="both"/>
              <w:rPr>
                <w:rFonts w:ascii="仿宋" w:hAnsi="仿宋" w:eastAsia="仿宋"/>
                <w:sz w:val="21"/>
                <w:szCs w:val="21"/>
              </w:rPr>
            </w:pPr>
            <w:r>
              <w:rPr>
                <w:rFonts w:hint="eastAsia" w:ascii="仿宋" w:hAnsi="仿宋" w:eastAsia="仿宋"/>
                <w:sz w:val="21"/>
                <w:szCs w:val="21"/>
              </w:rPr>
              <w:t>配电房已设置挡鼠板、安全警示标志、应急灯。</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中国石油天然气股份有限公司湖南销售分公司益阳市胜天加油站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2020-09-01</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12</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生产安全事故应急预案演练</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《安全生产法》、《加油站作业安全规范》（AQ 3010-2007）》</w:t>
            </w:r>
          </w:p>
        </w:tc>
        <w:tc>
          <w:tcPr>
            <w:tcW w:w="425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2020年进行了七次安全生产教育培训，但未如实记录安全生产教育培训情况（无培训内容、参培对象、培训现场照片等）</w:t>
            </w:r>
            <w:r>
              <w:rPr>
                <w:rFonts w:hint="eastAsia" w:ascii="仿宋" w:hAnsi="仿宋" w:eastAsia="仿宋"/>
                <w:sz w:val="21"/>
                <w:szCs w:val="21"/>
              </w:rPr>
              <w:t>；2、</w:t>
            </w:r>
            <w:r>
              <w:rPr>
                <w:rFonts w:ascii="仿宋" w:hAnsi="仿宋" w:eastAsia="仿宋"/>
                <w:sz w:val="21"/>
                <w:szCs w:val="21"/>
              </w:rPr>
              <w:t>2020年5月13日组织了消防演练，但今年以来未组织生产安全事故应急预案演练</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2020年企业安全管理员现场检查台账与2020年事故隐患排查治理台账不一致，同一天事故隐患排查治理台账排查出隐患，但企业安全管理员现场检查台账显示正常</w:t>
            </w:r>
            <w:r>
              <w:rPr>
                <w:rFonts w:hint="eastAsia" w:ascii="仿宋" w:hAnsi="仿宋" w:eastAsia="仿宋"/>
                <w:sz w:val="21"/>
                <w:szCs w:val="21"/>
              </w:rPr>
              <w:t>；4、</w:t>
            </w:r>
            <w:r>
              <w:rPr>
                <w:rFonts w:ascii="仿宋" w:hAnsi="仿宋" w:eastAsia="仿宋"/>
                <w:sz w:val="21"/>
                <w:szCs w:val="21"/>
              </w:rPr>
              <w:t>13-16号加油枪的加油机底部填沙未填满</w:t>
            </w:r>
            <w:r>
              <w:rPr>
                <w:rFonts w:hint="eastAsia" w:ascii="仿宋" w:hAnsi="仿宋" w:eastAsia="仿宋"/>
                <w:sz w:val="21"/>
                <w:szCs w:val="21"/>
              </w:rPr>
              <w:t>；</w:t>
            </w:r>
          </w:p>
          <w:p>
            <w:pPr>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沅江市新安民心加油站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2020-09-08</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13</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新进员工培训情况等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《安全生产法》、《加油站作业安全规范》（AQ 3010-2007）》</w:t>
            </w:r>
          </w:p>
        </w:tc>
        <w:tc>
          <w:tcPr>
            <w:tcW w:w="425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油罐区卸油口未按规定在未使用时上锁</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配电室未设置应急灯</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1-4号加油枪的加油机底部填沙结块</w:t>
            </w:r>
            <w:r>
              <w:rPr>
                <w:rFonts w:hint="eastAsia" w:ascii="仿宋" w:hAnsi="仿宋" w:eastAsia="仿宋"/>
                <w:sz w:val="21"/>
                <w:szCs w:val="21"/>
              </w:rPr>
              <w:t>；4、</w:t>
            </w:r>
            <w:r>
              <w:rPr>
                <w:rFonts w:ascii="仿宋" w:hAnsi="仿宋" w:eastAsia="仿宋"/>
                <w:sz w:val="21"/>
                <w:szCs w:val="21"/>
              </w:rPr>
              <w:t>新进加油员陈祝英于2020年1月到该加油站进行加油作业，据加油员描述上岗前已培训一个月，但仅见2020年2月11日和3月11日日培训记录，且未见考核情况</w:t>
            </w:r>
            <w:r>
              <w:rPr>
                <w:rFonts w:hint="eastAsia" w:ascii="仿宋" w:hAnsi="仿宋" w:eastAsia="仿宋"/>
                <w:sz w:val="21"/>
                <w:szCs w:val="21"/>
              </w:rPr>
              <w:t>；</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沅江市南嘴加油站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2020-09-09</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14</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生产安全事故应急演练</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《安全生产法》、《加油站作业安全规范》（AQ 3010-2007）》</w:t>
            </w:r>
          </w:p>
        </w:tc>
        <w:tc>
          <w:tcPr>
            <w:tcW w:w="425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配发电房发电机皮带轮未设置防护罩</w:t>
            </w:r>
            <w:r>
              <w:rPr>
                <w:rFonts w:hint="eastAsia" w:ascii="仿宋" w:hAnsi="仿宋" w:eastAsia="仿宋"/>
                <w:sz w:val="21"/>
                <w:szCs w:val="21"/>
              </w:rPr>
              <w:t>；2、</w:t>
            </w:r>
            <w:r>
              <w:rPr>
                <w:rFonts w:ascii="仿宋" w:hAnsi="仿宋" w:eastAsia="仿宋"/>
                <w:sz w:val="21"/>
                <w:szCs w:val="21"/>
              </w:rPr>
              <w:t>配发电房堆放杂物</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2020年3月16日，组织了消防应急演练，但未制定应急演练方案，且今年尚未组织生产安全事故应急演练</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9-12号加油枪的加油机内部杂物太多</w:t>
            </w:r>
            <w:r>
              <w:rPr>
                <w:rFonts w:hint="eastAsia" w:ascii="仿宋" w:hAnsi="仿宋" w:eastAsia="仿宋"/>
                <w:sz w:val="21"/>
                <w:szCs w:val="21"/>
              </w:rPr>
              <w:t>；</w:t>
            </w: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益阳银富石油有限公司银新加油站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2020-09-15</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15</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w:t>
            </w:r>
            <w:r>
              <w:rPr>
                <w:rFonts w:ascii="仿宋" w:hAnsi="仿宋" w:eastAsia="仿宋"/>
                <w:sz w:val="21"/>
                <w:szCs w:val="21"/>
              </w:rPr>
              <w:t>应急演练方案</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《安全生产法》、《加油站作业安全规范》（AQ 3010-2007）》</w:t>
            </w:r>
          </w:p>
        </w:tc>
        <w:tc>
          <w:tcPr>
            <w:tcW w:w="425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2020年6月20号组织了油品泄漏应急演练，8月4日组织了预防跑、冒油应急演练，但均未制定应急演练方案</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检查时未提供站长崔天雄的任命文件</w:t>
            </w:r>
            <w:r>
              <w:rPr>
                <w:rFonts w:hint="eastAsia" w:ascii="仿宋" w:hAnsi="仿宋" w:eastAsia="仿宋"/>
                <w:sz w:val="21"/>
                <w:szCs w:val="21"/>
              </w:rPr>
              <w:t>；3、</w:t>
            </w:r>
            <w:r>
              <w:rPr>
                <w:rFonts w:ascii="仿宋" w:hAnsi="仿宋" w:eastAsia="仿宋"/>
                <w:sz w:val="21"/>
                <w:szCs w:val="21"/>
              </w:rPr>
              <w:t>在加油作业区使用手机进行移动支</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2019年10月12日实施的《桃江县水口山加油站生产安全事故综合应急预案》（编号SKS/YJYA）领导小组组员罗文清、张红、范观菊、江素娟、林玲妹于2020年5月份均已离职，但应急预案未及时修订</w:t>
            </w:r>
            <w:r>
              <w:rPr>
                <w:rFonts w:hint="eastAsia" w:ascii="仿宋" w:hAnsi="仿宋" w:eastAsia="仿宋"/>
                <w:sz w:val="21"/>
                <w:szCs w:val="21"/>
              </w:rPr>
              <w:t>；</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桃江县水口山加油站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2020-09-15</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16</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安全警示标识</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《安全生产法》、《加油站作业安全规范》（AQ 3010-2007）》</w:t>
            </w:r>
          </w:p>
        </w:tc>
        <w:tc>
          <w:tcPr>
            <w:tcW w:w="425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卸油区卸油口在未使用时未及时上锁</w:t>
            </w:r>
            <w:r>
              <w:rPr>
                <w:rFonts w:hint="eastAsia" w:ascii="仿宋" w:hAnsi="仿宋" w:eastAsia="仿宋"/>
                <w:sz w:val="21"/>
                <w:szCs w:val="21"/>
              </w:rPr>
              <w:t>；2、</w:t>
            </w:r>
            <w:r>
              <w:rPr>
                <w:rFonts w:ascii="仿宋" w:hAnsi="仿宋" w:eastAsia="仿宋"/>
                <w:sz w:val="21"/>
                <w:szCs w:val="21"/>
              </w:rPr>
              <w:t>6号加油枪的加油机底部填沙有结块</w:t>
            </w:r>
            <w:r>
              <w:rPr>
                <w:rFonts w:hint="eastAsia" w:ascii="仿宋" w:hAnsi="仿宋" w:eastAsia="仿宋"/>
                <w:sz w:val="21"/>
                <w:szCs w:val="21"/>
              </w:rPr>
              <w:t>；3、</w:t>
            </w:r>
            <w:r>
              <w:rPr>
                <w:rFonts w:ascii="仿宋" w:hAnsi="仿宋" w:eastAsia="仿宋"/>
                <w:sz w:val="21"/>
                <w:szCs w:val="21"/>
              </w:rPr>
              <w:t>油罐区安全警示标识不清晰</w:t>
            </w:r>
            <w:r>
              <w:rPr>
                <w:rFonts w:hint="eastAsia" w:ascii="仿宋" w:hAnsi="仿宋" w:eastAsia="仿宋"/>
                <w:sz w:val="21"/>
                <w:szCs w:val="21"/>
              </w:rPr>
              <w:t>；</w:t>
            </w: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桃江县三官桥加油站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2020-09-15</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17</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安全生产隐患排查</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《安全生产法》、《加油站作业安全规范》（AQ 3010-2007）》</w:t>
            </w:r>
          </w:p>
        </w:tc>
        <w:tc>
          <w:tcPr>
            <w:tcW w:w="425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配发电房的大门开启方向错误（大门向房内开启），配发电房窗户无防止小型动物误闯的防护装置</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所有加油机底部均未按规定使用细沙</w:t>
            </w:r>
            <w:r>
              <w:rPr>
                <w:rFonts w:hint="eastAsia" w:ascii="仿宋" w:hAnsi="仿宋" w:eastAsia="仿宋"/>
                <w:sz w:val="21"/>
                <w:szCs w:val="21"/>
              </w:rPr>
              <w:t>；3、</w:t>
            </w:r>
            <w:r>
              <w:rPr>
                <w:rFonts w:ascii="仿宋" w:hAnsi="仿宋" w:eastAsia="仿宋"/>
                <w:sz w:val="21"/>
                <w:szCs w:val="21"/>
              </w:rPr>
              <w:t>企业安全生产隐患排查登记表与企业安全生产巡查记录不一致（2020年8月25日企业安全生产隐患排查登记表登记内容为油管有裂纹，存在爆管隐患，但企业安全生产巡查记录显示正常）</w:t>
            </w:r>
            <w:r>
              <w:rPr>
                <w:rFonts w:hint="eastAsia" w:ascii="仿宋" w:hAnsi="仿宋" w:eastAsia="仿宋"/>
                <w:sz w:val="21"/>
                <w:szCs w:val="21"/>
              </w:rPr>
              <w:t>；</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安化县梅城三里加油站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2020-09-16</w:t>
            </w:r>
          </w:p>
        </w:tc>
        <w:tc>
          <w:tcPr>
            <w:tcW w:w="1875" w:type="dxa"/>
            <w:vAlign w:val="center"/>
          </w:tcPr>
          <w:p>
            <w:pPr>
              <w:spacing w:after="0" w:line="320" w:lineRule="atLeast"/>
              <w:ind w:firstLine="315" w:firstLineChars="150"/>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18</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对安全设备</w:t>
            </w:r>
            <w:r>
              <w:rPr>
                <w:rFonts w:hint="eastAsia" w:ascii="仿宋" w:hAnsi="仿宋" w:eastAsia="仿宋"/>
                <w:sz w:val="21"/>
                <w:szCs w:val="21"/>
              </w:rPr>
              <w:t>的</w:t>
            </w:r>
            <w:r>
              <w:rPr>
                <w:rFonts w:ascii="仿宋" w:hAnsi="仿宋" w:eastAsia="仿宋"/>
                <w:sz w:val="21"/>
                <w:szCs w:val="21"/>
              </w:rPr>
              <w:t>定期维护保养和检测</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《安全生产法》、《加油站作业安全规范》（AQ 3010-2007）》</w:t>
            </w:r>
          </w:p>
        </w:tc>
        <w:tc>
          <w:tcPr>
            <w:tcW w:w="425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摩托车加油后未按规定应用人力将摩托车推离加油岛4.5米外再启动驶离（在加油岛加油后直接驶离）</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未按规定对安全设备进行定期的维护保养和检测，对加油机的维护、保养、检测记录目前只进行到2020年8月8日</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3号、4号加油机底部填沙结块，且加油机内部零部件老化产生油液渗漏</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截止2020年9月16日，今年尚未按规定组织相应的生产安全事故应急演练</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配发电房无挡鼠板，且门的开启方向错误（向配发电房里面开启），配发电房内无应急灯，配发电房窗户无防止小型动物误入的防护装置，发电机皮带轮无防护罩</w:t>
            </w:r>
            <w:r>
              <w:rPr>
                <w:rFonts w:hint="eastAsia" w:ascii="仿宋" w:hAnsi="仿宋" w:eastAsia="仿宋"/>
                <w:sz w:val="21"/>
                <w:szCs w:val="21"/>
              </w:rPr>
              <w:t>；</w:t>
            </w:r>
          </w:p>
          <w:p>
            <w:pPr>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安化县仙溪供销加油站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2020-09-16</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立案处罚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19</w:t>
            </w:r>
          </w:p>
        </w:tc>
        <w:tc>
          <w:tcPr>
            <w:tcW w:w="1134" w:type="dxa"/>
            <w:vAlign w:val="center"/>
          </w:tcPr>
          <w:p>
            <w:pPr>
              <w:spacing w:after="0" w:line="320" w:lineRule="atLeast"/>
              <w:jc w:val="center"/>
              <w:rPr>
                <w:rFonts w:ascii="仿宋" w:hAnsi="仿宋" w:eastAsia="仿宋"/>
                <w:sz w:val="21"/>
                <w:szCs w:val="21"/>
              </w:rPr>
            </w:pPr>
          </w:p>
        </w:tc>
        <w:tc>
          <w:tcPr>
            <w:tcW w:w="1134" w:type="dxa"/>
            <w:vAlign w:val="center"/>
          </w:tcPr>
          <w:p>
            <w:pPr>
              <w:spacing w:after="0" w:line="320" w:lineRule="atLeast"/>
              <w:jc w:val="center"/>
              <w:rPr>
                <w:rFonts w:ascii="仿宋" w:hAnsi="仿宋" w:eastAsia="仿宋"/>
                <w:sz w:val="21"/>
                <w:szCs w:val="21"/>
              </w:rPr>
            </w:pPr>
          </w:p>
        </w:tc>
        <w:tc>
          <w:tcPr>
            <w:tcW w:w="425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检查时，该企业已停产停业；</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安化大福龙头建材有限公司大福辉绿岩石料矿</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rPr>
                <w:rFonts w:ascii="仿宋" w:hAnsi="仿宋" w:eastAsia="仿宋"/>
                <w:sz w:val="21"/>
                <w:szCs w:val="21"/>
              </w:rPr>
            </w:pPr>
            <w:r>
              <w:rPr>
                <w:rFonts w:hint="eastAsia" w:ascii="仿宋" w:hAnsi="仿宋" w:eastAsia="仿宋"/>
                <w:sz w:val="21"/>
                <w:szCs w:val="21"/>
              </w:rPr>
              <w:t>2020-09-21</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检查时，已停产停业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w:t>
            </w:r>
          </w:p>
        </w:tc>
        <w:tc>
          <w:tcPr>
            <w:tcW w:w="1134" w:type="dxa"/>
            <w:vAlign w:val="center"/>
          </w:tcPr>
          <w:p>
            <w:pPr>
              <w:spacing w:after="0" w:line="320" w:lineRule="atLeast"/>
              <w:jc w:val="center"/>
              <w:rPr>
                <w:rFonts w:ascii="仿宋" w:hAnsi="仿宋" w:eastAsia="仿宋"/>
                <w:sz w:val="21"/>
                <w:szCs w:val="21"/>
              </w:rPr>
            </w:pPr>
          </w:p>
        </w:tc>
        <w:tc>
          <w:tcPr>
            <w:tcW w:w="1134" w:type="dxa"/>
            <w:vAlign w:val="center"/>
          </w:tcPr>
          <w:p>
            <w:pPr>
              <w:spacing w:after="0" w:line="320" w:lineRule="atLeast"/>
              <w:jc w:val="center"/>
              <w:rPr>
                <w:rFonts w:ascii="仿宋" w:hAnsi="仿宋" w:eastAsia="仿宋"/>
                <w:sz w:val="21"/>
                <w:szCs w:val="21"/>
              </w:rPr>
            </w:pPr>
          </w:p>
        </w:tc>
        <w:tc>
          <w:tcPr>
            <w:tcW w:w="425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检查时，该企业已停产停业；</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安化县和天石材有限公司杉树滩采石场</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rPr>
                <w:rFonts w:ascii="仿宋" w:hAnsi="仿宋" w:eastAsia="仿宋"/>
                <w:sz w:val="21"/>
                <w:szCs w:val="21"/>
              </w:rPr>
            </w:pPr>
            <w:r>
              <w:rPr>
                <w:rFonts w:hint="eastAsia" w:ascii="仿宋" w:hAnsi="仿宋" w:eastAsia="仿宋"/>
                <w:sz w:val="21"/>
                <w:szCs w:val="21"/>
              </w:rPr>
              <w:t>2020-09-21</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检查时，已停产停业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21</w:t>
            </w:r>
          </w:p>
        </w:tc>
        <w:tc>
          <w:tcPr>
            <w:tcW w:w="1134" w:type="dxa"/>
            <w:vAlign w:val="center"/>
          </w:tcPr>
          <w:p>
            <w:pPr>
              <w:spacing w:after="0" w:line="320" w:lineRule="atLeast"/>
              <w:jc w:val="center"/>
              <w:rPr>
                <w:rFonts w:ascii="仿宋" w:hAnsi="仿宋" w:eastAsia="仿宋"/>
                <w:sz w:val="21"/>
                <w:szCs w:val="21"/>
              </w:rPr>
            </w:pPr>
          </w:p>
        </w:tc>
        <w:tc>
          <w:tcPr>
            <w:tcW w:w="1134" w:type="dxa"/>
            <w:vAlign w:val="center"/>
          </w:tcPr>
          <w:p>
            <w:pPr>
              <w:spacing w:after="0" w:line="320" w:lineRule="atLeast"/>
              <w:jc w:val="center"/>
              <w:rPr>
                <w:rFonts w:ascii="仿宋" w:hAnsi="仿宋" w:eastAsia="仿宋"/>
                <w:sz w:val="21"/>
                <w:szCs w:val="21"/>
              </w:rPr>
            </w:pPr>
          </w:p>
        </w:tc>
        <w:tc>
          <w:tcPr>
            <w:tcW w:w="425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检查时，该企业已停产停业；</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安化县醇基环保燃料有限公司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rPr>
                <w:rFonts w:ascii="仿宋" w:hAnsi="仿宋" w:eastAsia="仿宋"/>
                <w:sz w:val="21"/>
                <w:szCs w:val="21"/>
              </w:rPr>
            </w:pPr>
            <w:r>
              <w:rPr>
                <w:rFonts w:hint="eastAsia" w:ascii="仿宋" w:hAnsi="仿宋" w:eastAsia="仿宋"/>
                <w:sz w:val="21"/>
                <w:szCs w:val="21"/>
              </w:rPr>
              <w:t>2020-09-21</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检查时已停产停业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22</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安全生产事故应急预案</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《安全生产法》、《加油站作业安全规范》（AQ 3010-2007）》</w:t>
            </w:r>
          </w:p>
        </w:tc>
        <w:tc>
          <w:tcPr>
            <w:tcW w:w="425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配电房未安装挡鼠板，发电机皮带轮未安装防护罩</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5号加油机底部填沙已结块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3、2</w:t>
            </w:r>
            <w:r>
              <w:rPr>
                <w:rFonts w:ascii="仿宋" w:hAnsi="仿宋" w:eastAsia="仿宋"/>
                <w:sz w:val="21"/>
                <w:szCs w:val="21"/>
              </w:rPr>
              <w:t>019年11月3日发布实施的《安全生产事故应急预案》（编号AH/CFJYA-2019）应急领导小组变更未及时修订</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营业执照负责人与危险化学品经营许可证负责人不一致（营业执照负责人为姚桂庭，但危险化学品经营许可证负责人为姚卫）</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截至2020年9月21日，2020年尚未按要求组织相应的安全生产应急演练</w:t>
            </w:r>
            <w:r>
              <w:rPr>
                <w:rFonts w:hint="eastAsia" w:ascii="仿宋" w:hAnsi="仿宋" w:eastAsia="仿宋"/>
                <w:sz w:val="21"/>
                <w:szCs w:val="21"/>
              </w:rPr>
              <w:t>；</w:t>
            </w: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安化县长福加油站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rPr>
                <w:rFonts w:ascii="仿宋" w:hAnsi="仿宋" w:eastAsia="仿宋"/>
                <w:sz w:val="21"/>
                <w:szCs w:val="21"/>
              </w:rPr>
            </w:pPr>
            <w:r>
              <w:rPr>
                <w:rFonts w:hint="eastAsia" w:ascii="仿宋" w:hAnsi="仿宋" w:eastAsia="仿宋"/>
                <w:sz w:val="21"/>
                <w:szCs w:val="21"/>
              </w:rPr>
              <w:t>2020-09-21</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复查延期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23</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新进员工安全生产教育等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《安全生产法》、《加油站作业安全规范》（AQ 3010-2007）》</w:t>
            </w:r>
          </w:p>
        </w:tc>
        <w:tc>
          <w:tcPr>
            <w:tcW w:w="425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配电房未设置挡鼠板，配电房内无排气扇，发电机皮带轮未设置防护罩</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临时人员李笑笑（代班）未经安全教育就进行加油作业</w:t>
            </w:r>
            <w:r>
              <w:rPr>
                <w:rFonts w:hint="eastAsia" w:ascii="仿宋" w:hAnsi="仿宋" w:eastAsia="仿宋"/>
                <w:sz w:val="21"/>
                <w:szCs w:val="21"/>
              </w:rPr>
              <w:t>；</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中国石化销售股份有限公司湖南益阳桃江石油分公司泗里河加油站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rPr>
                <w:rFonts w:ascii="仿宋" w:hAnsi="仿宋" w:eastAsia="仿宋"/>
                <w:sz w:val="21"/>
                <w:szCs w:val="21"/>
              </w:rPr>
            </w:pPr>
            <w:r>
              <w:rPr>
                <w:rFonts w:hint="eastAsia" w:ascii="仿宋" w:hAnsi="仿宋" w:eastAsia="仿宋"/>
                <w:sz w:val="21"/>
                <w:szCs w:val="21"/>
              </w:rPr>
              <w:t>2020-09-21</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24</w:t>
            </w:r>
          </w:p>
        </w:tc>
        <w:tc>
          <w:tcPr>
            <w:tcW w:w="1134" w:type="dxa"/>
            <w:vAlign w:val="center"/>
          </w:tcPr>
          <w:p>
            <w:pPr>
              <w:spacing w:after="0" w:line="320" w:lineRule="atLeast"/>
              <w:jc w:val="center"/>
              <w:rPr>
                <w:rFonts w:ascii="仿宋" w:hAnsi="仿宋" w:eastAsia="仿宋"/>
                <w:sz w:val="21"/>
                <w:szCs w:val="21"/>
              </w:rPr>
            </w:pPr>
          </w:p>
        </w:tc>
        <w:tc>
          <w:tcPr>
            <w:tcW w:w="1134" w:type="dxa"/>
            <w:vAlign w:val="center"/>
          </w:tcPr>
          <w:p>
            <w:pPr>
              <w:spacing w:after="0" w:line="320" w:lineRule="atLeast"/>
              <w:jc w:val="center"/>
              <w:rPr>
                <w:rFonts w:ascii="仿宋" w:hAnsi="仿宋" w:eastAsia="仿宋"/>
                <w:sz w:val="21"/>
                <w:szCs w:val="21"/>
              </w:rPr>
            </w:pPr>
          </w:p>
        </w:tc>
        <w:tc>
          <w:tcPr>
            <w:tcW w:w="4252" w:type="dxa"/>
            <w:vAlign w:val="center"/>
          </w:tcPr>
          <w:p>
            <w:pPr>
              <w:spacing w:after="0" w:line="320" w:lineRule="atLeast"/>
              <w:rPr>
                <w:rFonts w:ascii="仿宋" w:hAnsi="仿宋" w:eastAsia="仿宋"/>
                <w:sz w:val="21"/>
                <w:szCs w:val="21"/>
              </w:rPr>
            </w:pPr>
            <w:r>
              <w:rPr>
                <w:rFonts w:hint="eastAsia" w:ascii="仿宋" w:hAnsi="仿宋" w:eastAsia="仿宋"/>
                <w:sz w:val="21"/>
                <w:szCs w:val="21"/>
              </w:rPr>
              <w:t>检查时，该企业已停产停业；</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湖南省方盛华金属制品有限公司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检查时，已停产停业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25</w:t>
            </w:r>
          </w:p>
        </w:tc>
        <w:tc>
          <w:tcPr>
            <w:tcW w:w="1134" w:type="dxa"/>
            <w:vAlign w:val="center"/>
          </w:tcPr>
          <w:p>
            <w:pPr>
              <w:spacing w:after="0" w:line="320" w:lineRule="atLeast"/>
              <w:jc w:val="center"/>
              <w:rPr>
                <w:rFonts w:ascii="仿宋" w:hAnsi="仿宋" w:eastAsia="仿宋"/>
                <w:sz w:val="21"/>
                <w:szCs w:val="21"/>
              </w:rPr>
            </w:pPr>
          </w:p>
        </w:tc>
        <w:tc>
          <w:tcPr>
            <w:tcW w:w="1134" w:type="dxa"/>
            <w:vAlign w:val="center"/>
          </w:tcPr>
          <w:p>
            <w:pPr>
              <w:spacing w:after="0" w:line="320" w:lineRule="atLeast"/>
              <w:jc w:val="center"/>
              <w:rPr>
                <w:rFonts w:ascii="仿宋" w:hAnsi="仿宋" w:eastAsia="仿宋"/>
                <w:sz w:val="21"/>
                <w:szCs w:val="21"/>
              </w:rPr>
            </w:pPr>
          </w:p>
        </w:tc>
        <w:tc>
          <w:tcPr>
            <w:tcW w:w="4252" w:type="dxa"/>
            <w:vAlign w:val="center"/>
          </w:tcPr>
          <w:tbl>
            <w:tblPr>
              <w:tblStyle w:val="4"/>
              <w:tblW w:w="0" w:type="auto"/>
              <w:jc w:val="center"/>
              <w:tblCellSpacing w:w="0" w:type="dxa"/>
              <w:tblLayout w:type="autofit"/>
              <w:tblCellMar>
                <w:top w:w="0" w:type="dxa"/>
                <w:left w:w="0" w:type="dxa"/>
                <w:bottom w:w="0" w:type="dxa"/>
                <w:right w:w="0" w:type="dxa"/>
              </w:tblCellMar>
            </w:tblPr>
            <w:tblGrid>
              <w:gridCol w:w="6"/>
              <w:gridCol w:w="6"/>
              <w:gridCol w:w="6"/>
              <w:gridCol w:w="6"/>
            </w:tblGrid>
            <w:tr>
              <w:tblPrEx>
                <w:tblCellMar>
                  <w:top w:w="0" w:type="dxa"/>
                  <w:left w:w="0" w:type="dxa"/>
                  <w:bottom w:w="0" w:type="dxa"/>
                  <w:right w:w="0" w:type="dxa"/>
                </w:tblCellMar>
              </w:tblPrEx>
              <w:trPr>
                <w:tblCellSpacing w:w="0" w:type="dxa"/>
                <w:jc w:val="center"/>
              </w:trPr>
              <w:tc>
                <w:tcPr>
                  <w:tcW w:w="0" w:type="auto"/>
                  <w:vAlign w:val="center"/>
                </w:tcPr>
                <w:p>
                  <w:pPr>
                    <w:adjustRightInd/>
                    <w:snapToGrid/>
                    <w:spacing w:after="0" w:line="320" w:lineRule="atLeast"/>
                    <w:rPr>
                      <w:rFonts w:ascii="仿宋" w:hAnsi="仿宋" w:eastAsia="仿宋" w:cs="宋体"/>
                      <w:sz w:val="21"/>
                      <w:szCs w:val="21"/>
                    </w:rPr>
                  </w:pPr>
                </w:p>
              </w:tc>
              <w:tc>
                <w:tcPr>
                  <w:tcW w:w="0" w:type="auto"/>
                  <w:vAlign w:val="center"/>
                </w:tcPr>
                <w:p>
                  <w:pPr>
                    <w:adjustRightInd/>
                    <w:snapToGrid/>
                    <w:spacing w:after="0" w:line="320" w:lineRule="atLeast"/>
                    <w:rPr>
                      <w:rFonts w:ascii="仿宋" w:hAnsi="仿宋" w:eastAsia="仿宋" w:cs="宋体"/>
                      <w:vanish/>
                      <w:sz w:val="21"/>
                      <w:szCs w:val="21"/>
                    </w:rPr>
                  </w:pPr>
                </w:p>
              </w:tc>
              <w:tc>
                <w:tcPr>
                  <w:tcW w:w="0" w:type="auto"/>
                  <w:vAlign w:val="center"/>
                </w:tcPr>
                <w:p>
                  <w:pPr>
                    <w:adjustRightInd/>
                    <w:snapToGrid/>
                    <w:spacing w:after="0" w:line="320" w:lineRule="atLeast"/>
                    <w:rPr>
                      <w:rFonts w:ascii="仿宋" w:hAnsi="仿宋" w:eastAsia="仿宋" w:cs="宋体"/>
                      <w:vanish/>
                      <w:sz w:val="21"/>
                      <w:szCs w:val="21"/>
                    </w:rPr>
                  </w:pPr>
                </w:p>
              </w:tc>
              <w:tc>
                <w:tcPr>
                  <w:tcW w:w="0" w:type="auto"/>
                  <w:vAlign w:val="center"/>
                </w:tcPr>
                <w:p>
                  <w:pPr>
                    <w:adjustRightInd/>
                    <w:snapToGrid/>
                    <w:spacing w:after="0" w:line="320" w:lineRule="atLeast"/>
                    <w:rPr>
                      <w:rFonts w:ascii="仿宋" w:hAnsi="仿宋" w:eastAsia="仿宋" w:cs="宋体"/>
                      <w:vanish/>
                      <w:sz w:val="21"/>
                      <w:szCs w:val="21"/>
                    </w:rPr>
                  </w:pPr>
                </w:p>
              </w:tc>
            </w:tr>
          </w:tbl>
          <w:p>
            <w:pPr>
              <w:spacing w:after="0" w:line="320" w:lineRule="atLeast"/>
              <w:rPr>
                <w:rFonts w:ascii="仿宋" w:hAnsi="仿宋" w:eastAsia="仿宋"/>
                <w:sz w:val="21"/>
                <w:szCs w:val="21"/>
              </w:rPr>
            </w:pPr>
            <w:r>
              <w:rPr>
                <w:rFonts w:hint="eastAsia" w:ascii="仿宋" w:hAnsi="仿宋" w:eastAsia="仿宋"/>
                <w:sz w:val="21"/>
                <w:szCs w:val="21"/>
              </w:rPr>
              <w:t>检查时，该企业已停产停业；</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益阳市顺程加油站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检查时，已停产停业</w:t>
            </w:r>
          </w:p>
        </w:tc>
      </w:tr>
    </w:tbl>
    <w:p>
      <w:pPr>
        <w:spacing w:line="320" w:lineRule="atLeast"/>
        <w:rPr>
          <w:rFonts w:ascii="仿宋" w:hAnsi="仿宋" w:eastAsia="仿宋"/>
        </w:rPr>
      </w:pPr>
      <w:r>
        <w:rPr>
          <w:rFonts w:hint="eastAsia" w:ascii="仿宋" w:hAnsi="仿宋" w:eastAsia="仿宋"/>
        </w:rPr>
        <w:t>注：如果检查事项为“双随机”抽查事项，“检查方式”需注明抽查方式。</w:t>
      </w:r>
    </w:p>
    <w:sectPr>
      <w:pgSz w:w="16838" w:h="11906" w:orient="landscape"/>
      <w:pgMar w:top="1800" w:right="1440" w:bottom="1800" w:left="144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62D23"/>
    <w:multiLevelType w:val="multilevel"/>
    <w:tmpl w:val="34D62D23"/>
    <w:lvl w:ilvl="0" w:tentative="0">
      <w:start w:val="1"/>
      <w:numFmt w:val="decimal"/>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D31D50"/>
    <w:rsid w:val="00005B87"/>
    <w:rsid w:val="000207AD"/>
    <w:rsid w:val="00096F1F"/>
    <w:rsid w:val="000D4F60"/>
    <w:rsid w:val="000D7DAA"/>
    <w:rsid w:val="000E390B"/>
    <w:rsid w:val="00101107"/>
    <w:rsid w:val="00104BD2"/>
    <w:rsid w:val="001302BA"/>
    <w:rsid w:val="00155289"/>
    <w:rsid w:val="00160E30"/>
    <w:rsid w:val="001772A5"/>
    <w:rsid w:val="001C2737"/>
    <w:rsid w:val="001F354C"/>
    <w:rsid w:val="00200B11"/>
    <w:rsid w:val="00201347"/>
    <w:rsid w:val="00291A35"/>
    <w:rsid w:val="002C476D"/>
    <w:rsid w:val="0030217C"/>
    <w:rsid w:val="003071DA"/>
    <w:rsid w:val="00323B43"/>
    <w:rsid w:val="00325974"/>
    <w:rsid w:val="00342207"/>
    <w:rsid w:val="00350F02"/>
    <w:rsid w:val="003536AD"/>
    <w:rsid w:val="003547F5"/>
    <w:rsid w:val="00363FE1"/>
    <w:rsid w:val="00372DD4"/>
    <w:rsid w:val="00394B74"/>
    <w:rsid w:val="003951FB"/>
    <w:rsid w:val="003A7C56"/>
    <w:rsid w:val="003B5DDA"/>
    <w:rsid w:val="003D37D8"/>
    <w:rsid w:val="00401DEA"/>
    <w:rsid w:val="00415C55"/>
    <w:rsid w:val="00426133"/>
    <w:rsid w:val="00433F77"/>
    <w:rsid w:val="0043452F"/>
    <w:rsid w:val="004358AB"/>
    <w:rsid w:val="00454994"/>
    <w:rsid w:val="0045605C"/>
    <w:rsid w:val="00460C3A"/>
    <w:rsid w:val="004B3B59"/>
    <w:rsid w:val="004D6EAA"/>
    <w:rsid w:val="004F5DA6"/>
    <w:rsid w:val="005020FD"/>
    <w:rsid w:val="00505792"/>
    <w:rsid w:val="005060F9"/>
    <w:rsid w:val="005129BC"/>
    <w:rsid w:val="005334D6"/>
    <w:rsid w:val="00547767"/>
    <w:rsid w:val="005601D4"/>
    <w:rsid w:val="00560BA3"/>
    <w:rsid w:val="005C32D2"/>
    <w:rsid w:val="005C700A"/>
    <w:rsid w:val="00614B9F"/>
    <w:rsid w:val="00624A72"/>
    <w:rsid w:val="00635ADE"/>
    <w:rsid w:val="006716CA"/>
    <w:rsid w:val="006C6B95"/>
    <w:rsid w:val="006C6F22"/>
    <w:rsid w:val="006C742B"/>
    <w:rsid w:val="006E6626"/>
    <w:rsid w:val="00744E35"/>
    <w:rsid w:val="00755AF1"/>
    <w:rsid w:val="00757406"/>
    <w:rsid w:val="00762E89"/>
    <w:rsid w:val="00764BDD"/>
    <w:rsid w:val="00780E54"/>
    <w:rsid w:val="00794D0A"/>
    <w:rsid w:val="007A41B7"/>
    <w:rsid w:val="007B0CD7"/>
    <w:rsid w:val="007B15FE"/>
    <w:rsid w:val="007B174E"/>
    <w:rsid w:val="007D244B"/>
    <w:rsid w:val="00804828"/>
    <w:rsid w:val="008100B5"/>
    <w:rsid w:val="00834B3E"/>
    <w:rsid w:val="008547C4"/>
    <w:rsid w:val="00860588"/>
    <w:rsid w:val="008B7726"/>
    <w:rsid w:val="008D1F7D"/>
    <w:rsid w:val="00902699"/>
    <w:rsid w:val="00911C29"/>
    <w:rsid w:val="009819BF"/>
    <w:rsid w:val="009D731A"/>
    <w:rsid w:val="009E70C6"/>
    <w:rsid w:val="009F3B03"/>
    <w:rsid w:val="009F3BF8"/>
    <w:rsid w:val="009F5601"/>
    <w:rsid w:val="00A701EE"/>
    <w:rsid w:val="00A72A3A"/>
    <w:rsid w:val="00A768E3"/>
    <w:rsid w:val="00A84FF1"/>
    <w:rsid w:val="00AA0594"/>
    <w:rsid w:val="00AC064C"/>
    <w:rsid w:val="00AD0D3C"/>
    <w:rsid w:val="00AF7415"/>
    <w:rsid w:val="00B0458E"/>
    <w:rsid w:val="00B46A56"/>
    <w:rsid w:val="00B65D11"/>
    <w:rsid w:val="00B8320A"/>
    <w:rsid w:val="00B93C22"/>
    <w:rsid w:val="00BA373D"/>
    <w:rsid w:val="00BA704D"/>
    <w:rsid w:val="00BE04EC"/>
    <w:rsid w:val="00C007BA"/>
    <w:rsid w:val="00C033BE"/>
    <w:rsid w:val="00CC7642"/>
    <w:rsid w:val="00CD2B36"/>
    <w:rsid w:val="00CE0E9C"/>
    <w:rsid w:val="00CF4A7B"/>
    <w:rsid w:val="00D01C6F"/>
    <w:rsid w:val="00D1522A"/>
    <w:rsid w:val="00D31D50"/>
    <w:rsid w:val="00DB5F9A"/>
    <w:rsid w:val="00DD0F10"/>
    <w:rsid w:val="00DE019E"/>
    <w:rsid w:val="00E008BD"/>
    <w:rsid w:val="00E22EF8"/>
    <w:rsid w:val="00E312FA"/>
    <w:rsid w:val="00E453C4"/>
    <w:rsid w:val="00E50394"/>
    <w:rsid w:val="00E65ADE"/>
    <w:rsid w:val="00E70BE1"/>
    <w:rsid w:val="00E94A59"/>
    <w:rsid w:val="00EB7399"/>
    <w:rsid w:val="00EE0344"/>
    <w:rsid w:val="00EE26D1"/>
    <w:rsid w:val="00F2251D"/>
    <w:rsid w:val="00F320C4"/>
    <w:rsid w:val="00F3428D"/>
    <w:rsid w:val="00F531B3"/>
    <w:rsid w:val="00FA52D7"/>
    <w:rsid w:val="00FB062E"/>
    <w:rsid w:val="00FE5D90"/>
    <w:rsid w:val="00FF5942"/>
    <w:rsid w:val="07B42DFD"/>
    <w:rsid w:val="4E6648C4"/>
    <w:rsid w:val="51B57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uiPriority w:val="99"/>
    <w:pPr>
      <w:ind w:firstLine="420" w:firstLineChars="200"/>
    </w:pPr>
  </w:style>
  <w:style w:type="character" w:customStyle="1" w:styleId="8">
    <w:name w:val="页眉 Char"/>
    <w:basedOn w:val="6"/>
    <w:link w:val="3"/>
    <w:semiHidden/>
    <w:uiPriority w:val="99"/>
    <w:rPr>
      <w:rFonts w:ascii="Tahoma" w:hAnsi="Tahoma"/>
      <w:sz w:val="18"/>
      <w:szCs w:val="18"/>
    </w:rPr>
  </w:style>
  <w:style w:type="character" w:customStyle="1" w:styleId="9">
    <w:name w:val="页脚 Char"/>
    <w:basedOn w:val="6"/>
    <w:link w:val="2"/>
    <w:semiHidden/>
    <w:uiPriority w:val="99"/>
    <w:rPr>
      <w:rFonts w:ascii="Tahoma" w:hAnsi="Tahoma"/>
      <w:sz w:val="18"/>
      <w:szCs w:val="18"/>
    </w:rPr>
  </w:style>
  <w:style w:type="character" w:customStyle="1" w:styleId="10">
    <w:name w:val="datagrid-sort-icon"/>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13</Pages>
  <Words>839</Words>
  <Characters>4788</Characters>
  <Lines>39</Lines>
  <Paragraphs>11</Paragraphs>
  <TotalTime>0</TotalTime>
  <ScaleCrop>false</ScaleCrop>
  <LinksUpToDate>false</LinksUpToDate>
  <CharactersWithSpaces>5616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2020-12-30T09:20:00Z</dcterms:created>
  <dc:creator>Administrator</dc:creator>
  <cp:lastModifiedBy>海峰</cp:lastModifiedBy>
  <dcterms:modified xsi:type="dcterms:W3CDTF">2021-01-29T08:27:33Z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